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08" w:rsidRPr="00AF186D" w:rsidRDefault="00183B08" w:rsidP="00183B08">
      <w:pPr>
        <w:spacing w:before="240" w:after="96" w:line="360" w:lineRule="auto"/>
        <w:jc w:val="both"/>
        <w:outlineLvl w:val="1"/>
        <w:rPr>
          <w:rFonts w:ascii="Arial" w:eastAsia="Times New Roman" w:hAnsi="Arial" w:cs="Arial"/>
          <w:color w:val="242424"/>
          <w:sz w:val="24"/>
          <w:szCs w:val="24"/>
          <w:lang w:eastAsia="es-CO"/>
        </w:rPr>
      </w:pPr>
      <w:r w:rsidRPr="00AF186D">
        <w:rPr>
          <w:rFonts w:ascii="Arial" w:eastAsia="Times New Roman" w:hAnsi="Arial" w:cs="Arial"/>
          <w:color w:val="242424"/>
          <w:sz w:val="24"/>
          <w:szCs w:val="24"/>
          <w:lang w:eastAsia="es-CO"/>
        </w:rPr>
        <w:t>TOMANDO LA D</w:t>
      </w:r>
      <w:r>
        <w:rPr>
          <w:rFonts w:ascii="Arial" w:eastAsia="Times New Roman" w:hAnsi="Arial" w:cs="Arial"/>
          <w:color w:val="242424"/>
          <w:sz w:val="24"/>
          <w:szCs w:val="24"/>
          <w:lang w:eastAsia="es-CO"/>
        </w:rPr>
        <w:t>ECISIÓN DE REALIZAR U BUEN MORIR</w:t>
      </w:r>
      <w:r w:rsidRPr="00AF186D">
        <w:rPr>
          <w:rFonts w:ascii="Arial" w:eastAsia="Times New Roman" w:hAnsi="Arial" w:cs="Arial"/>
          <w:color w:val="242424"/>
          <w:sz w:val="24"/>
          <w:szCs w:val="24"/>
          <w:lang w:eastAsia="es-CO"/>
        </w:rPr>
        <w:t xml:space="preserve"> A SU MASCOTA</w:t>
      </w:r>
    </w:p>
    <w:p w:rsidR="00183B08" w:rsidRDefault="00183B08" w:rsidP="00183B08">
      <w:pPr>
        <w:spacing w:line="360" w:lineRule="auto"/>
        <w:jc w:val="both"/>
        <w:rPr>
          <w:rFonts w:ascii="Arial" w:eastAsia="Times New Roman" w:hAnsi="Arial" w:cs="Arial"/>
          <w:color w:val="242424"/>
          <w:sz w:val="24"/>
          <w:szCs w:val="24"/>
          <w:lang w:eastAsia="es-CO"/>
        </w:rPr>
      </w:pPr>
      <w:r w:rsidRPr="00AF186D">
        <w:rPr>
          <w:rFonts w:ascii="Arial" w:eastAsia="Times New Roman" w:hAnsi="Arial" w:cs="Arial"/>
          <w:color w:val="242424"/>
          <w:sz w:val="24"/>
          <w:szCs w:val="24"/>
          <w:lang w:eastAsia="es-CO"/>
        </w:rPr>
        <w:t>La decisión de realizar la eutanasia a su mascota muchas veces es difícil y abrumadora. Hable con su Médico veterinario, él</w:t>
      </w:r>
      <w:r w:rsidRPr="00AF186D">
        <w:rPr>
          <w:rFonts w:ascii="Arial" w:hAnsi="Arial" w:cs="Arial"/>
          <w:sz w:val="24"/>
          <w:szCs w:val="24"/>
        </w:rPr>
        <w:t xml:space="preserve"> entiende cómo usted se siente, y  puede responder a todas sus preguntas sobre el estado de salud de su mascota,  su bienestar </w:t>
      </w:r>
      <w:r w:rsidRPr="00AF186D">
        <w:rPr>
          <w:rFonts w:ascii="Arial" w:eastAsia="Times New Roman" w:hAnsi="Arial" w:cs="Arial"/>
          <w:color w:val="242424"/>
          <w:sz w:val="24"/>
          <w:szCs w:val="24"/>
          <w:lang w:eastAsia="es-CO"/>
        </w:rPr>
        <w:t>y las opciones de tratamiento. Usted querrá considerar la calidad de vida de su mascota y también la de la familia, el nivel del dolor que su mascota presenta, si este dolor es o no controlable y si existirá la habilidad de hacer las cosas que antes disfrutaba. Sentirse culpable es común, pero es importante tener en cuenta que como la persona que está al cuidado de ella,  tomar la decisión de aplicar la eutanasia debe ser un acto de amor, bondadoso y compasivo, que puede evitar un proceso doloroso e innecesario  a su mascota  cuando se encuentra irremediablemente enferma o lastimada.</w:t>
      </w:r>
    </w:p>
    <w:p w:rsidR="003B44DD" w:rsidRDefault="003B44DD">
      <w:bookmarkStart w:id="0" w:name="_GoBack"/>
      <w:bookmarkEnd w:id="0"/>
    </w:p>
    <w:sectPr w:rsidR="003B44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08"/>
    <w:rsid w:val="00183B08"/>
    <w:rsid w:val="003B44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77618-1F1A-40EF-A255-C42D9AA2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B08"/>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762</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2018-11-25T00:52:00Z</dcterms:created>
  <dcterms:modified xsi:type="dcterms:W3CDTF">2018-11-25T00:53:00Z</dcterms:modified>
</cp:coreProperties>
</file>