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- Sistema DUAL TESE (Edición Extendida)</w:t>
      </w:r>
    </w:p>
    <w:p>
      <w:r>
        <w:br w:type="page"/>
      </w:r>
    </w:p>
    <w:p>
      <w:pPr>
        <w:pStyle w:val="Heading1"/>
      </w:pPr>
      <w:r>
        <w:t>1. Introducción al Sistema y Modelo DUAL</w:t>
      </w:r>
    </w:p>
    <w:p>
      <w:pPr>
        <w:jc w:val="both"/>
      </w:pPr>
      <w:r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  <w:t xml:space="preserve">El Sistema de Gestión DUAL del Tecnológico de Estudios Superiores de Ecatepec (TESE) automatiza los complejos flujos de evaluación y monitoreo para estudiantes insertados en Unidades Económicas (Empresas). </w:t>
        <w:br/>
        <w:br/>
      </w:r>
    </w:p>
    <w:p>
      <w:r>
        <w:br w:type="page"/>
      </w:r>
    </w:p>
    <w:p>
      <w:pPr>
        <w:pStyle w:val="Heading1"/>
      </w:pPr>
      <w:r>
        <w:t>2. Rol: Coordinador Institucional (Administración Central)</w:t>
      </w:r>
    </w:p>
    <w:p>
      <w:pPr>
        <w:jc w:val="both"/>
      </w:pPr>
      <w:r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  <w:t xml:space="preserve">El Coordinador Institucional tiene la máxima jerarquía en el sistema. Sus responsabilidades incluyen la gestión de catálogos, aperturas de periodos, y enrolamiento masivo. </w:t>
        <w:br/>
        <w:br/>
        <w:t>2.1 Gestión de Catálogos</w:t>
        <w:br/>
        <w:t>En la barra lateral, el módulo 'Catálogos' permite dar de alta:</w:t>
        <w:br/>
        <w:t>- Maestros: Docentes del TESE que pueden actuar como profesores titulares o Mentores Institucionales (IE).</w:t>
        <w:br/>
        <w:t>- Asignaturas: Las materias que componen la retícula escolar, incluyendo las competencias y rubricas requeridas.</w:t>
        <w:br/>
        <w:t>- Unidades Económicas (UE): Las empresas donde operan los alumnos, junto con sus Mentores Ejecutivos.</w:t>
        <w:br/>
        <w:br/>
      </w:r>
    </w:p>
    <w:p>
      <w:r>
        <w:br w:type="page"/>
      </w:r>
    </w:p>
    <w:p>
      <w:pPr>
        <w:pStyle w:val="Heading1"/>
      </w:pPr>
      <w:r>
        <w:t>3. Rol: Estudiante / Alumno</w:t>
      </w:r>
    </w:p>
    <w:p>
      <w:pPr>
        <w:jc w:val="both"/>
      </w:pPr>
      <w:r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  <w:t xml:space="preserve">El alumno es el eje central del modelo. Su responsabilidad es capturar información personal, descargar anexos y presentarlos firmados. </w:t>
        <w:br/>
        <w:br/>
        <w:t>3.1 Acceso al Portal</w:t>
        <w:br/>
        <w:t>El estudiante debe ingresar mediante su matrícula y un NIP proporcionado por el coordinador. Una vez dentro, visualizará:</w:t>
        <w:br/>
        <w:t>- Estado Académico: Detalles de su carrera y avance.</w:t>
        <w:br/>
        <w:t>- Proyecto Vinculado: La información de su plan de trabajo en la Unidad Económica.</w:t>
        <w:br/>
        <w:br/>
      </w:r>
    </w:p>
    <w:p>
      <w:r>
        <w:br w:type="page"/>
      </w:r>
    </w:p>
    <w:p>
      <w:pPr>
        <w:pStyle w:val="Heading1"/>
      </w:pPr>
      <w:r>
        <w:t>4. Rol: Mentor Institucional (IE)</w:t>
      </w:r>
    </w:p>
    <w:p>
      <w:pPr>
        <w:jc w:val="both"/>
      </w:pPr>
      <w:r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  <w:t xml:space="preserve">El Mentor IE es el eslabón académico del TESE. Se encarga de supervisar que las actividades del estudiante en la empresa correspondan al perfil de egreso. </w:t>
        <w:br/>
        <w:br/>
        <w:t>4.1 Evaluación en Fase 5</w:t>
        <w:br/>
        <w:t>Al término de la rotación (Cuatrimestre), el Mentor IE debe ingresar al portal para capturar las calificaciones base. Estas calificaciones componen el 30% del peso final en la evaluación del estudiante. El proceso requiere conciliar las bitácoras con el desempeño académico.</w:t>
        <w:br/>
        <w:br/>
      </w:r>
    </w:p>
    <w:p>
      <w:r>
        <w:br w:type="page"/>
      </w:r>
    </w:p>
    <w:p>
      <w:pPr>
        <w:pStyle w:val="Heading1"/>
      </w:pPr>
      <w:r>
        <w:t>5. Rol: Mentor de la Unidad Económica (UE)</w:t>
      </w:r>
    </w:p>
    <w:p>
      <w:pPr>
        <w:jc w:val="both"/>
      </w:pPr>
      <w:r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  <w:t xml:space="preserve">El Mentor UE es el encargado corporativo en la empresa. Evalúa el desempeño duro y las habilidades blandas del estudiante (70% de la evaluación). </w:t>
        <w:br/>
        <w:br/>
        <w:t>5.1 Acceso sin Contraseñas</w:t>
        <w:br/>
        <w:t>Para facilitar la operación ejecutiva, el sistema no requiere crear una cuenta tradicional. Se envía un token temporal directamente al correo del Mentor UE. Tras hacer clic, ingresan a Dashboard de evaluación y pueden firmar digitalmente el Anexo 5.5 de seguimiento y el Acta Final 5.4.</w:t>
        <w:br/>
        <w:br/>
      </w:r>
    </w:p>
    <w:p>
      <w:r>
        <w:br w:type="page"/>
      </w:r>
    </w:p>
    <w:p>
      <w:pPr>
        <w:pStyle w:val="Heading1"/>
      </w:pPr>
      <w:r>
        <w:t>6. Resolución de Problemas (Troubleshooting)</w:t>
      </w:r>
    </w:p>
    <w:p>
      <w:pPr>
        <w:jc w:val="both"/>
      </w:pPr>
      <w:r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  <w:t xml:space="preserve">Si experimentas problemas de inicio de sesión o pérdida de credenciales, comunícate con el Coordinador Institucional. </w:t>
        <w:br/>
        <w:t>Causas comunes de fallos:</w:t>
        <w:br/>
        <w:t>- Cookies bloqueadas en el navegador.</w:t>
        <w:br/>
        <w:t>- Periodo inactivo (el coordinador no ha abierto inscripciones).</w:t>
        <w:br/>
        <w:t>- Correos desviados a la carpeta de Spam.</w:t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