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CC" w:rsidRPr="006005CC" w:rsidRDefault="006005CC" w:rsidP="005E0EA5">
      <w:pPr>
        <w:jc w:val="center"/>
        <w:rPr>
          <w:b/>
          <w:sz w:val="28"/>
          <w:szCs w:val="28"/>
        </w:rPr>
      </w:pPr>
      <w:r w:rsidRPr="006005CC">
        <w:rPr>
          <w:b/>
          <w:sz w:val="28"/>
          <w:szCs w:val="28"/>
        </w:rPr>
        <w:t>LA PAMPA</w:t>
      </w: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9"/>
        <w:gridCol w:w="4993"/>
      </w:tblGrid>
      <w:tr w:rsidR="00D87CC5" w:rsidTr="00D87CC5"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NORMA</w:t>
            </w:r>
          </w:p>
        </w:tc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RESUMEN</w:t>
            </w:r>
          </w:p>
        </w:tc>
      </w:tr>
      <w:tr w:rsidR="00D87CC5" w:rsidTr="00D87CC5"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LEY 3218</w:t>
            </w:r>
          </w:p>
        </w:tc>
        <w:tc>
          <w:tcPr>
            <w:tcW w:w="5094" w:type="dxa"/>
          </w:tcPr>
          <w:p w:rsidR="00D87CC5" w:rsidRDefault="00D87CC5" w:rsidP="00D87CC5">
            <w:pPr>
              <w:spacing w:after="120"/>
              <w:jc w:val="both"/>
              <w:rPr>
                <w:sz w:val="26"/>
                <w:szCs w:val="26"/>
              </w:rPr>
            </w:pPr>
            <w:r w:rsidRPr="00D87CC5">
              <w:rPr>
                <w:sz w:val="26"/>
                <w:szCs w:val="26"/>
              </w:rPr>
              <w:t xml:space="preserve">Créase el "Fondo Solidario para la Emergencia Sanitaria" que se integrará con el aporte solidario de todos los Funcionarios Públicos del Poder Ejecutivo Provincial, incluyendo entes descentralizados y autárquicos. </w:t>
            </w:r>
            <w:r>
              <w:rPr>
                <w:sz w:val="26"/>
                <w:szCs w:val="26"/>
              </w:rPr>
              <w:t>Con la finalidad de reforzar partidas para</w:t>
            </w:r>
            <w:r w:rsidRPr="00D87CC5">
              <w:rPr>
                <w:sz w:val="26"/>
                <w:szCs w:val="26"/>
              </w:rPr>
              <w:t xml:space="preserve"> adquisición de insumos hospitalarios del presupuesto vigente.</w:t>
            </w:r>
          </w:p>
        </w:tc>
      </w:tr>
      <w:tr w:rsidR="00D87CC5" w:rsidTr="00D87CC5">
        <w:tc>
          <w:tcPr>
            <w:tcW w:w="5094" w:type="dxa"/>
          </w:tcPr>
          <w:p w:rsidR="00D87CC5" w:rsidRDefault="008D07F9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 521/2020</w:t>
            </w:r>
          </w:p>
        </w:tc>
        <w:tc>
          <w:tcPr>
            <w:tcW w:w="5094" w:type="dxa"/>
          </w:tcPr>
          <w:p w:rsidR="00D87CC5" w:rsidRDefault="008D07F9" w:rsidP="008D07F9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Declara</w:t>
            </w:r>
            <w:r w:rsidRPr="008D07F9">
              <w:rPr>
                <w:sz w:val="26"/>
                <w:szCs w:val="26"/>
              </w:rPr>
              <w:t xml:space="preserve"> el estado de Máxima Alerta Sanitaria, conformando comité de crisis</w:t>
            </w:r>
            <w:r>
              <w:rPr>
                <w:sz w:val="26"/>
                <w:szCs w:val="26"/>
              </w:rPr>
              <w:t>.</w:t>
            </w:r>
            <w:r w:rsidRPr="008D07F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</w:t>
            </w:r>
            <w:r w:rsidRPr="008D07F9">
              <w:rPr>
                <w:sz w:val="26"/>
                <w:szCs w:val="26"/>
              </w:rPr>
              <w:t xml:space="preserve">utoriza a las áreas competentes del PE a la adquisición de bienes de capital, bienes de consumo, servicios y a contratar las obras necesarias y pertinentes destinadas a paliar los efectos de la enfermedad epidémica Coronavirus (COVID-19), y </w:t>
            </w:r>
            <w:r>
              <w:rPr>
                <w:sz w:val="26"/>
                <w:szCs w:val="26"/>
              </w:rPr>
              <w:t>a c</w:t>
            </w:r>
            <w:r w:rsidRPr="008D07F9">
              <w:rPr>
                <w:sz w:val="26"/>
                <w:szCs w:val="26"/>
              </w:rPr>
              <w:t xml:space="preserve">ontratar en </w:t>
            </w:r>
            <w:r>
              <w:rPr>
                <w:sz w:val="26"/>
                <w:szCs w:val="26"/>
              </w:rPr>
              <w:t>d</w:t>
            </w:r>
            <w:r w:rsidRPr="008D07F9">
              <w:rPr>
                <w:sz w:val="26"/>
                <w:szCs w:val="26"/>
              </w:rPr>
              <w:t>irecta</w:t>
            </w:r>
            <w:r>
              <w:rPr>
                <w:sz w:val="26"/>
                <w:szCs w:val="26"/>
              </w:rPr>
              <w:t>mente</w:t>
            </w:r>
            <w:r w:rsidRPr="008D07F9">
              <w:rPr>
                <w:sz w:val="26"/>
                <w:szCs w:val="26"/>
              </w:rPr>
              <w:t>, por r</w:t>
            </w:r>
            <w:r>
              <w:rPr>
                <w:sz w:val="26"/>
                <w:szCs w:val="26"/>
              </w:rPr>
              <w:t>azones de urgencia o emergencia.</w:t>
            </w:r>
          </w:p>
        </w:tc>
      </w:tr>
      <w:tr w:rsidR="00D87CC5" w:rsidTr="00D87CC5"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094" w:type="dxa"/>
          </w:tcPr>
          <w:p w:rsidR="008F2ACA" w:rsidRPr="008F2ACA" w:rsidRDefault="008F2ACA" w:rsidP="008F2ACA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Pr="008F2ACA">
              <w:rPr>
                <w:sz w:val="26"/>
                <w:szCs w:val="26"/>
              </w:rPr>
              <w:t xml:space="preserve">e autorizan a las aperturas de licitaciones bajo estrictos protocolos de seguridad e higiene. </w:t>
            </w:r>
          </w:p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</w:p>
        </w:tc>
      </w:tr>
      <w:tr w:rsidR="00D87CC5" w:rsidTr="00D87CC5">
        <w:tc>
          <w:tcPr>
            <w:tcW w:w="5094" w:type="dxa"/>
          </w:tcPr>
          <w:p w:rsidR="00D87CC5" w:rsidRDefault="008F2ACA" w:rsidP="000B38A7">
            <w:pPr>
              <w:spacing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 1299</w:t>
            </w:r>
          </w:p>
        </w:tc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</w:p>
        </w:tc>
      </w:tr>
      <w:tr w:rsidR="00D87CC5" w:rsidTr="00D87CC5"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</w:p>
        </w:tc>
      </w:tr>
      <w:tr w:rsidR="00D87CC5" w:rsidTr="00D87CC5"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094" w:type="dxa"/>
          </w:tcPr>
          <w:p w:rsidR="00D87CC5" w:rsidRDefault="00D87CC5" w:rsidP="000B38A7">
            <w:pPr>
              <w:spacing w:after="120"/>
              <w:jc w:val="both"/>
              <w:rPr>
                <w:sz w:val="26"/>
                <w:szCs w:val="26"/>
              </w:rPr>
            </w:pPr>
          </w:p>
        </w:tc>
      </w:tr>
    </w:tbl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</w:p>
    <w:p w:rsidR="00D87CC5" w:rsidRDefault="00D87CC5" w:rsidP="000B38A7">
      <w:pPr>
        <w:spacing w:after="120"/>
        <w:jc w:val="both"/>
        <w:rPr>
          <w:sz w:val="26"/>
          <w:szCs w:val="26"/>
        </w:rPr>
      </w:pPr>
      <w:bookmarkStart w:id="0" w:name="_GoBack"/>
      <w:bookmarkEnd w:id="0"/>
    </w:p>
    <w:sectPr w:rsidR="00D87CC5" w:rsidSect="006005CC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E299D"/>
    <w:multiLevelType w:val="hybridMultilevel"/>
    <w:tmpl w:val="A3E408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0C"/>
    <w:rsid w:val="000863F4"/>
    <w:rsid w:val="000B38A7"/>
    <w:rsid w:val="003E5F27"/>
    <w:rsid w:val="003F786C"/>
    <w:rsid w:val="005E0EA5"/>
    <w:rsid w:val="006005CC"/>
    <w:rsid w:val="006A3A0C"/>
    <w:rsid w:val="0088524F"/>
    <w:rsid w:val="008D07F9"/>
    <w:rsid w:val="008F2ACA"/>
    <w:rsid w:val="00AC5FCD"/>
    <w:rsid w:val="00D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E5FA"/>
  <w15:docId w15:val="{F95FA9E3-C768-4AE2-9C5E-4C2C74C5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0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A0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5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05C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0EA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0EA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87CC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D8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969">
                      <w:marLeft w:val="0"/>
                      <w:marRight w:val="0"/>
                      <w:marTop w:val="69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1267">
                      <w:marLeft w:val="0"/>
                      <w:marRight w:val="0"/>
                      <w:marTop w:val="69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Ricardo Garcia</dc:creator>
  <cp:lastModifiedBy>usuario</cp:lastModifiedBy>
  <cp:revision>2</cp:revision>
  <cp:lastPrinted>2020-09-16T15:17:00Z</cp:lastPrinted>
  <dcterms:created xsi:type="dcterms:W3CDTF">2020-09-22T14:16:00Z</dcterms:created>
  <dcterms:modified xsi:type="dcterms:W3CDTF">2020-09-22T14:16:00Z</dcterms:modified>
</cp:coreProperties>
</file>