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CC" w:rsidRPr="006005CC" w:rsidRDefault="000E1F4F" w:rsidP="005E0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SALTA</w:t>
      </w: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9"/>
        <w:gridCol w:w="4993"/>
      </w:tblGrid>
      <w:tr w:rsidR="00D87CC5" w:rsidTr="00D83475">
        <w:tc>
          <w:tcPr>
            <w:tcW w:w="4969" w:type="dxa"/>
          </w:tcPr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NORMA</w:t>
            </w:r>
          </w:p>
        </w:tc>
        <w:tc>
          <w:tcPr>
            <w:tcW w:w="4993" w:type="dxa"/>
          </w:tcPr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RESUMEN</w:t>
            </w:r>
          </w:p>
        </w:tc>
      </w:tr>
      <w:tr w:rsidR="00D83475" w:rsidTr="00D83475">
        <w:tc>
          <w:tcPr>
            <w:tcW w:w="4969" w:type="dxa"/>
          </w:tcPr>
          <w:p w:rsidR="00D83475" w:rsidRDefault="00D83475" w:rsidP="000E1F4F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DEC </w:t>
            </w:r>
            <w:r w:rsidR="000E1F4F">
              <w:rPr>
                <w:sz w:val="26"/>
                <w:szCs w:val="26"/>
              </w:rPr>
              <w:t>250</w:t>
            </w:r>
            <w:r>
              <w:rPr>
                <w:sz w:val="26"/>
                <w:szCs w:val="26"/>
              </w:rPr>
              <w:t>/2020</w:t>
            </w:r>
          </w:p>
        </w:tc>
        <w:tc>
          <w:tcPr>
            <w:tcW w:w="4993" w:type="dxa"/>
          </w:tcPr>
          <w:p w:rsidR="00D83475" w:rsidRPr="00A039C6" w:rsidRDefault="000E1F4F" w:rsidP="000E1F4F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Declara el estado de emergencia sanitaria en el territorio de la Provincia de Salta</w:t>
            </w:r>
          </w:p>
        </w:tc>
      </w:tr>
    </w:tbl>
    <w:p w:rsidR="00D87CC5" w:rsidRDefault="00507D0B" w:rsidP="00A039C6">
      <w:p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LEY 8188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RATIFICA EL DECRETO 250</w:t>
      </w:r>
    </w:p>
    <w:p w:rsidR="00D87CC5" w:rsidRDefault="00D87CC5" w:rsidP="000B38A7">
      <w:pPr>
        <w:spacing w:after="120"/>
        <w:jc w:val="both"/>
        <w:rPr>
          <w:sz w:val="26"/>
          <w:szCs w:val="26"/>
        </w:rPr>
      </w:pPr>
      <w:bookmarkStart w:id="0" w:name="_GoBack"/>
      <w:bookmarkEnd w:id="0"/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sectPr w:rsidR="00D87CC5" w:rsidSect="006005CC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E299D"/>
    <w:multiLevelType w:val="hybridMultilevel"/>
    <w:tmpl w:val="A3E408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0C"/>
    <w:rsid w:val="000863F4"/>
    <w:rsid w:val="000B38A7"/>
    <w:rsid w:val="000E1F4F"/>
    <w:rsid w:val="003E5F27"/>
    <w:rsid w:val="003F786C"/>
    <w:rsid w:val="00507D0B"/>
    <w:rsid w:val="005E0EA5"/>
    <w:rsid w:val="006005CC"/>
    <w:rsid w:val="006A3A0C"/>
    <w:rsid w:val="0088524F"/>
    <w:rsid w:val="008D07F9"/>
    <w:rsid w:val="008F2ACA"/>
    <w:rsid w:val="00A039C6"/>
    <w:rsid w:val="00AC5FCD"/>
    <w:rsid w:val="00D83475"/>
    <w:rsid w:val="00D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FB50"/>
  <w15:docId w15:val="{F95FA9E3-C768-4AE2-9C5E-4C2C74C5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0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3A0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5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05C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E0EA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E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E0EA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87CC5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D8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4969">
                      <w:marLeft w:val="0"/>
                      <w:marRight w:val="0"/>
                      <w:marTop w:val="69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1267">
                      <w:marLeft w:val="0"/>
                      <w:marRight w:val="0"/>
                      <w:marTop w:val="69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Ricardo Garcia</dc:creator>
  <cp:lastModifiedBy>usuario</cp:lastModifiedBy>
  <cp:revision>3</cp:revision>
  <cp:lastPrinted>2020-09-16T15:17:00Z</cp:lastPrinted>
  <dcterms:created xsi:type="dcterms:W3CDTF">2020-09-22T14:39:00Z</dcterms:created>
  <dcterms:modified xsi:type="dcterms:W3CDTF">2020-09-22T15:25:00Z</dcterms:modified>
</cp:coreProperties>
</file>