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黑体" w:hAnsi="黑体" w:eastAsia="黑体"/>
          <w:b/>
          <w:color w:val="000000"/>
          <w:sz w:val="32"/>
        </w:rPr>
        <w:t>檐下千秋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2"/>
        </w:rPr>
        <w:t>游戏策划案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2026一带一路暨金砖国家技能发展与技术创新大赛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首届AI赋能数字创意设计与应用赛项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全国选拔赛  本科组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交互赛道  小游戏开发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Task01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参赛单位及代表队名称：上海商学院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队伍 ID：第二队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日期：2026年9月17日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游戏概述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《檐下千秋》是一款以古建记忆为主题的单人国风解谜冒险小游戏。作品围绕“文化传承与数字再造”，把建筑构件、修复技艺与人间故事转化为可调查、可描摹、可取舍的交互。玩家扮演失忆的拓印师，从风雨廊桥出发，修复被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白蚀</w:t>
      </w:r>
      <w:r>
        <w:footnoteReference w:id="1"/>
      </w:r>
      <w:r>
        <w:rPr>
          <w:rFonts w:ascii="宋体" w:hAnsi="宋体" w:eastAsia="宋体"/>
          <w:b w:val="0"/>
          <w:color w:val="000000"/>
          <w:sz w:val="24"/>
        </w:rPr>
        <w:t>侵染的建筑记忆，最终决定如何把记忆交还给后来的人。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作品面向对中国传统建筑、叙事探索和轻度解谜感兴趣的青年玩家及普通体验者。目标体验时长约 25–40 分钟，属于设计目标，尚不作为真人计时结论。当前原型已具备五章十任务、八场守护战、三种终章回应。运行平台为 Windows x64，采用 Godot 4.5.2 客户端和 Go 本地服务；无需注册、登录或在线生成资源。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视觉采用纸张、墨线、古建与褪色记忆的表达。已使用静态 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AI</w:t>
      </w:r>
      <w:r>
        <w:footnoteReference w:id="2"/>
      </w:r>
      <w:r>
        <w:rPr>
          <w:rFonts w:ascii="宋体" w:hAnsi="宋体" w:eastAsia="宋体"/>
          <w:b w:val="0"/>
          <w:color w:val="000000"/>
          <w:sz w:val="24"/>
        </w:rPr>
        <w:t xml:space="preserve"> 场景、十张独立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墨灵</w:t>
      </w:r>
      <w:r>
        <w:footnoteReference w:id="3"/>
      </w:r>
      <w:r>
        <w:rPr>
          <w:rFonts w:ascii="宋体" w:hAnsi="宋体" w:eastAsia="宋体"/>
          <w:b w:val="0"/>
          <w:color w:val="000000"/>
          <w:sz w:val="24"/>
        </w:rPr>
        <w:t>拓印图和程序绘制的交互物件。拓印师当前以程序水墨剪影呈现；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使用透明图像。原型不把独立角色动画、完整五章场景原画和连续物理承重列为已实现功能。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世界观与文化表达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故事发生于幻想世界“墨痕王朝”。这里的古建承载技艺、仪礼与情感之忆；长期无人理解、记录和传承的记忆逐渐遭到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侵染。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是遗忘的具象化，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则是建筑记忆的承载方式。《檐下谱》把主角的空白识海与建筑的失落故事连接起来。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师不是收购古物或征服建筑的角色。他通过听见回声、观察物件、修复构件与守护记忆，让廊桥上的等待、社庙中的接纳、戏楼中的传艺以及无名匠人的劳动重新被看见。终章揭示初代拓印师抹除记忆的代价，主题从“保存一切”转向“诚实记录取舍，并允许后来的人继续书写”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文化元素进入规则而不只作为装饰：榫卯对应构件拖放归位；斗拱对应承重和护盾；飞檐对应远端触发和攻击；藻井对应净化；戏曲行头与牌坊开间对应图式辨认。所有图式均为游戏化表达，不作真实文物测绘或历史复原结论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核心循环与操作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玩家从地图进入当前任务，阅读具名对话并调查三条线索，再完成修复谜题。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显影后选择保留或替换旧记忆，部分任务进入守护战；成功结算记录修复、清除和记忆保留指标，解锁下一任务。失败先播放飞鸟山呓语，再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回溯</w:t>
      </w:r>
      <w:r>
        <w:footnoteReference w:id="4"/>
      </w:r>
      <w:r>
        <w:rPr>
          <w:rFonts w:ascii="宋体" w:hAnsi="宋体" w:eastAsia="宋体"/>
          <w:b w:val="0"/>
          <w:color w:val="000000"/>
          <w:sz w:val="24"/>
        </w:rPr>
        <w:t>到事件起点。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06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4"/>
        </w:rPr>
        <w:t>核心玩法流程图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鼠标用于点击、描摹和拖放；WASD 或方向键移动。对白可用鼠标、空格或回车推进，支持上一句、跳过、返回和续读。调查支持点击调查点及靠近后使用空格、主回车或小键盘回车。战斗快捷键 1–5 依次为挥墨、斗拱、藻井、飞檐、闪身，数字小键盘同样可用。未习得技艺不会响应。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阅读对白、调查、查看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心舍</w:t>
      </w:r>
      <w:r>
        <w:footnoteReference w:id="5"/>
      </w:r>
      <w:r>
        <w:rPr>
          <w:rFonts w:ascii="宋体" w:hAnsi="宋体" w:eastAsia="宋体"/>
          <w:b w:val="0"/>
          <w:color w:val="000000"/>
          <w:sz w:val="24"/>
        </w:rPr>
        <w:t>和战斗准备期间不推进战斗计时。打开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、设置、剧情册时暂停当前画布或战斗，返回恢复本次运行中的状态；重启后恢复服务端已接受的步骤，未结算战斗重新进入准备阶段。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五章十任务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494"/>
        <w:gridCol w:w="4830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篇章</w:t>
            </w:r>
          </w:p>
        </w:tc>
        <w:tc>
          <w:tcPr>
            <w:tcW w:type="dxa" w:w="2494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任务</w:t>
            </w:r>
          </w:p>
        </w:tc>
        <w:tc>
          <w:tcPr>
            <w:tcW w:type="dxa" w:w="4830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玩法与叙事作用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序章 风雨廊桥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桥上平安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描摹与基础守护教学；学习斗拱，记住等待归来的人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社庙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香火断 檐下客 社鼓声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归位、补字与净化；合力修梁、接纳陌生人、重建节庆；学习藻井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戏楼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开场锣 名角儿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行头辨认、描摹与构件归位；保存未臻完美的传承；学习飞檐并迎战噤声客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牌坊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四柱三间 无名匠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柱数开间图式、构件归位与技能顺序；让无名劳动被看见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墨塔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登塔 千层墨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描摹、承重、净化与综合守护；揭示初代往事，选择传承方式</w:t>
            </w:r>
          </w:p>
        </w:tc>
      </w:tr>
    </w:tbl>
    <w:p/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每个任务有六句开场对话、三条调查线索，以及保留回应、遗忘回应和完成结语。十任务共 60 句开场对白、30 条调查线索。当前接入 184 段配音；失败演出中的“……”按设计保持静默。剧情全文与任务数据保存在 Original 的开发修订及核心可玩实体源码中。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戏楼两个任务首次通关各追加一句通关呓语，不改变星级或奖励。终章的三种回应为“传下修复的方法”“留下所有取舍的记录”“留白让后来人续写”，均可完成游戏且同分。首次确认的回答持久保存，重复请求和剧情回顾不会改写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角色系统与心舍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玩家角色为拓印师。廊桥、社庙、戏楼等古建及其中的客声、童声、匠人回声以具名对白出现；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是记忆，不是可抽卡、买卖或升级的战斗角色。本作不设随机抽卡、付费货币、角色等级和装备养成。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是有限容量的记忆收藏系统：初始五格，社庙章末扩为六格，牌坊章末扩为七格。全篇十道记忆带来真实取舍。格子满时需确认替换，主动遗忘会失去相应持有图录与回声，但已经习得的技艺保留。记忆账册记录获得、保留和遗忘，终章回收这些选择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玩家持有《檐下谱》、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墨痕</w:t>
      </w:r>
      <w:r>
        <w:footnoteReference w:id="6"/>
      </w:r>
      <w:r>
        <w:rPr>
          <w:rFonts w:ascii="宋体" w:hAnsi="宋体" w:eastAsia="宋体"/>
          <w:b w:val="0"/>
          <w:color w:val="000000"/>
          <w:sz w:val="24"/>
        </w:rPr>
        <w:t>和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；不另设消耗品背包或装备栏。十张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收藏图均在制作阶段离线生成，以固定资源 ID 绑定，显影、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、详情和结算引用同一图像，运行时不调用生图 API。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谜题与场景交互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墨线拓印验证笔顺、方向与连续性，支持单笔重描；单笔错误标红，不增加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侵蚀</w:t>
      </w:r>
      <w:r>
        <w:footnoteReference w:id="7"/>
      </w:r>
      <w:r>
        <w:rPr>
          <w:rFonts w:ascii="宋体" w:hAnsi="宋体" w:eastAsia="宋体"/>
          <w:b w:val="0"/>
          <w:color w:val="000000"/>
          <w:sz w:val="24"/>
        </w:rPr>
        <w:t>。榫卯归位通过拖动物件并在榫口释放完成，释放到外侧可取消。补字由场景线索提示答案；图式辨认使用行头、柱数与开间示意，不把答案直接写成按钮。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技能谜题要求先选择技艺，再点击作用对象：斗拱作用于梁架，飞檐触发风铃，藻井净化碑面。“无名匠”须先承重后触发远端，“登塔”须依次描摹、承重、净化。服务端检查目标和顺序，不能跳步。画面反馈体现离散状态变化，不模拟连续物理承重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守护战与数值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八场守护战设计目标为 30–60 秒，最长 60 秒；檐下客与千层墨无战斗。挥墨伤害 10、冷却 0.5 秒；斗拱提供两次护盾、冷却 6 秒；飞檐伤害 25、冷却 4 秒；藻井伤害 18 并净化本场一次受蚀、冷却 6 秒；闪身提供一次护盾、冷却 2.5 秒。护盾取较大值而不叠加。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普通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每 3 秒攻击。开场锣取得第三项独立技艺飞檐后，先清除 300 生命的游蚀，再迎战 620 生命的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·噤声客；首领每 2.4 秒攻击，必须使用三项技艺。其他任务具体波数与生命值以本次源码 chapters.json 为准。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战斗最多容许 12 次净受蚀，第 13 次或总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达到 100 判定失败。通关要求清完波次并使用本关规定技艺，伤害不跨波溢出。服务端重放动作时间线，逐项验证冷却、技能、伤害、护盾、净化与胜负，客户端不能自行宣布胜利。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侵蚀与失败恢复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取值 0–100，低于 40 为“浸”，40 至低于 70 为“蚀”，70 起为“竭”。顶栏常驻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条，配合场景褪色、裂纹和回声衰减。非描摹谜题错误每次增加 10，一般三次错误失败，登塔为五次；战斗净受蚀每次增加 5，战败另加 15。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失败后播放九句飞鸟山演出，末句后提供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。有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扣 1，无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免费，所有章节一致。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恢复事件起点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与谜题步骤，保留已确认记忆取舍和已学技艺；重复请求只恢复和扣费一次。当前残迹是可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的视觉状态，不再承诺旧策划中的永久消散。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经济与结算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初始为 0，成功事件按星级获得 1–3 点，用于失败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。章节解锁费用为 0，避免资源不足阻断主线。重复结算不重复发奖。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修复度 R 为已得谜题分除以谜题总分；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清除度 B 为已清波数除以总波数，无战斗时按 100 参与计算并显示“无战斗”；记忆保留度 M 为当前持有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数除以历史获得的不同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数，分母为零时记 0。上述比例均换算为百分数。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综合评分 Q = floor(0.4R + 0.3B + 0.3M) − 错误扣分 − 高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扣分，并限制在 0–100。非描摹错误每次扣 5、最多扣 20；结算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达到 70 另扣 15。Q 达到 85 为三星，达到 60 为二星，其余一星。完整修复、全部清除、保留 7/10 记忆且无扣分时为 91 分三星。旧存档结算保留原值并标示旧口径。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页面结构与线框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顶栏显示作品名、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容量、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及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；中部滚动区承载场景与正文；底部常驻地图、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、剧情等导航。战斗操作栏放在滚动区外，避免玩家为施放技能滚动页面。启动地图同时承担游戏开始和关卡选择入口。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06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4"/>
        </w:rPr>
        <w:t>页面结构图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31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3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交互页面线框图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AI 协作与成果范围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 xml:space="preserve"> 用于前期主题与世界观推演、规则和叙事修订、图像生成与筛选、代码实现、测试驱动和评审。人的输入确定作品方向、文化主题、人物关系、玩法取舍和最终采用范围；生成失败与被拒绝的候选也留存。完整初始想法、对话、提示词和工具结果见本任务 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 xml:space="preserve"> 协作记录及对应 Original 原始记录。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当前可玩原型采用十张拓印图、六项筛选后的导入图像、184 段配音及程序交互图式。后期六任务尚缺独立环境画面，飞鸟山也未制作独立背景；主角独立精灵和完整动画未接入。最终图片目录收录已有成果的格式化导出，附原尺寸及插值说明，不把放大处理描述成新绘制的高清资产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遗忘的具象化，也是推动修复与守护的主要冲突。</w:t>
      </w:r>
    </w:p>
  </w:footnote>
  <w:footnote w:id="2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人工智能，本项目用于策划、生成、代码辅助与测试等制作环节。</w:t>
      </w:r>
    </w:p>
  </w:footnote>
  <w:footnote w:id="3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建筑承载的记忆在游戏中的具象载体，兼具收藏与技艺来源作用。</w:t>
      </w:r>
    </w:p>
  </w:footnote>
  <w:footnote w:id="4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失败后恢复事件起点并保留已确认记忆取舍与技艺的机制。</w:t>
      </w:r>
    </w:p>
  </w:footnote>
  <w:footnote w:id="5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有限容量的记忆收藏系统，初始五格，逐章扩至七格。</w:t>
      </w:r>
    </w:p>
  </w:footnote>
  <w:footnote w:id="6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成功事件获得的进度资源，用于回溯；无资源时仍可免费恢复。</w:t>
      </w:r>
    </w:p>
  </w:footnote>
  <w:footnote w:id="7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0至100的失败风险状态，影响视觉、评分和事件能否继续。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360" w:lineRule="auto" w:before="16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游戏策划案</dc:title>
  <dc:subject/>
  <dc:creator>上海商学院</dc:creator>
  <cp:keywords/>
  <dc:description>generated by python-docx</dc:description>
  <cp:lastModifiedBy>上海商学院 第二队</cp:lastModifiedBy>
  <cp:revision>1</cp:revision>
  <dcterms:created xsi:type="dcterms:W3CDTF">2013-12-23T23:15:00Z</dcterms:created>
  <dcterms:modified xsi:type="dcterms:W3CDTF">2013-12-23T23:15:00Z</dcterms:modified>
  <cp:category/>
</cp:coreProperties>
</file>