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7CEF2F31" w:rsidR="00A66F09" w:rsidRDefault="00093AE7" w:rsidP="00A66F09">
      <w:pPr>
        <w:pStyle w:val="GSACoverPageInsertName"/>
      </w:pPr>
      <w:r>
        <w:t>10/07</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716248" w:rsidRDefault="0071624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716248" w:rsidRDefault="00716248" w:rsidP="0087665C">
                            <w:pPr>
                              <w:ind w:right="108"/>
                              <w:rPr>
                                <w:i/>
                                <w:color w:val="2E74B5" w:themeColor="accent1" w:themeShade="BF"/>
                              </w:rPr>
                            </w:pPr>
                          </w:p>
                          <w:p w14:paraId="473054CC" w14:textId="10F14C01" w:rsidR="00716248" w:rsidRDefault="0071624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716248" w:rsidRDefault="00716248" w:rsidP="0087665C">
                            <w:pPr>
                              <w:ind w:right="108"/>
                              <w:rPr>
                                <w:i/>
                                <w:color w:val="2E74B5" w:themeColor="accent1" w:themeShade="BF"/>
                              </w:rPr>
                            </w:pPr>
                          </w:p>
                          <w:p w14:paraId="243200F6" w14:textId="066E8419" w:rsidR="00716248" w:rsidRDefault="0071624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716248" w:rsidRDefault="00716248" w:rsidP="0087665C">
                            <w:pPr>
                              <w:ind w:right="108"/>
                              <w:rPr>
                                <w:i/>
                                <w:color w:val="2E74B5" w:themeColor="accent1" w:themeShade="BF"/>
                              </w:rPr>
                            </w:pPr>
                          </w:p>
                          <w:p w14:paraId="735CAFA0" w14:textId="42078C8D" w:rsidR="00716248" w:rsidRDefault="0071624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716248" w:rsidRDefault="00716248" w:rsidP="0087665C">
                            <w:pPr>
                              <w:ind w:right="108"/>
                              <w:rPr>
                                <w:i/>
                                <w:color w:val="2E74B5" w:themeColor="accent1" w:themeShade="BF"/>
                              </w:rPr>
                            </w:pPr>
                          </w:p>
                          <w:p w14:paraId="3BFD5C25" w14:textId="2DB43A16" w:rsidR="00716248" w:rsidRPr="004D7DBD" w:rsidRDefault="0071624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716248" w:rsidRDefault="00716248" w:rsidP="0087665C">
                            <w:pPr>
                              <w:ind w:right="108"/>
                              <w:rPr>
                                <w:i/>
                                <w:color w:val="2E74B5" w:themeColor="accent1" w:themeShade="BF"/>
                              </w:rPr>
                            </w:pPr>
                          </w:p>
                          <w:p w14:paraId="4AEA8CA3" w14:textId="4E87ABE7" w:rsidR="00716248" w:rsidRDefault="0071624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716248" w:rsidRDefault="00716248" w:rsidP="004D7DBD">
                            <w:pPr>
                              <w:ind w:right="108"/>
                              <w:rPr>
                                <w:i/>
                                <w:color w:val="2E74B5" w:themeColor="accent1" w:themeShade="BF"/>
                              </w:rPr>
                            </w:pPr>
                          </w:p>
                          <w:p w14:paraId="5F8D1731" w14:textId="3FF5F249" w:rsidR="00716248" w:rsidRDefault="0071624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716248" w:rsidRDefault="0071624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716248" w:rsidRDefault="0071624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716248" w:rsidRDefault="00716248" w:rsidP="0087665C">
                      <w:pPr>
                        <w:ind w:right="108"/>
                        <w:rPr>
                          <w:i/>
                          <w:color w:val="2E74B5" w:themeColor="accent1" w:themeShade="BF"/>
                        </w:rPr>
                      </w:pPr>
                    </w:p>
                    <w:p w14:paraId="473054CC" w14:textId="10F14C01" w:rsidR="00716248" w:rsidRDefault="0071624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716248" w:rsidRDefault="00716248" w:rsidP="0087665C">
                      <w:pPr>
                        <w:ind w:right="108"/>
                        <w:rPr>
                          <w:i/>
                          <w:color w:val="2E74B5" w:themeColor="accent1" w:themeShade="BF"/>
                        </w:rPr>
                      </w:pPr>
                    </w:p>
                    <w:p w14:paraId="243200F6" w14:textId="066E8419" w:rsidR="00716248" w:rsidRDefault="0071624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716248" w:rsidRDefault="00716248" w:rsidP="0087665C">
                      <w:pPr>
                        <w:ind w:right="108"/>
                        <w:rPr>
                          <w:i/>
                          <w:color w:val="2E74B5" w:themeColor="accent1" w:themeShade="BF"/>
                        </w:rPr>
                      </w:pPr>
                    </w:p>
                    <w:p w14:paraId="735CAFA0" w14:textId="42078C8D" w:rsidR="00716248" w:rsidRDefault="0071624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716248" w:rsidRDefault="00716248" w:rsidP="0087665C">
                      <w:pPr>
                        <w:ind w:right="108"/>
                        <w:rPr>
                          <w:i/>
                          <w:color w:val="2E74B5" w:themeColor="accent1" w:themeShade="BF"/>
                        </w:rPr>
                      </w:pPr>
                    </w:p>
                    <w:p w14:paraId="3BFD5C25" w14:textId="2DB43A16" w:rsidR="00716248" w:rsidRPr="004D7DBD" w:rsidRDefault="0071624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716248" w:rsidRDefault="00716248" w:rsidP="0087665C">
                      <w:pPr>
                        <w:ind w:right="108"/>
                        <w:rPr>
                          <w:i/>
                          <w:color w:val="2E74B5" w:themeColor="accent1" w:themeShade="BF"/>
                        </w:rPr>
                      </w:pPr>
                    </w:p>
                    <w:p w14:paraId="4AEA8CA3" w14:textId="4E87ABE7" w:rsidR="00716248" w:rsidRDefault="0071624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716248" w:rsidRDefault="00716248" w:rsidP="004D7DBD">
                      <w:pPr>
                        <w:ind w:right="108"/>
                        <w:rPr>
                          <w:i/>
                          <w:color w:val="2E74B5" w:themeColor="accent1" w:themeShade="BF"/>
                        </w:rPr>
                      </w:pPr>
                    </w:p>
                    <w:p w14:paraId="5F8D1731" w14:textId="3FF5F249" w:rsidR="00716248" w:rsidRDefault="0071624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716248" w:rsidRDefault="0071624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716248"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716248"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716248"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42ABD14C"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4678D7EA" w:rsidR="00501F02" w:rsidRPr="004054CB" w:rsidRDefault="00203277" w:rsidP="00203277">
            <w:pPr>
              <w:pStyle w:val="CommentText"/>
              <w:spacing w:before="120" w:after="120"/>
            </w:pPr>
            <w:r w:rsidRPr="00FE2816">
              <w:rPr>
                <w:rFonts w:asciiTheme="minorHAnsi" w:eastAsia="Calibri" w:hAnsiTheme="minorHAnsi" w:cs="Calibri"/>
                <w:color w:val="auto"/>
              </w:rPr>
              <w:t>&lt;</w:t>
            </w:r>
            <w:r w:rsidRPr="00FE2816">
              <w:rPr>
                <w:rFonts w:asciiTheme="minorHAnsi" w:eastAsia="Calibri" w:hAnsiTheme="minorHAnsi" w:cs="Calibri"/>
                <w:i/>
                <w:color w:val="auto"/>
              </w:rPr>
              <w:t xml:space="preserve">The customer will be responsible for </w:t>
            </w:r>
            <w:r>
              <w:rPr>
                <w:rFonts w:asciiTheme="minorHAnsi" w:eastAsia="Calibri" w:hAnsiTheme="minorHAnsi" w:cs="Calibri"/>
                <w:i/>
                <w:color w:val="auto"/>
              </w:rPr>
              <w:t>monitoring and controlling remote access. Due to the nature of the cloud environment, a successful control response will need to indicate that monitoring and controlling remote access is equivalent to monitoring and controlling any access, and relate this control to AC-2.</w:t>
            </w:r>
            <w:r w:rsidRPr="00FE2816">
              <w:rPr>
                <w:rFonts w:asciiTheme="minorHAnsi" w:eastAsia="Calibri" w:hAnsiTheme="minorHAnsi" w:cs="Calibri"/>
                <w:color w:val="auto"/>
              </w:rPr>
              <w:t>&gt;</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50EA7D5" w14:textId="2B1F34F6" w:rsidR="00501F02" w:rsidRPr="00BB487D" w:rsidRDefault="00481DBC" w:rsidP="00481DBC">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the capability to disconnect or disable remote access to the customer application within the required timeframe. A successful control response will need to address the conditions under which such actions might be required, as well as the means by which the actions would be carried out.</w:t>
            </w:r>
            <w:r w:rsidRPr="00FE2816">
              <w:rPr>
                <w:rFonts w:asciiTheme="minorHAnsi" w:eastAsia="Calibri" w:hAnsiTheme="minorHAnsi" w:cs="Calibri"/>
                <w:sz w:val="20"/>
                <w:szCs w:val="20"/>
              </w:rPr>
              <w:t>&gt;</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lastRenderedPageBreak/>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lastRenderedPageBreak/>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lastRenderedPageBreak/>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lastRenderedPageBreak/>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lastRenderedPageBreak/>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Facilitates information sharing by enabling authorized users to determine whether access authorizations assigned to the sharing partner match the access restrictions on 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Trains authorized individuals to ensure that publicly accessible information does not 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lastRenderedPageBreak/>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disseminating Security Awareness and Training policy and procedures. A successful control response will need to address </w:t>
            </w:r>
            <w:r>
              <w:rPr>
                <w:rFonts w:asciiTheme="minorHAnsi" w:eastAsia="Calibri" w:hAnsiTheme="minorHAnsi" w:cs="Calibri"/>
                <w:i/>
                <w:sz w:val="20"/>
                <w:szCs w:val="20"/>
              </w:rPr>
              <w:lastRenderedPageBreak/>
              <w:t>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lastRenderedPageBreak/>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5"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lastRenderedPageBreak/>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FedRAMP Assignment: at least every three 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lastRenderedPageBreak/>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information system is capable of auditing the following events: [</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lastRenderedPageBreak/>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6"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lastRenderedPageBreak/>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77777777" w:rsidR="007024C5" w:rsidRPr="007024C5" w:rsidRDefault="007024C5" w:rsidP="007024C5">
            <w:pPr>
              <w:spacing w:before="120" w:after="120"/>
            </w:pPr>
            <w:r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38"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77777777" w:rsidR="007024C5" w:rsidRPr="007024C5" w:rsidRDefault="007024C5" w:rsidP="007024C5">
            <w:pPr>
              <w:rPr>
                <w:rFonts w:eastAsia="Times New Roman"/>
              </w:rPr>
            </w:pPr>
            <w:r w:rsidRPr="007024C5">
              <w:rPr>
                <w:rFonts w:asciiTheme="minorHAnsi" w:eastAsia="Calibri" w:hAnsiTheme="minorHAnsi" w:cs="Calibri"/>
                <w:i/>
                <w:sz w:val="20"/>
                <w:szCs w:val="20"/>
              </w:rPr>
              <w:t>For instructions on how to configure aggregate logging, refer to the “Aggregating Container Logs” section of the Installation and Configuration guide: https://docs.openshift.com/container-platform/3.3/install_config/aggregate_logging.html</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bookmarkStart w:id="889" w:name="_GoBack"/>
            <w:bookmarkEnd w:id="889"/>
          </w:p>
        </w:tc>
      </w:tr>
    </w:tbl>
    <w:p w14:paraId="2D07ABF9" w14:textId="77777777" w:rsidR="00166DFA" w:rsidRDefault="00166DFA" w:rsidP="00166DFA">
      <w:pPr>
        <w:pStyle w:val="eglobaltech4n"/>
        <w:numPr>
          <w:ilvl w:val="3"/>
          <w:numId w:val="48"/>
        </w:numPr>
        <w:spacing w:before="240"/>
        <w:rPr>
          <w:kern w:val="2"/>
        </w:rPr>
      </w:pPr>
      <w:bookmarkStart w:id="890" w:name="_Ref454203385"/>
      <w:r>
        <w:t>Control Enhancement AU-7 (1)</w:t>
      </w:r>
      <w:bookmarkEnd w:id="890"/>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1" w:name="_Ref454203480"/>
      <w:r>
        <w:t>Time Stamps (AU-8)</w:t>
      </w:r>
      <w:bookmarkEnd w:id="891"/>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1F0073D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1473E2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using internal clocks to generate time stamps for audit records. </w:t>
            </w:r>
            <w:r>
              <w:rPr>
                <w:rFonts w:asciiTheme="minorHAnsi" w:eastAsia="Calibri" w:hAnsiTheme="minorHAnsi" w:cs="Calibri"/>
                <w:i/>
                <w:sz w:val="20"/>
                <w:szCs w:val="20"/>
              </w:rPr>
              <w:t>A successful control response will discuss the requirement for audit records to include time stamps..</w:t>
            </w:r>
          </w:p>
          <w:p w14:paraId="65296943" w14:textId="7A5CD4DE"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96472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recording time stamps for audit records that can be mapped to UTC or GMT. </w:t>
            </w:r>
            <w:r>
              <w:rPr>
                <w:rFonts w:asciiTheme="minorHAnsi" w:eastAsia="Calibri" w:hAnsiTheme="minorHAnsi" w:cs="Calibri"/>
                <w:i/>
                <w:sz w:val="20"/>
                <w:szCs w:val="20"/>
              </w:rPr>
              <w:t>A successful control response will discuss how time stamps are generated, and how they can be mapped to UTC or GMT.</w:t>
            </w:r>
          </w:p>
          <w:p w14:paraId="4D3343F5" w14:textId="3FBDF4D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9A70241" w14:textId="77777777" w:rsidR="00166DFA" w:rsidRDefault="00166DFA" w:rsidP="00166DFA">
      <w:pPr>
        <w:pStyle w:val="eglobaltech4n"/>
        <w:numPr>
          <w:ilvl w:val="3"/>
          <w:numId w:val="48"/>
        </w:numPr>
        <w:spacing w:before="240"/>
        <w:rPr>
          <w:kern w:val="2"/>
        </w:rPr>
      </w:pPr>
      <w:bookmarkStart w:id="892" w:name="_Ref454203496"/>
      <w:r>
        <w:t>Control Enhancement AU-8 (1)</w:t>
      </w:r>
      <w:bookmarkEnd w:id="892"/>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39"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0"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3" w:name="_Ref454203516"/>
      <w:r>
        <w:t>Protection of Audit Information (AU-9)</w:t>
      </w:r>
      <w:bookmarkEnd w:id="893"/>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4" w:name="_Ref454203527"/>
      <w:r>
        <w:t>Control Enhancement AU-9 (2)</w:t>
      </w:r>
      <w:bookmarkEnd w:id="894"/>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5" w:name="_Ref454203538"/>
      <w:r>
        <w:t>Control Enhancement AU-9 (4)</w:t>
      </w:r>
      <w:bookmarkEnd w:id="895"/>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lastRenderedPageBreak/>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6" w:name="_Ref454203549"/>
      <w:r>
        <w:lastRenderedPageBreak/>
        <w:t>Audit Record Retention (AU-11)</w:t>
      </w:r>
      <w:bookmarkEnd w:id="896"/>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lastRenderedPageBreak/>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7" w:name="_Ref454203563"/>
      <w:r>
        <w:lastRenderedPageBreak/>
        <w:t>Audit Generation (AU-12)</w:t>
      </w:r>
      <w:bookmarkEnd w:id="897"/>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lastRenderedPageBreak/>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9" w:name="_Ref454292531"/>
      <w:r w:rsidRPr="002C3786">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lastRenderedPageBreak/>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lastRenderedPageBreak/>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lastRenderedPageBreak/>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lastRenderedPageBreak/>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lastRenderedPageBreak/>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lastRenderedPageBreak/>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the metrics defined in part (a) as part of continuous monitoring. A successful control response will need to discuss how metrics are gathered and </w:t>
            </w:r>
            <w:r>
              <w:rPr>
                <w:rFonts w:asciiTheme="minorHAnsi" w:eastAsia="Calibri" w:hAnsiTheme="minorHAnsi" w:cs="Calibri"/>
                <w:i/>
                <w:sz w:val="20"/>
                <w:szCs w:val="20"/>
              </w:rPr>
              <w:lastRenderedPageBreak/>
              <w:t>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lastRenderedPageBreak/>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lastRenderedPageBreak/>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lastRenderedPageBreak/>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lastRenderedPageBreak/>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lastRenderedPageBreak/>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t>
            </w:r>
            <w:r w:rsidRPr="007934F7">
              <w:rPr>
                <w:rFonts w:asciiTheme="minorHAnsi" w:eastAsia="Calibri" w:hAnsiTheme="minorHAnsi" w:cs="Calibri"/>
                <w:i/>
                <w:sz w:val="20"/>
                <w:szCs w:val="20"/>
              </w:rPr>
              <w:lastRenderedPageBreak/>
              <w:t xml:space="preserve">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lastRenderedPageBreak/>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lastRenderedPageBreak/>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lastRenderedPageBreak/>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6035500"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preventing the installation of software without verification that the component has been digitally signed using a certificate that is recognized and approved by the organization. A </w:t>
            </w:r>
            <w:r>
              <w:rPr>
                <w:rFonts w:asciiTheme="minorHAnsi" w:eastAsia="Calibri" w:hAnsiTheme="minorHAnsi" w:cs="Calibri"/>
                <w:i/>
                <w:sz w:val="20"/>
                <w:szCs w:val="20"/>
              </w:rPr>
              <w:t>successful control response will explain how the organization prevents the installation of software that has not been appropriately signed.</w:t>
            </w:r>
            <w:r>
              <w:rPr>
                <w:rFonts w:asciiTheme="minorHAnsi" w:eastAsia="Calibri" w:hAnsiTheme="minorHAnsi" w:cs="Calibri"/>
                <w:sz w:val="20"/>
                <w:szCs w:val="20"/>
              </w:rPr>
              <w:t>&gt;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 xml:space="preserve">The service provider shall use the Center for Internet Security guidelines (Level 1) to establish configuration settings or establishes its own </w:t>
      </w:r>
      <w:r w:rsidRPr="0005311F">
        <w:rPr>
          <w:rStyle w:val="Hyperlink"/>
          <w:rFonts w:eastAsia="Times New Roman"/>
          <w:color w:val="auto"/>
        </w:rPr>
        <w:lastRenderedPageBreak/>
        <w:t>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1"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2"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43"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4"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lastRenderedPageBreak/>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lastRenderedPageBreak/>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lastRenderedPageBreak/>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The customer will responsible for reviewing and updating the system inventory at least monthly. This may be performed in conjunction with continuous monitoring and POA&amp;M tracking activities. A successful control 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716248" w:rsidRPr="00880092" w:rsidRDefault="0071624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716248" w:rsidRPr="00880092" w:rsidRDefault="0071624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 xml:space="preserve">Uses software and associated documentation in accordance with contract agreements </w:t>
      </w:r>
      <w:r w:rsidRPr="002E2644">
        <w:lastRenderedPageBreak/>
        <w:t>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 xml:space="preserve">successful control response will include </w:t>
            </w:r>
            <w:r>
              <w:rPr>
                <w:rFonts w:asciiTheme="minorHAnsi" w:eastAsia="Calibri" w:hAnsiTheme="minorHAnsi" w:cs="Calibri"/>
                <w:i/>
                <w:sz w:val="20"/>
                <w:szCs w:val="20"/>
              </w:rPr>
              <w:lastRenderedPageBreak/>
              <w:t>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lastRenderedPageBreak/>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lastRenderedPageBreak/>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 xml:space="preserve">Updates the contingency plan to address changes to the organization, information </w:t>
      </w:r>
      <w:r w:rsidRPr="00A17D8D">
        <w:rPr>
          <w:rFonts w:eastAsia="Times New Roman"/>
        </w:rPr>
        <w:lastRenderedPageBreak/>
        <w:t>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lastRenderedPageBreak/>
              <w:t xml:space="preserve">Microsoft Azure has provided Site Recovery documentation to assist in creation of contingency plans and contingency plan materials: </w:t>
            </w:r>
            <w:hyperlink r:id="rId45"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lastRenderedPageBreak/>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lastRenderedPageBreak/>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lastRenderedPageBreak/>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lastRenderedPageBreak/>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lastRenderedPageBreak/>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6"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7"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lastRenderedPageBreak/>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 xml:space="preserve">Azure Core - Cloud Services (Web and Worker Roles), IaaS/VMs, WA Task, Service Bus, </w:t>
            </w:r>
            <w:r w:rsidRPr="00BB1EE8">
              <w:rPr>
                <w:rFonts w:asciiTheme="minorHAnsi" w:eastAsia="Times New Roman" w:hAnsiTheme="minorHAnsi" w:cstheme="minorHAnsi"/>
                <w:bCs/>
                <w:i/>
                <w:sz w:val="20"/>
                <w:szCs w:val="20"/>
              </w:rPr>
              <w:lastRenderedPageBreak/>
              <w:t>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lastRenderedPageBreak/>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 xml:space="preserve">Assignment: organization-defined information system </w:t>
      </w:r>
      <w:r w:rsidRPr="00AE3199">
        <w:rPr>
          <w:rFonts w:eastAsia="Times New Roman"/>
          <w:i/>
          <w:iCs/>
        </w:rPr>
        <w:lastRenderedPageBreak/>
        <w:t>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 xml:space="preserve">Requests Telecommunications Service Priority for all telecommunications services </w:t>
      </w:r>
      <w:r w:rsidRPr="002C3786">
        <w:rPr>
          <w:rFonts w:eastAsia="Times New Roman"/>
          <w:bCs/>
        </w:rPr>
        <w:lastRenderedPageBreak/>
        <w:t>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lastRenderedPageBreak/>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lastRenderedPageBreak/>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 xml:space="preserve">Requirement: The service provider maintains at least three backup copies of information system </w:t>
      </w:r>
      <w:r w:rsidRPr="00AE3199">
        <w:rPr>
          <w:rFonts w:eastAsia="Calibri"/>
        </w:rPr>
        <w:lastRenderedPageBreak/>
        <w:t>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lastRenderedPageBreak/>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8"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lastRenderedPageBreak/>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lastRenderedPageBreak/>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Assignment: organization-defined 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lastRenderedPageBreak/>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716248" w:rsidP="0040681B">
            <w:pPr>
              <w:pStyle w:val="ListParagraph"/>
              <w:numPr>
                <w:ilvl w:val="0"/>
                <w:numId w:val="47"/>
              </w:numPr>
              <w:spacing w:before="120" w:after="120" w:line="276" w:lineRule="auto"/>
              <w:rPr>
                <w:rFonts w:asciiTheme="minorHAnsi" w:hAnsiTheme="minorHAnsi"/>
                <w:sz w:val="20"/>
                <w:szCs w:val="20"/>
              </w:rPr>
            </w:pPr>
            <w:hyperlink r:id="rId49"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716248" w:rsidP="0040681B">
            <w:pPr>
              <w:pStyle w:val="ListParagraph"/>
              <w:numPr>
                <w:ilvl w:val="0"/>
                <w:numId w:val="47"/>
              </w:numPr>
              <w:spacing w:before="120" w:after="120" w:line="276" w:lineRule="auto"/>
              <w:rPr>
                <w:rFonts w:asciiTheme="minorHAnsi" w:hAnsiTheme="minorHAnsi"/>
                <w:sz w:val="20"/>
                <w:szCs w:val="20"/>
              </w:rPr>
            </w:pPr>
            <w:hyperlink r:id="rId50"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515EED3B" w14:textId="77777777" w:rsidR="0040681B" w:rsidRPr="00402BA2" w:rsidRDefault="00716248" w:rsidP="0040681B">
            <w:pPr>
              <w:pStyle w:val="ListParagraph"/>
              <w:numPr>
                <w:ilvl w:val="0"/>
                <w:numId w:val="47"/>
              </w:numPr>
              <w:spacing w:before="120" w:after="120" w:line="276" w:lineRule="auto"/>
              <w:rPr>
                <w:rFonts w:asciiTheme="minorHAnsi" w:hAnsiTheme="minorHAnsi"/>
                <w:sz w:val="20"/>
                <w:szCs w:val="20"/>
              </w:rPr>
            </w:pPr>
            <w:hyperlink r:id="rId51"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77777777"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77777777"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41062D">
        <w:trPr>
          <w:trHeight w:val="1097"/>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7777777"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3"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4"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5"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6"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66357F0" w14:textId="77777777" w:rsidR="0040681B" w:rsidRPr="00F909C9"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for configuring their web browsers, mobile devices, etc., to enable communications</w:t>
            </w:r>
            <w:r>
              <w:rPr>
                <w:rFonts w:asciiTheme="minorHAnsi" w:eastAsia="Calibri" w:hAnsiTheme="minorHAnsi" w:cs="Calibri"/>
                <w:i/>
                <w:sz w:val="20"/>
                <w:szCs w:val="20"/>
              </w:rPr>
              <w:t xml:space="preserve"> meeting the applicable encryption requirements for authentication to a cryptographic module. The customers will also be responsible for enforcing these requirements on connections to the customer application. A successful control response will need to address how the selected encryption level satisfies the requirements.</w:t>
            </w:r>
            <w:r w:rsidRPr="00B452E7">
              <w:rPr>
                <w:rFonts w:asciiTheme="minorHAnsi" w:eastAsia="Calibri" w:hAnsiTheme="minorHAnsi" w:cs="Calibri"/>
                <w:sz w:val="20"/>
                <w:szCs w:val="20"/>
              </w:rPr>
              <w:t>&gt;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7"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8"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lastRenderedPageBreak/>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9"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lastRenderedPageBreak/>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lastRenderedPageBreak/>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1"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716248">
              <w:rPr>
                <w:rFonts w:asciiTheme="minorHAnsi" w:eastAsia="Calibri" w:hAnsiTheme="minorHAnsi"/>
                <w:spacing w:val="-5"/>
                <w:sz w:val="20"/>
                <w:szCs w:val="20"/>
              </w:rPr>
            </w:r>
            <w:r w:rsidR="0071624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716248">
              <w:rPr>
                <w:rFonts w:asciiTheme="minorHAnsi" w:eastAsia="Calibri" w:hAnsiTheme="minorHAnsi"/>
                <w:spacing w:val="-5"/>
                <w:sz w:val="20"/>
                <w:szCs w:val="20"/>
              </w:rPr>
            </w:r>
            <w:r w:rsidR="0071624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2"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3"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4"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5"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59F00F6" w14:textId="77777777" w:rsidR="00614918" w:rsidRPr="00FE2816" w:rsidRDefault="00614918" w:rsidP="00A64272">
            <w:pPr>
              <w:spacing w:before="120" w:after="120"/>
              <w:rPr>
                <w:rFonts w:asciiTheme="minorHAnsi" w:hAnsiTheme="minorHAnsi"/>
                <w:b/>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6">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20C51648"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2CEDD6F" w14:textId="6E1AC7A3" w:rsidR="00614918" w:rsidRPr="003A238E" w:rsidRDefault="00614918" w:rsidP="004541AC">
            <w:pPr>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67"/>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14575" w14:textId="77777777" w:rsidR="00756C90" w:rsidRDefault="00756C90" w:rsidP="00B1327B">
      <w:r>
        <w:separator/>
      </w:r>
    </w:p>
  </w:endnote>
  <w:endnote w:type="continuationSeparator" w:id="0">
    <w:p w14:paraId="4B9CD837" w14:textId="77777777" w:rsidR="00756C90" w:rsidRDefault="00756C90" w:rsidP="00B1327B">
      <w:r>
        <w:continuationSeparator/>
      </w:r>
    </w:p>
  </w:endnote>
  <w:endnote w:type="continuationNotice" w:id="1">
    <w:p w14:paraId="66DA0611" w14:textId="77777777" w:rsidR="00756C90" w:rsidRDefault="00756C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716248" w:rsidRDefault="0071624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7024C5" w:rsidRPr="007024C5">
      <w:rPr>
        <w:noProof/>
        <w:sz w:val="24"/>
        <w:szCs w:val="24"/>
      </w:rPr>
      <w:t>65</w:t>
    </w:r>
    <w:r>
      <w:rPr>
        <w:noProof/>
        <w:sz w:val="24"/>
        <w:szCs w:val="24"/>
      </w:rPr>
      <w:fldChar w:fldCharType="end"/>
    </w:r>
  </w:p>
  <w:p w14:paraId="6E0A9E89" w14:textId="77777777" w:rsidR="00716248" w:rsidRDefault="007162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FF16F8" w14:textId="77777777" w:rsidR="00756C90" w:rsidRDefault="00756C90" w:rsidP="00B1327B">
      <w:r>
        <w:separator/>
      </w:r>
    </w:p>
  </w:footnote>
  <w:footnote w:type="continuationSeparator" w:id="0">
    <w:p w14:paraId="76F8B1AC" w14:textId="77777777" w:rsidR="00756C90" w:rsidRDefault="00756C90" w:rsidP="00B1327B">
      <w:r>
        <w:continuationSeparator/>
      </w:r>
    </w:p>
  </w:footnote>
  <w:footnote w:type="continuationNotice" w:id="1">
    <w:p w14:paraId="4AA86EAB" w14:textId="77777777" w:rsidR="00756C90" w:rsidRDefault="00756C9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716248" w:rsidRDefault="0071624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716248" w:rsidRPr="002073DE" w:rsidRDefault="0071624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716248" w:rsidRPr="00F26E9C" w:rsidRDefault="0071624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1">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2">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3">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5">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6">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7">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2">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3">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4">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5">
    <w:nsid w:val="5FF8074B"/>
    <w:multiLevelType w:val="multilevel"/>
    <w:tmpl w:val="2AECEB10"/>
    <w:numStyleLink w:val="GSACtrlList"/>
  </w:abstractNum>
  <w:abstractNum w:abstractNumId="336">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7">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9">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2">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1F2503B"/>
    <w:multiLevelType w:val="multilevel"/>
    <w:tmpl w:val="2AECEB10"/>
    <w:numStyleLink w:val="GSACtrlList"/>
  </w:abstractNum>
  <w:abstractNum w:abstractNumId="344">
    <w:nsid w:val="62896D98"/>
    <w:multiLevelType w:val="multilevel"/>
    <w:tmpl w:val="2AECEB10"/>
    <w:numStyleLink w:val="GSACtrlList"/>
  </w:abstractNum>
  <w:abstractNum w:abstractNumId="345">
    <w:nsid w:val="629376D7"/>
    <w:multiLevelType w:val="multilevel"/>
    <w:tmpl w:val="2AECEB10"/>
    <w:numStyleLink w:val="GSACtrlList"/>
  </w:abstractNum>
  <w:abstractNum w:abstractNumId="346">
    <w:nsid w:val="629F3FA9"/>
    <w:multiLevelType w:val="multilevel"/>
    <w:tmpl w:val="2AECEB10"/>
    <w:numStyleLink w:val="GSACtrlList"/>
  </w:abstractNum>
  <w:abstractNum w:abstractNumId="347">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1">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2">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5">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49E50C5"/>
    <w:multiLevelType w:val="multilevel"/>
    <w:tmpl w:val="2AECEB10"/>
    <w:numStyleLink w:val="GSACtrlList"/>
  </w:abstractNum>
  <w:abstractNum w:abstractNumId="359">
    <w:nsid w:val="659418FD"/>
    <w:multiLevelType w:val="multilevel"/>
    <w:tmpl w:val="2AECEB10"/>
    <w:numStyleLink w:val="GSACtrlList"/>
  </w:abstractNum>
  <w:abstractNum w:abstractNumId="36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673E760D"/>
    <w:multiLevelType w:val="multilevel"/>
    <w:tmpl w:val="2AECEB10"/>
    <w:numStyleLink w:val="GSACtrlList"/>
  </w:abstractNum>
  <w:abstractNum w:abstractNumId="364">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5">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6908353D"/>
    <w:multiLevelType w:val="multilevel"/>
    <w:tmpl w:val="2AECEB10"/>
    <w:numStyleLink w:val="GSACtrlList"/>
  </w:abstractNum>
  <w:abstractNum w:abstractNumId="367">
    <w:nsid w:val="693272B5"/>
    <w:multiLevelType w:val="multilevel"/>
    <w:tmpl w:val="2AECEB10"/>
    <w:numStyleLink w:val="GSACtrlList"/>
  </w:abstractNum>
  <w:abstractNum w:abstractNumId="368">
    <w:nsid w:val="69830A22"/>
    <w:multiLevelType w:val="multilevel"/>
    <w:tmpl w:val="2AECEB10"/>
    <w:numStyleLink w:val="GSACtrlList"/>
  </w:abstractNum>
  <w:abstractNum w:abstractNumId="369">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2">
    <w:nsid w:val="6A307CBF"/>
    <w:multiLevelType w:val="multilevel"/>
    <w:tmpl w:val="2AECEB10"/>
    <w:numStyleLink w:val="GSACtrlList"/>
  </w:abstractNum>
  <w:abstractNum w:abstractNumId="373">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4">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8">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9">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1">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6E3D5E49"/>
    <w:multiLevelType w:val="multilevel"/>
    <w:tmpl w:val="2AECEB10"/>
    <w:numStyleLink w:val="GSACtrlList"/>
  </w:abstractNum>
  <w:abstractNum w:abstractNumId="383">
    <w:nsid w:val="6E3E11D0"/>
    <w:multiLevelType w:val="multilevel"/>
    <w:tmpl w:val="2AECEB10"/>
    <w:numStyleLink w:val="GSACtrlList"/>
  </w:abstractNum>
  <w:abstractNum w:abstractNumId="384">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6">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7">
    <w:nsid w:val="6F130CAE"/>
    <w:multiLevelType w:val="multilevel"/>
    <w:tmpl w:val="2AECEB10"/>
    <w:numStyleLink w:val="GSACtrlList"/>
  </w:abstractNum>
  <w:abstractNum w:abstractNumId="388">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3">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5">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2D1FB3"/>
    <w:multiLevelType w:val="multilevel"/>
    <w:tmpl w:val="2AECEB10"/>
    <w:numStyleLink w:val="GSACtrlList"/>
  </w:abstractNum>
  <w:abstractNum w:abstractNumId="398">
    <w:nsid w:val="715A5471"/>
    <w:multiLevelType w:val="multilevel"/>
    <w:tmpl w:val="2AECEB10"/>
    <w:numStyleLink w:val="GSACtrlList"/>
  </w:abstractNum>
  <w:abstractNum w:abstractNumId="399">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8B3564"/>
    <w:multiLevelType w:val="multilevel"/>
    <w:tmpl w:val="2AECEB10"/>
    <w:numStyleLink w:val="GSACtrlList"/>
  </w:abstractNum>
  <w:abstractNum w:abstractNumId="401">
    <w:nsid w:val="719A01CB"/>
    <w:multiLevelType w:val="multilevel"/>
    <w:tmpl w:val="2AECEB10"/>
    <w:numStyleLink w:val="GSACtrlList"/>
  </w:abstractNum>
  <w:abstractNum w:abstractNumId="402">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71FA58A1"/>
    <w:multiLevelType w:val="multilevel"/>
    <w:tmpl w:val="2AECEB10"/>
    <w:numStyleLink w:val="GSACtrlList"/>
  </w:abstractNum>
  <w:abstractNum w:abstractNumId="405">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7">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8">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9">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9A14EF"/>
    <w:multiLevelType w:val="multilevel"/>
    <w:tmpl w:val="2AECEB10"/>
    <w:numStyleLink w:val="GSACtrlList"/>
  </w:abstractNum>
  <w:abstractNum w:abstractNumId="414">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5">
    <w:nsid w:val="75161F3C"/>
    <w:multiLevelType w:val="multilevel"/>
    <w:tmpl w:val="2AECEB10"/>
    <w:numStyleLink w:val="GSACtrlList"/>
  </w:abstractNum>
  <w:abstractNum w:abstractNumId="416">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7">
    <w:nsid w:val="75772E99"/>
    <w:multiLevelType w:val="multilevel"/>
    <w:tmpl w:val="2AECEB10"/>
    <w:numStyleLink w:val="GSACtrlList"/>
  </w:abstractNum>
  <w:abstractNum w:abstractNumId="418">
    <w:nsid w:val="75895C15"/>
    <w:multiLevelType w:val="multilevel"/>
    <w:tmpl w:val="2AECEB10"/>
    <w:numStyleLink w:val="GSACtrlList"/>
  </w:abstractNum>
  <w:abstractNum w:abstractNumId="419">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2">
    <w:nsid w:val="76A15A24"/>
    <w:multiLevelType w:val="multilevel"/>
    <w:tmpl w:val="2AECEB10"/>
    <w:numStyleLink w:val="GSACtrlList"/>
  </w:abstractNum>
  <w:abstractNum w:abstractNumId="423">
    <w:nsid w:val="76C11F4C"/>
    <w:multiLevelType w:val="multilevel"/>
    <w:tmpl w:val="2AECEB10"/>
    <w:numStyleLink w:val="GSACtrlList"/>
  </w:abstractNum>
  <w:abstractNum w:abstractNumId="424">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5">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71D61CE"/>
    <w:multiLevelType w:val="multilevel"/>
    <w:tmpl w:val="2AECEB10"/>
    <w:numStyleLink w:val="GSACtrlList"/>
  </w:abstractNum>
  <w:abstractNum w:abstractNumId="428">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77525DD3"/>
    <w:multiLevelType w:val="multilevel"/>
    <w:tmpl w:val="2AECEB10"/>
    <w:numStyleLink w:val="GSACtrlList"/>
  </w:abstractNum>
  <w:abstractNum w:abstractNumId="43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2">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3">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4">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7">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794E7672"/>
    <w:multiLevelType w:val="multilevel"/>
    <w:tmpl w:val="2AECEB10"/>
    <w:numStyleLink w:val="GSACtrlList"/>
  </w:abstractNum>
  <w:abstractNum w:abstractNumId="439">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6">
    <w:nsid w:val="7BA12E7A"/>
    <w:multiLevelType w:val="multilevel"/>
    <w:tmpl w:val="2AECEB10"/>
    <w:numStyleLink w:val="GSACtrlList"/>
  </w:abstractNum>
  <w:abstractNum w:abstractNumId="447">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BF0954"/>
    <w:multiLevelType w:val="multilevel"/>
    <w:tmpl w:val="2AECEB10"/>
    <w:numStyleLink w:val="GSACtrlList"/>
  </w:abstractNum>
  <w:abstractNum w:abstractNumId="453">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4">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5">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6">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7">
    <w:nsid w:val="7D6F7013"/>
    <w:multiLevelType w:val="multilevel"/>
    <w:tmpl w:val="2AECEB10"/>
    <w:numStyleLink w:val="GSACtrlList"/>
  </w:abstractNum>
  <w:abstractNum w:abstractNumId="458">
    <w:nsid w:val="7D916D36"/>
    <w:multiLevelType w:val="multilevel"/>
    <w:tmpl w:val="2AECEB10"/>
    <w:numStyleLink w:val="GSACtrlList"/>
  </w:abstractNum>
  <w:abstractNum w:abstractNumId="459">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1"/>
  </w:num>
  <w:num w:numId="2">
    <w:abstractNumId w:val="302"/>
  </w:num>
  <w:num w:numId="3">
    <w:abstractNumId w:val="451"/>
  </w:num>
  <w:num w:numId="4">
    <w:abstractNumId w:val="131"/>
  </w:num>
  <w:num w:numId="5">
    <w:abstractNumId w:val="332"/>
  </w:num>
  <w:num w:numId="6">
    <w:abstractNumId w:val="307"/>
  </w:num>
  <w:num w:numId="7">
    <w:abstractNumId w:val="316"/>
  </w:num>
  <w:num w:numId="8">
    <w:abstractNumId w:val="392"/>
  </w:num>
  <w:num w:numId="9">
    <w:abstractNumId w:val="198"/>
  </w:num>
  <w:num w:numId="10">
    <w:abstractNumId w:val="28"/>
  </w:num>
  <w:num w:numId="11">
    <w:abstractNumId w:val="46"/>
  </w:num>
  <w:num w:numId="12">
    <w:abstractNumId w:val="326"/>
  </w:num>
  <w:num w:numId="13">
    <w:abstractNumId w:val="244"/>
  </w:num>
  <w:num w:numId="14">
    <w:abstractNumId w:val="115"/>
  </w:num>
  <w:num w:numId="15">
    <w:abstractNumId w:val="211"/>
  </w:num>
  <w:num w:numId="16">
    <w:abstractNumId w:val="168"/>
  </w:num>
  <w:num w:numId="17">
    <w:abstractNumId w:val="141"/>
  </w:num>
  <w:num w:numId="18">
    <w:abstractNumId w:val="409"/>
  </w:num>
  <w:num w:numId="19">
    <w:abstractNumId w:val="320"/>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0"/>
  </w:num>
  <w:num w:numId="25">
    <w:abstractNumId w:val="133"/>
  </w:num>
  <w:num w:numId="26">
    <w:abstractNumId w:val="445"/>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4"/>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0"/>
  </w:num>
  <w:num w:numId="38">
    <w:abstractNumId w:val="250"/>
  </w:num>
  <w:num w:numId="39">
    <w:abstractNumId w:val="346"/>
  </w:num>
  <w:num w:numId="40">
    <w:abstractNumId w:val="223"/>
  </w:num>
  <w:num w:numId="41">
    <w:abstractNumId w:val="398"/>
  </w:num>
  <w:num w:numId="42">
    <w:abstractNumId w:val="49"/>
  </w:num>
  <w:num w:numId="43">
    <w:abstractNumId w:val="363"/>
  </w:num>
  <w:num w:numId="44">
    <w:abstractNumId w:val="317"/>
  </w:num>
  <w:num w:numId="45">
    <w:abstractNumId w:val="78"/>
  </w:num>
  <w:num w:numId="46">
    <w:abstractNumId w:val="415"/>
  </w:num>
  <w:num w:numId="47">
    <w:abstractNumId w:val="370"/>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2"/>
  </w:num>
  <w:num w:numId="51">
    <w:abstractNumId w:val="218"/>
  </w:num>
  <w:num w:numId="52">
    <w:abstractNumId w:val="297"/>
  </w:num>
  <w:num w:numId="53">
    <w:abstractNumId w:val="447"/>
  </w:num>
  <w:num w:numId="54">
    <w:abstractNumId w:val="399"/>
  </w:num>
  <w:num w:numId="55">
    <w:abstractNumId w:val="119"/>
  </w:num>
  <w:num w:numId="56">
    <w:abstractNumId w:val="260"/>
  </w:num>
  <w:num w:numId="57">
    <w:abstractNumId w:val="37"/>
  </w:num>
  <w:num w:numId="58">
    <w:abstractNumId w:val="228"/>
  </w:num>
  <w:num w:numId="59">
    <w:abstractNumId w:val="324"/>
  </w:num>
  <w:num w:numId="60">
    <w:abstractNumId w:val="113"/>
  </w:num>
  <w:num w:numId="61">
    <w:abstractNumId w:val="256"/>
  </w:num>
  <w:num w:numId="62">
    <w:abstractNumId w:val="123"/>
  </w:num>
  <w:num w:numId="63">
    <w:abstractNumId w:val="395"/>
  </w:num>
  <w:num w:numId="64">
    <w:abstractNumId w:val="237"/>
  </w:num>
  <w:num w:numId="65">
    <w:abstractNumId w:val="373"/>
  </w:num>
  <w:num w:numId="66">
    <w:abstractNumId w:val="216"/>
  </w:num>
  <w:num w:numId="67">
    <w:abstractNumId w:val="352"/>
  </w:num>
  <w:num w:numId="68">
    <w:abstractNumId w:val="309"/>
  </w:num>
  <w:num w:numId="69">
    <w:abstractNumId w:val="38"/>
  </w:num>
  <w:num w:numId="70">
    <w:abstractNumId w:val="378"/>
  </w:num>
  <w:num w:numId="71">
    <w:abstractNumId w:val="441"/>
  </w:num>
  <w:num w:numId="72">
    <w:abstractNumId w:val="455"/>
  </w:num>
  <w:num w:numId="73">
    <w:abstractNumId w:val="174"/>
  </w:num>
  <w:num w:numId="74">
    <w:abstractNumId w:val="290"/>
  </w:num>
  <w:num w:numId="75">
    <w:abstractNumId w:val="20"/>
  </w:num>
  <w:num w:numId="76">
    <w:abstractNumId w:val="354"/>
  </w:num>
  <w:num w:numId="77">
    <w:abstractNumId w:val="384"/>
  </w:num>
  <w:num w:numId="78">
    <w:abstractNumId w:val="416"/>
  </w:num>
  <w:num w:numId="79">
    <w:abstractNumId w:val="32"/>
  </w:num>
  <w:num w:numId="80">
    <w:abstractNumId w:val="22"/>
  </w:num>
  <w:num w:numId="81">
    <w:abstractNumId w:val="431"/>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2"/>
  </w:num>
  <w:num w:numId="184">
    <w:abstractNumId w:val="74"/>
  </w:num>
  <w:num w:numId="185">
    <w:abstractNumId w:val="280"/>
  </w:num>
  <w:num w:numId="186">
    <w:abstractNumId w:val="196"/>
  </w:num>
  <w:num w:numId="187">
    <w:abstractNumId w:val="188"/>
  </w:num>
  <w:num w:numId="188">
    <w:abstractNumId w:val="58"/>
  </w:num>
  <w:num w:numId="189">
    <w:abstractNumId w:val="367"/>
  </w:num>
  <w:num w:numId="190">
    <w:abstractNumId w:val="147"/>
  </w:num>
  <w:num w:numId="191">
    <w:abstractNumId w:val="423"/>
  </w:num>
  <w:num w:numId="192">
    <w:abstractNumId w:val="382"/>
  </w:num>
  <w:num w:numId="193">
    <w:abstractNumId w:val="422"/>
  </w:num>
  <w:num w:numId="194">
    <w:abstractNumId w:val="343"/>
  </w:num>
  <w:num w:numId="195">
    <w:abstractNumId w:val="127"/>
  </w:num>
  <w:num w:numId="196">
    <w:abstractNumId w:val="418"/>
  </w:num>
  <w:num w:numId="197">
    <w:abstractNumId w:val="366"/>
  </w:num>
  <w:num w:numId="198">
    <w:abstractNumId w:val="91"/>
  </w:num>
  <w:num w:numId="199">
    <w:abstractNumId w:val="291"/>
  </w:num>
  <w:num w:numId="200">
    <w:abstractNumId w:val="318"/>
  </w:num>
  <w:num w:numId="201">
    <w:abstractNumId w:val="6"/>
  </w:num>
  <w:num w:numId="202">
    <w:abstractNumId w:val="42"/>
  </w:num>
  <w:num w:numId="203">
    <w:abstractNumId w:val="345"/>
  </w:num>
  <w:num w:numId="204">
    <w:abstractNumId w:val="4"/>
  </w:num>
  <w:num w:numId="205">
    <w:abstractNumId w:val="120"/>
  </w:num>
  <w:num w:numId="206">
    <w:abstractNumId w:val="323"/>
  </w:num>
  <w:num w:numId="207">
    <w:abstractNumId w:val="239"/>
  </w:num>
  <w:num w:numId="208">
    <w:abstractNumId w:val="142"/>
  </w:num>
  <w:num w:numId="209">
    <w:abstractNumId w:val="337"/>
  </w:num>
  <w:num w:numId="210">
    <w:abstractNumId w:val="434"/>
  </w:num>
  <w:num w:numId="211">
    <w:abstractNumId w:val="261"/>
  </w:num>
  <w:num w:numId="212">
    <w:abstractNumId w:val="186"/>
  </w:num>
  <w:num w:numId="213">
    <w:abstractNumId w:val="220"/>
  </w:num>
  <w:num w:numId="214">
    <w:abstractNumId w:val="279"/>
  </w:num>
  <w:num w:numId="215">
    <w:abstractNumId w:val="267"/>
  </w:num>
  <w:num w:numId="216">
    <w:abstractNumId w:val="433"/>
  </w:num>
  <w:num w:numId="217">
    <w:abstractNumId w:val="33"/>
  </w:num>
  <w:num w:numId="218">
    <w:abstractNumId w:val="143"/>
  </w:num>
  <w:num w:numId="219">
    <w:abstractNumId w:val="443"/>
  </w:num>
  <w:num w:numId="220">
    <w:abstractNumId w:val="157"/>
  </w:num>
  <w:num w:numId="221">
    <w:abstractNumId w:val="336"/>
  </w:num>
  <w:num w:numId="222">
    <w:abstractNumId w:val="117"/>
  </w:num>
  <w:num w:numId="223">
    <w:abstractNumId w:val="448"/>
  </w:num>
  <w:num w:numId="224">
    <w:abstractNumId w:val="59"/>
  </w:num>
  <w:num w:numId="225">
    <w:abstractNumId w:val="187"/>
  </w:num>
  <w:num w:numId="226">
    <w:abstractNumId w:val="408"/>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0"/>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2"/>
  </w:num>
  <w:num w:numId="250">
    <w:abstractNumId w:val="404"/>
  </w:num>
  <w:num w:numId="251">
    <w:abstractNumId w:val="140"/>
  </w:num>
  <w:num w:numId="252">
    <w:abstractNumId w:val="84"/>
  </w:num>
  <w:num w:numId="253">
    <w:abstractNumId w:val="427"/>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0"/>
  </w:num>
  <w:num w:numId="264">
    <w:abstractNumId w:val="178"/>
  </w:num>
  <w:num w:numId="265">
    <w:abstractNumId w:val="79"/>
  </w:num>
  <w:num w:numId="266">
    <w:abstractNumId w:val="221"/>
  </w:num>
  <w:num w:numId="267">
    <w:abstractNumId w:val="339"/>
  </w:num>
  <w:num w:numId="268">
    <w:abstractNumId w:val="18"/>
  </w:num>
  <w:num w:numId="269">
    <w:abstractNumId w:val="238"/>
  </w:num>
  <w:num w:numId="270">
    <w:abstractNumId w:val="289"/>
  </w:num>
  <w:num w:numId="271">
    <w:abstractNumId w:val="122"/>
  </w:num>
  <w:num w:numId="272">
    <w:abstractNumId w:val="34"/>
  </w:num>
  <w:num w:numId="273">
    <w:abstractNumId w:val="334"/>
  </w:num>
  <w:num w:numId="274">
    <w:abstractNumId w:val="396"/>
  </w:num>
  <w:num w:numId="275">
    <w:abstractNumId w:val="21"/>
  </w:num>
  <w:num w:numId="276">
    <w:abstractNumId w:val="72"/>
  </w:num>
  <w:num w:numId="277">
    <w:abstractNumId w:val="386"/>
  </w:num>
  <w:num w:numId="278">
    <w:abstractNumId w:val="342"/>
  </w:num>
  <w:num w:numId="279">
    <w:abstractNumId w:val="258"/>
  </w:num>
  <w:num w:numId="280">
    <w:abstractNumId w:val="130"/>
  </w:num>
  <w:num w:numId="281">
    <w:abstractNumId w:val="380"/>
  </w:num>
  <w:num w:numId="282">
    <w:abstractNumId w:val="105"/>
  </w:num>
  <w:num w:numId="283">
    <w:abstractNumId w:val="439"/>
  </w:num>
  <w:num w:numId="284">
    <w:abstractNumId w:val="406"/>
  </w:num>
  <w:num w:numId="285">
    <w:abstractNumId w:val="304"/>
  </w:num>
  <w:num w:numId="286">
    <w:abstractNumId w:val="144"/>
  </w:num>
  <w:num w:numId="287">
    <w:abstractNumId w:val="303"/>
  </w:num>
  <w:num w:numId="288">
    <w:abstractNumId w:val="282"/>
  </w:num>
  <w:num w:numId="289">
    <w:abstractNumId w:val="432"/>
  </w:num>
  <w:num w:numId="290">
    <w:abstractNumId w:val="414"/>
  </w:num>
  <w:num w:numId="291">
    <w:abstractNumId w:val="314"/>
  </w:num>
  <w:num w:numId="292">
    <w:abstractNumId w:val="177"/>
  </w:num>
  <w:num w:numId="293">
    <w:abstractNumId w:val="407"/>
  </w:num>
  <w:num w:numId="294">
    <w:abstractNumId w:val="8"/>
  </w:num>
  <w:num w:numId="295">
    <w:abstractNumId w:val="271"/>
  </w:num>
  <w:num w:numId="296">
    <w:abstractNumId w:val="333"/>
  </w:num>
  <w:num w:numId="297">
    <w:abstractNumId w:val="457"/>
  </w:num>
  <w:num w:numId="298">
    <w:abstractNumId w:val="251"/>
  </w:num>
  <w:num w:numId="299">
    <w:abstractNumId w:val="227"/>
  </w:num>
  <w:num w:numId="300">
    <w:abstractNumId w:val="358"/>
  </w:num>
  <w:num w:numId="301">
    <w:abstractNumId w:val="60"/>
  </w:num>
  <w:num w:numId="302">
    <w:abstractNumId w:val="160"/>
  </w:num>
  <w:num w:numId="303">
    <w:abstractNumId w:val="195"/>
  </w:num>
  <w:num w:numId="304">
    <w:abstractNumId w:val="417"/>
  </w:num>
  <w:num w:numId="305">
    <w:abstractNumId w:val="87"/>
  </w:num>
  <w:num w:numId="306">
    <w:abstractNumId w:val="95"/>
  </w:num>
  <w:num w:numId="307">
    <w:abstractNumId w:val="372"/>
  </w:num>
  <w:num w:numId="308">
    <w:abstractNumId w:val="296"/>
  </w:num>
  <w:num w:numId="309">
    <w:abstractNumId w:val="299"/>
  </w:num>
  <w:num w:numId="310">
    <w:abstractNumId w:val="41"/>
  </w:num>
  <w:num w:numId="311">
    <w:abstractNumId w:val="446"/>
  </w:num>
  <w:num w:numId="312">
    <w:abstractNumId w:val="413"/>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79"/>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29"/>
  </w:num>
  <w:num w:numId="328">
    <w:abstractNumId w:val="129"/>
  </w:num>
  <w:num w:numId="329">
    <w:abstractNumId w:val="112"/>
  </w:num>
  <w:num w:numId="330">
    <w:abstractNumId w:val="294"/>
  </w:num>
  <w:num w:numId="331">
    <w:abstractNumId w:val="341"/>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1"/>
  </w:num>
  <w:num w:numId="349">
    <w:abstractNumId w:val="106"/>
  </w:num>
  <w:num w:numId="350">
    <w:abstractNumId w:val="153"/>
  </w:num>
  <w:num w:numId="351">
    <w:abstractNumId w:val="277"/>
  </w:num>
  <w:num w:numId="352">
    <w:abstractNumId w:val="381"/>
  </w:num>
  <w:num w:numId="353">
    <w:abstractNumId w:val="232"/>
  </w:num>
  <w:num w:numId="354">
    <w:abstractNumId w:val="385"/>
  </w:num>
  <w:num w:numId="355">
    <w:abstractNumId w:val="454"/>
  </w:num>
  <w:num w:numId="356">
    <w:abstractNumId w:val="389"/>
  </w:num>
  <w:num w:numId="357">
    <w:abstractNumId w:val="110"/>
  </w:num>
  <w:num w:numId="358">
    <w:abstractNumId w:val="351"/>
  </w:num>
  <w:num w:numId="359">
    <w:abstractNumId w:val="350"/>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3"/>
  </w:num>
  <w:num w:numId="367">
    <w:abstractNumId w:val="369"/>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0"/>
  </w:num>
  <w:num w:numId="375">
    <w:abstractNumId w:val="2"/>
  </w:num>
  <w:num w:numId="376">
    <w:abstractNumId w:val="82"/>
  </w:num>
  <w:num w:numId="377">
    <w:abstractNumId w:val="66"/>
  </w:num>
  <w:num w:numId="378">
    <w:abstractNumId w:val="353"/>
  </w:num>
  <w:num w:numId="379">
    <w:abstractNumId w:val="308"/>
  </w:num>
  <w:num w:numId="380">
    <w:abstractNumId w:val="204"/>
  </w:num>
  <w:num w:numId="381">
    <w:abstractNumId w:val="284"/>
  </w:num>
  <w:num w:numId="382">
    <w:abstractNumId w:val="185"/>
  </w:num>
  <w:num w:numId="383">
    <w:abstractNumId w:val="435"/>
  </w:num>
  <w:num w:numId="384">
    <w:abstractNumId w:val="233"/>
  </w:num>
  <w:num w:numId="385">
    <w:abstractNumId w:val="5"/>
  </w:num>
  <w:num w:numId="386">
    <w:abstractNumId w:val="103"/>
  </w:num>
  <w:num w:numId="387">
    <w:abstractNumId w:val="36"/>
  </w:num>
  <w:num w:numId="388">
    <w:abstractNumId w:val="420"/>
  </w:num>
  <w:num w:numId="389">
    <w:abstractNumId w:val="450"/>
  </w:num>
  <w:num w:numId="390">
    <w:abstractNumId w:val="272"/>
  </w:num>
  <w:num w:numId="391">
    <w:abstractNumId w:val="96"/>
  </w:num>
  <w:num w:numId="392">
    <w:abstractNumId w:val="48"/>
  </w:num>
  <w:num w:numId="393">
    <w:abstractNumId w:val="236"/>
  </w:num>
  <w:num w:numId="394">
    <w:abstractNumId w:val="421"/>
  </w:num>
  <w:num w:numId="395">
    <w:abstractNumId w:val="154"/>
  </w:num>
  <w:num w:numId="396">
    <w:abstractNumId w:val="425"/>
  </w:num>
  <w:num w:numId="397">
    <w:abstractNumId w:val="209"/>
  </w:num>
  <w:num w:numId="398">
    <w:abstractNumId w:val="424"/>
  </w:num>
  <w:num w:numId="399">
    <w:abstractNumId w:val="207"/>
  </w:num>
  <w:num w:numId="400">
    <w:abstractNumId w:val="43"/>
  </w:num>
  <w:num w:numId="401">
    <w:abstractNumId w:val="181"/>
  </w:num>
  <w:num w:numId="402">
    <w:abstractNumId w:val="73"/>
  </w:num>
  <w:num w:numId="403">
    <w:abstractNumId w:val="388"/>
  </w:num>
  <w:num w:numId="404">
    <w:abstractNumId w:val="375"/>
  </w:num>
  <w:num w:numId="405">
    <w:abstractNumId w:val="321"/>
  </w:num>
  <w:num w:numId="406">
    <w:abstractNumId w:val="15"/>
  </w:num>
  <w:num w:numId="407">
    <w:abstractNumId w:val="90"/>
  </w:num>
  <w:num w:numId="408">
    <w:abstractNumId w:val="137"/>
  </w:num>
  <w:num w:numId="409">
    <w:abstractNumId w:val="377"/>
  </w:num>
  <w:num w:numId="410">
    <w:abstractNumId w:val="364"/>
  </w:num>
  <w:num w:numId="411">
    <w:abstractNumId w:val="47"/>
  </w:num>
  <w:num w:numId="412">
    <w:abstractNumId w:val="273"/>
  </w:num>
  <w:num w:numId="413">
    <w:abstractNumId w:val="3"/>
  </w:num>
  <w:num w:numId="414">
    <w:abstractNumId w:val="257"/>
  </w:num>
  <w:num w:numId="415">
    <w:abstractNumId w:val="356"/>
  </w:num>
  <w:num w:numId="416">
    <w:abstractNumId w:val="287"/>
  </w:num>
  <w:num w:numId="417">
    <w:abstractNumId w:val="173"/>
  </w:num>
  <w:num w:numId="418">
    <w:abstractNumId w:val="128"/>
  </w:num>
  <w:num w:numId="419">
    <w:abstractNumId w:val="253"/>
  </w:num>
  <w:num w:numId="420">
    <w:abstractNumId w:val="449"/>
  </w:num>
  <w:num w:numId="421">
    <w:abstractNumId w:val="410"/>
  </w:num>
  <w:num w:numId="422">
    <w:abstractNumId w:val="9"/>
  </w:num>
  <w:num w:numId="423">
    <w:abstractNumId w:val="26"/>
  </w:num>
  <w:num w:numId="424">
    <w:abstractNumId w:val="402"/>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7"/>
  </w:num>
  <w:num w:numId="433">
    <w:abstractNumId w:val="269"/>
  </w:num>
  <w:num w:numId="434">
    <w:abstractNumId w:val="301"/>
  </w:num>
  <w:num w:numId="435">
    <w:abstractNumId w:val="327"/>
  </w:num>
  <w:num w:numId="436">
    <w:abstractNumId w:val="54"/>
  </w:num>
  <w:num w:numId="437">
    <w:abstractNumId w:val="456"/>
  </w:num>
  <w:num w:numId="438">
    <w:abstractNumId w:val="88"/>
  </w:num>
  <w:num w:numId="439">
    <w:abstractNumId w:val="206"/>
  </w:num>
  <w:num w:numId="440">
    <w:abstractNumId w:val="440"/>
  </w:num>
  <w:num w:numId="441">
    <w:abstractNumId w:val="139"/>
  </w:num>
  <w:num w:numId="442">
    <w:abstractNumId w:val="24"/>
  </w:num>
  <w:num w:numId="443">
    <w:abstractNumId w:val="151"/>
  </w:num>
  <w:num w:numId="444">
    <w:abstractNumId w:val="107"/>
  </w:num>
  <w:num w:numId="445">
    <w:abstractNumId w:val="217"/>
  </w:num>
  <w:num w:numId="446">
    <w:abstractNumId w:val="436"/>
  </w:num>
  <w:num w:numId="447">
    <w:abstractNumId w:val="149"/>
  </w:num>
  <w:num w:numId="448">
    <w:abstractNumId w:val="394"/>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0"/>
  </w:num>
  <w:num w:numId="457">
    <w:abstractNumId w:val="83"/>
  </w:num>
  <w:num w:numId="458">
    <w:abstractNumId w:val="39"/>
  </w:num>
  <w:num w:numId="459">
    <w:abstractNumId w:val="53"/>
  </w:num>
  <w:num w:numId="460">
    <w:abstractNumId w:val="426"/>
  </w:num>
  <w:num w:numId="461">
    <w:abstractNumId w:val="376"/>
  </w:num>
  <w:num w:numId="462">
    <w:abstractNumId w:val="77"/>
  </w:num>
  <w:num w:numId="463">
    <w:abstractNumId w:val="155"/>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406"/>
    <w:rsid w:val="00082BDC"/>
    <w:rsid w:val="00086463"/>
    <w:rsid w:val="00090F3A"/>
    <w:rsid w:val="00093AE7"/>
    <w:rsid w:val="00096953"/>
    <w:rsid w:val="000971AC"/>
    <w:rsid w:val="000B19F5"/>
    <w:rsid w:val="000B2EDA"/>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2F7DB8"/>
    <w:rsid w:val="00300E07"/>
    <w:rsid w:val="0034682B"/>
    <w:rsid w:val="00347346"/>
    <w:rsid w:val="0035413B"/>
    <w:rsid w:val="003554B1"/>
    <w:rsid w:val="00366270"/>
    <w:rsid w:val="00377635"/>
    <w:rsid w:val="003813EF"/>
    <w:rsid w:val="00383753"/>
    <w:rsid w:val="00391BCC"/>
    <w:rsid w:val="003927E9"/>
    <w:rsid w:val="003A5B69"/>
    <w:rsid w:val="003B1A8C"/>
    <w:rsid w:val="003C4200"/>
    <w:rsid w:val="003D07BF"/>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41AC"/>
    <w:rsid w:val="00457E94"/>
    <w:rsid w:val="004604BB"/>
    <w:rsid w:val="00461BD4"/>
    <w:rsid w:val="00463B1C"/>
    <w:rsid w:val="00475ABB"/>
    <w:rsid w:val="004805E6"/>
    <w:rsid w:val="00481AF9"/>
    <w:rsid w:val="00481DBC"/>
    <w:rsid w:val="0048383F"/>
    <w:rsid w:val="004850D6"/>
    <w:rsid w:val="0049322A"/>
    <w:rsid w:val="004932B9"/>
    <w:rsid w:val="0049590B"/>
    <w:rsid w:val="00495EE6"/>
    <w:rsid w:val="004A44B8"/>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E7"/>
    <w:rsid w:val="005D53EF"/>
    <w:rsid w:val="005E3898"/>
    <w:rsid w:val="005E5B92"/>
    <w:rsid w:val="005F023A"/>
    <w:rsid w:val="005F4769"/>
    <w:rsid w:val="005F5327"/>
    <w:rsid w:val="005F5769"/>
    <w:rsid w:val="005F7A64"/>
    <w:rsid w:val="00614918"/>
    <w:rsid w:val="006246BE"/>
    <w:rsid w:val="00624762"/>
    <w:rsid w:val="00633008"/>
    <w:rsid w:val="0063429B"/>
    <w:rsid w:val="00634EE3"/>
    <w:rsid w:val="00643713"/>
    <w:rsid w:val="00647915"/>
    <w:rsid w:val="00650C60"/>
    <w:rsid w:val="00650EF5"/>
    <w:rsid w:val="0065307E"/>
    <w:rsid w:val="00653A8B"/>
    <w:rsid w:val="00654769"/>
    <w:rsid w:val="006576E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7748"/>
    <w:rsid w:val="0074332B"/>
    <w:rsid w:val="0074396E"/>
    <w:rsid w:val="007503AC"/>
    <w:rsid w:val="00754AD3"/>
    <w:rsid w:val="00756C90"/>
    <w:rsid w:val="0076232B"/>
    <w:rsid w:val="0076252A"/>
    <w:rsid w:val="007637DD"/>
    <w:rsid w:val="00764D62"/>
    <w:rsid w:val="00772D07"/>
    <w:rsid w:val="007775AE"/>
    <w:rsid w:val="00784923"/>
    <w:rsid w:val="00787045"/>
    <w:rsid w:val="007923D9"/>
    <w:rsid w:val="0079345A"/>
    <w:rsid w:val="00795EC4"/>
    <w:rsid w:val="007968AB"/>
    <w:rsid w:val="007A3E57"/>
    <w:rsid w:val="007A761F"/>
    <w:rsid w:val="007B3998"/>
    <w:rsid w:val="007C3288"/>
    <w:rsid w:val="007D0991"/>
    <w:rsid w:val="007D1400"/>
    <w:rsid w:val="007D5F27"/>
    <w:rsid w:val="007D7EBD"/>
    <w:rsid w:val="007E2228"/>
    <w:rsid w:val="007E22CA"/>
    <w:rsid w:val="007E2AFA"/>
    <w:rsid w:val="00802219"/>
    <w:rsid w:val="00802FB4"/>
    <w:rsid w:val="00803BA8"/>
    <w:rsid w:val="00810256"/>
    <w:rsid w:val="00812189"/>
    <w:rsid w:val="00812517"/>
    <w:rsid w:val="00821AD2"/>
    <w:rsid w:val="00833822"/>
    <w:rsid w:val="008422C0"/>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C4886"/>
    <w:rsid w:val="008C59A9"/>
    <w:rsid w:val="008E0B41"/>
    <w:rsid w:val="008E2BCB"/>
    <w:rsid w:val="008E36BB"/>
    <w:rsid w:val="008E49A5"/>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526C"/>
    <w:rsid w:val="009668F0"/>
    <w:rsid w:val="009674A1"/>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4C5"/>
    <w:rsid w:val="00A82AD4"/>
    <w:rsid w:val="00A841AC"/>
    <w:rsid w:val="00A919CB"/>
    <w:rsid w:val="00A92005"/>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3580A"/>
    <w:rsid w:val="00B35C5B"/>
    <w:rsid w:val="00B452E7"/>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E3E"/>
    <w:rsid w:val="00BF2CF1"/>
    <w:rsid w:val="00BF7EDE"/>
    <w:rsid w:val="00C02FEE"/>
    <w:rsid w:val="00C14768"/>
    <w:rsid w:val="00C23ADC"/>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E3"/>
    <w:rsid w:val="00E05C29"/>
    <w:rsid w:val="00E07B94"/>
    <w:rsid w:val="00E132C2"/>
    <w:rsid w:val="00E1422F"/>
    <w:rsid w:val="00E17092"/>
    <w:rsid w:val="00E257C9"/>
    <w:rsid w:val="00E309DA"/>
    <w:rsid w:val="00E31325"/>
    <w:rsid w:val="00E34FD0"/>
    <w:rsid w:val="00E40CFA"/>
    <w:rsid w:val="00E468D2"/>
    <w:rsid w:val="00E54925"/>
    <w:rsid w:val="00E55A17"/>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2671"/>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A009D"/>
    <w:rsid w:val="00FB181A"/>
    <w:rsid w:val="00FB39FC"/>
    <w:rsid w:val="00FB5640"/>
    <w:rsid w:val="00FB6FC6"/>
    <w:rsid w:val="00FC49B2"/>
    <w:rsid w:val="00FC76EB"/>
    <w:rsid w:val="00FD1CE3"/>
    <w:rsid w:val="00FD6CC9"/>
    <w:rsid w:val="00FE2816"/>
    <w:rsid w:val="00FE46EA"/>
    <w:rsid w:val="00FE6BA2"/>
    <w:rsid w:val="00FF2745"/>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msdn.microsoft.com/en-us/library/azure/dn715779.aspx" TargetMode="External"/><Relationship Id="rId64" Type="http://schemas.openxmlformats.org/officeDocument/2006/relationships/hyperlink" Target="https://www.microsoft.com/en-us/TrustCenter/Security/Identity" TargetMode="External"/><Relationship Id="rId65" Type="http://schemas.openxmlformats.org/officeDocument/2006/relationships/hyperlink" Target="https://technet.microsoft.com/en-us/magazine/dn250023.aspx" TargetMode="External"/><Relationship Id="rId66" Type="http://schemas.openxmlformats.org/officeDocument/2006/relationships/hyperlink" Target="https://azure.microsoft.com/en-us/documentation/articles/security-center-intro/" TargetMode="External"/><Relationship Id="rId67" Type="http://schemas.openxmlformats.org/officeDocument/2006/relationships/header" Target="header1.xml"/><Relationship Id="rId68" Type="http://schemas.openxmlformats.org/officeDocument/2006/relationships/footer" Target="footer1.xml"/><Relationship Id="rId69" Type="http://schemas.openxmlformats.org/officeDocument/2006/relationships/fontTable" Target="fontTable.xml"/><Relationship Id="rId50" Type="http://schemas.openxmlformats.org/officeDocument/2006/relationships/hyperlink" Target="https://azure.microsoft.com/en-us/documentation/articles/multi-factor-authentication-security-best-practices/" TargetMode="External"/><Relationship Id="rId51" Type="http://schemas.openxmlformats.org/officeDocument/2006/relationships/hyperlink" Target="https://azure.microsoft.com/en-us/documentation/articles/sql-database-disaster-recovery-drills/" TargetMode="External"/><Relationship Id="rId52" Type="http://schemas.openxmlformats.org/officeDocument/2006/relationships/hyperlink" Target="https://www.microsoft.com/en-us/TrustCenter/Security/Identity" TargetMode="External"/><Relationship Id="rId53" Type="http://schemas.openxmlformats.org/officeDocument/2006/relationships/hyperlink" Target="https://www.microsoft.com/en-us/trustcenter/security/auditingandlogging" TargetMode="External"/><Relationship Id="rId54" Type="http://schemas.openxmlformats.org/officeDocument/2006/relationships/hyperlink" Target="https://www.microsoft.com/en-us/TrustCenter/Security/Identity" TargetMode="External"/><Relationship Id="rId55" Type="http://schemas.openxmlformats.org/officeDocument/2006/relationships/hyperlink" Target="https://technet.microsoft.com/en-us/windowsserver/dd448615.aspx" TargetMode="External"/><Relationship Id="rId56" Type="http://schemas.openxmlformats.org/officeDocument/2006/relationships/hyperlink" Target="http://msdn.microsoft.com/en-us/library/azure/dn715779.aspx" TargetMode="External"/><Relationship Id="rId57" Type="http://schemas.openxmlformats.org/officeDocument/2006/relationships/hyperlink" Target="http://usgcb.nist.gov/usgcb_faq.html" TargetMode="External"/><Relationship Id="rId58" Type="http://schemas.openxmlformats.org/officeDocument/2006/relationships/hyperlink" Target="https://technet.microsoft.com/en-us/windowsserver/dd448615.aspx" TargetMode="External"/><Relationship Id="rId59" Type="http://schemas.openxmlformats.org/officeDocument/2006/relationships/hyperlink" Target="https://azure.microsoft.com/en-us/documentation/articles/active-directory-hybrid-identity-design-considerations-overview/" TargetMode="External"/><Relationship Id="rId40" Type="http://schemas.openxmlformats.org/officeDocument/2006/relationships/hyperlink" Target="https://www.microsoft.com/en-us/TrustCenter/Security/Identity" TargetMode="External"/><Relationship Id="rId41" Type="http://schemas.openxmlformats.org/officeDocument/2006/relationships/hyperlink" Target="https://www.microsoft.com/en-us/TrustCenter/Resources/" TargetMode="External"/><Relationship Id="rId42" Type="http://schemas.openxmlformats.org/officeDocument/2006/relationships/hyperlink" Target="http://tf.nist.gov/tf-cgi/servers.cgi" TargetMode="External"/><Relationship Id="rId43" Type="http://schemas.openxmlformats.org/officeDocument/2006/relationships/hyperlink" Target="http://tf.nist.gov/tf-cgi/servers.cgi" TargetMode="External"/><Relationship Id="rId44" Type="http://schemas.openxmlformats.org/officeDocument/2006/relationships/hyperlink" Target="https://azure.microsoft.com/en-us/documentation/articles/active-directory-hybrid-identity-design-considerations-overview/" TargetMode="External"/><Relationship Id="rId45" Type="http://schemas.openxmlformats.org/officeDocument/2006/relationships/hyperlink" Target="https://azure.microsoft.com/en-us/documentation/learning-paths/site-recovery/" TargetMode="External"/><Relationship Id="rId46" Type="http://schemas.openxmlformats.org/officeDocument/2006/relationships/hyperlink" Target="https://www.microsoft.com/en-us/trustcenter/security/auditingandlogging" TargetMode="External"/><Relationship Id="rId47" Type="http://schemas.openxmlformats.org/officeDocument/2006/relationships/hyperlink" Target="https://technet.microsoft.com/en-us/magazine/dn250023.aspx" TargetMode="External"/><Relationship Id="rId48" Type="http://schemas.openxmlformats.org/officeDocument/2006/relationships/hyperlink" Target="http://scap.nist.gov/" TargetMode="External"/><Relationship Id="rId49" Type="http://schemas.openxmlformats.org/officeDocument/2006/relationships/hyperlink" Target="http://usgcb.nist.gov/usgcb_faq.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www.microsoft.com/en-us/TrustCenter/Security/Identity" TargetMode="External"/><Relationship Id="rId36" Type="http://schemas.openxmlformats.org/officeDocument/2006/relationships/hyperlink" Target="http://usgcb.nist.gov/usgcb_faq.html" TargetMode="External"/><Relationship Id="rId37" Type="http://schemas.openxmlformats.org/officeDocument/2006/relationships/hyperlink" Target="https://www.microsoft.com/en-us/TrustCenter/Security/Identity" TargetMode="External"/><Relationship Id="rId38" Type="http://schemas.openxmlformats.org/officeDocument/2006/relationships/hyperlink" Target="https://docs.openshift.com/container-platform/3.3/install_config/aggregate_logging_sizing.html" TargetMode="External"/><Relationship Id="rId39" Type="http://schemas.openxmlformats.org/officeDocument/2006/relationships/hyperlink" Target="http://tf.nist.gov/tf-cgi/servers.cgi" TargetMode="External"/><Relationship Id="rId70" Type="http://schemas.openxmlformats.org/officeDocument/2006/relationships/theme" Target="theme/theme1.xm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60" Type="http://schemas.openxmlformats.org/officeDocument/2006/relationships/hyperlink" Target="https://technet.microsoft.com/en-us/magazine/dn250023.aspx" TargetMode="External"/><Relationship Id="rId61" Type="http://schemas.openxmlformats.org/officeDocument/2006/relationships/hyperlink" Target="https://technet.microsoft.com/en-us/windowsserver/dd448615.aspx" TargetMode="External"/><Relationship Id="rId62" Type="http://schemas.openxmlformats.org/officeDocument/2006/relationships/hyperlink" Target="https://www.microsoft.com/en-us/TrustCenter/Security/Identity"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97226FBE-35BD-9143-9F16-BDD597AFD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354</Pages>
  <Words>102316</Words>
  <Characters>583205</Characters>
  <Application>Microsoft Macintosh Word</Application>
  <DocSecurity>0</DocSecurity>
  <Lines>4860</Lines>
  <Paragraphs>1368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38</cp:revision>
  <dcterms:created xsi:type="dcterms:W3CDTF">2016-10-14T05:27:00Z</dcterms:created>
  <dcterms:modified xsi:type="dcterms:W3CDTF">2016-10-18T01:29:00Z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