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bookmarkStart w:id="897" w:name="_GoBack"/>
            <w:bookmarkEnd w:id="897"/>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lastRenderedPageBreak/>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lastRenderedPageBreak/>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lastRenderedPageBreak/>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lastRenderedPageBreak/>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lastRenderedPageBreak/>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lastRenderedPageBreak/>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lastRenderedPageBreak/>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lastRenderedPageBreak/>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 xml:space="preserve">Correlation and analysis of security-related information generated by assessments and </w:t>
      </w:r>
      <w:r w:rsidRPr="00AE3199">
        <w:rPr>
          <w:rFonts w:eastAsia="Times New Roman"/>
        </w:rPr>
        <w:lastRenderedPageBreak/>
        <w:t>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a continuous monitoring strategy that meets the requirements. For metrics to be monitored, a successful control response will need to include a </w:t>
            </w:r>
            <w:r>
              <w:rPr>
                <w:rFonts w:asciiTheme="minorHAnsi" w:eastAsia="Calibri" w:hAnsiTheme="minorHAnsi" w:cs="Calibri"/>
                <w:i/>
                <w:sz w:val="20"/>
                <w:szCs w:val="20"/>
              </w:rPr>
              <w:lastRenderedPageBreak/>
              <w:t>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lastRenderedPageBreak/>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lastRenderedPageBreak/>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lastRenderedPageBreak/>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lastRenderedPageBreak/>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 xml:space="preserve">In accordance </w:t>
      </w:r>
      <w:r>
        <w:rPr>
          <w:rFonts w:eastAsia="Calibri"/>
          <w:bCs/>
        </w:rPr>
        <w:lastRenderedPageBreak/>
        <w:t>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4"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5"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6"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7"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8"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9"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5"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6"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0"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5"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6"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7"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8"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9"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0">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1"/>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26A3F" w14:textId="77777777" w:rsidR="00B2767E" w:rsidRDefault="00B2767E" w:rsidP="00B1327B">
      <w:r>
        <w:separator/>
      </w:r>
    </w:p>
  </w:endnote>
  <w:endnote w:type="continuationSeparator" w:id="0">
    <w:p w14:paraId="1C2C3E30" w14:textId="77777777" w:rsidR="00B2767E" w:rsidRDefault="00B2767E" w:rsidP="00B1327B">
      <w:r>
        <w:continuationSeparator/>
      </w:r>
    </w:p>
  </w:endnote>
  <w:endnote w:type="continuationNotice" w:id="1">
    <w:p w14:paraId="701D80AB" w14:textId="77777777" w:rsidR="00B2767E" w:rsidRDefault="00B27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D73BE7" w:rsidRPr="00D73BE7">
      <w:rPr>
        <w:noProof/>
        <w:sz w:val="24"/>
        <w:szCs w:val="24"/>
      </w:rPr>
      <w:t>122</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BADC5" w14:textId="77777777" w:rsidR="00B2767E" w:rsidRDefault="00B2767E" w:rsidP="00B1327B">
      <w:r>
        <w:separator/>
      </w:r>
    </w:p>
  </w:footnote>
  <w:footnote w:type="continuationSeparator" w:id="0">
    <w:p w14:paraId="6BDFFA6C" w14:textId="77777777" w:rsidR="00B2767E" w:rsidRDefault="00B2767E" w:rsidP="00B1327B">
      <w:r>
        <w:continuationSeparator/>
      </w:r>
    </w:p>
  </w:footnote>
  <w:footnote w:type="continuationNotice" w:id="1">
    <w:p w14:paraId="5DFC78FC" w14:textId="77777777" w:rsidR="00B2767E" w:rsidRDefault="00B2767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02BE0"/>
    <w:rsid w:val="0034682B"/>
    <w:rsid w:val="00347346"/>
    <w:rsid w:val="0035413B"/>
    <w:rsid w:val="003554B1"/>
    <w:rsid w:val="00366270"/>
    <w:rsid w:val="0037109B"/>
    <w:rsid w:val="00377635"/>
    <w:rsid w:val="003813EF"/>
    <w:rsid w:val="00383753"/>
    <w:rsid w:val="00391BCC"/>
    <w:rsid w:val="003927E9"/>
    <w:rsid w:val="003A5B69"/>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2767E"/>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azure.microsoft.com/en-us/documentation/articles/active-directory-hybrid-identity-design-considerations-overview/" TargetMode="External"/><Relationship Id="rId64" Type="http://schemas.openxmlformats.org/officeDocument/2006/relationships/hyperlink" Target="https://technet.microsoft.com/en-us/magazine/dn250023.aspx" TargetMode="External"/><Relationship Id="rId65" Type="http://schemas.openxmlformats.org/officeDocument/2006/relationships/hyperlink" Target="https://technet.microsoft.com/en-us/windowsserver/dd448615.aspx" TargetMode="External"/><Relationship Id="rId66" Type="http://schemas.openxmlformats.org/officeDocument/2006/relationships/hyperlink" Target="https://www.microsoft.com/en-us/TrustCenter/Security/Identity" TargetMode="External"/><Relationship Id="rId67" Type="http://schemas.openxmlformats.org/officeDocument/2006/relationships/hyperlink" Target="http://msdn.microsoft.com/en-us/library/azure/dn715779.aspx" TargetMode="External"/><Relationship Id="rId68" Type="http://schemas.openxmlformats.org/officeDocument/2006/relationships/hyperlink" Target="https://www.microsoft.com/en-us/TrustCenter/Security/Identity" TargetMode="External"/><Relationship Id="rId69" Type="http://schemas.openxmlformats.org/officeDocument/2006/relationships/hyperlink" Target="https://technet.microsoft.com/en-us/magazine/dn250023.aspx" TargetMode="External"/><Relationship Id="rId50" Type="http://schemas.openxmlformats.org/officeDocument/2006/relationships/hyperlink" Target="https://technet.microsoft.com/en-us/magazine/dn250023.aspx" TargetMode="External"/><Relationship Id="rId51" Type="http://schemas.openxmlformats.org/officeDocument/2006/relationships/hyperlink" Target="http://scap.nist.gov/" TargetMode="External"/><Relationship Id="rId52" Type="http://schemas.openxmlformats.org/officeDocument/2006/relationships/hyperlink" Target="http://usgcb.nist.gov/usgcb_faq.html" TargetMode="External"/><Relationship Id="rId53" Type="http://schemas.openxmlformats.org/officeDocument/2006/relationships/hyperlink" Target="https://azure.microsoft.com/en-us/documentation/articles/multi-factor-authentication-security-best-practices/" TargetMode="External"/><Relationship Id="rId54" Type="http://schemas.openxmlformats.org/officeDocument/2006/relationships/hyperlink" Target="https://azure.microsoft.com/en-us/documentation/articles/sql-database-disaster-recovery-drills/" TargetMode="External"/><Relationship Id="rId55" Type="http://schemas.openxmlformats.org/officeDocument/2006/relationships/hyperlink" Target="https://docs.openshift.com/container-platform/3.3/install_config/syncing_groups_with_ldap.html" TargetMode="External"/><Relationship Id="rId56" Type="http://schemas.openxmlformats.org/officeDocument/2006/relationships/hyperlink" Target="https://www.microsoft.com/en-us/TrustCenter/Security/Identity" TargetMode="External"/><Relationship Id="rId57" Type="http://schemas.openxmlformats.org/officeDocument/2006/relationships/hyperlink" Target="https://www.microsoft.com/en-us/trustcenter/security/auditingandlogging" TargetMode="External"/><Relationship Id="rId58" Type="http://schemas.openxmlformats.org/officeDocument/2006/relationships/hyperlink" Target="https://www.microsoft.com/en-us/TrustCenter/Security/Identity" TargetMode="External"/><Relationship Id="rId59" Type="http://schemas.openxmlformats.org/officeDocument/2006/relationships/hyperlink" Target="https://technet.microsoft.com/en-us/windowsserver/dd448615.aspx"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www.microsoft.com/en-us/TrustCenter/Resources/" TargetMode="External"/><Relationship Id="rId45" Type="http://schemas.openxmlformats.org/officeDocument/2006/relationships/hyperlink" Target="http://tf.nist.gov/tf-cgi/servers.cgi" TargetMode="External"/><Relationship Id="rId46" Type="http://schemas.openxmlformats.org/officeDocument/2006/relationships/hyperlink" Target="http://tf.nist.gov/tf-cgi/servers.cgi" TargetMode="External"/><Relationship Id="rId47" Type="http://schemas.openxmlformats.org/officeDocument/2006/relationships/hyperlink" Target="https://azure.microsoft.com/en-us/documentation/articles/active-directory-hybrid-identity-design-considerations-overview/" TargetMode="External"/><Relationship Id="rId48" Type="http://schemas.openxmlformats.org/officeDocument/2006/relationships/hyperlink" Target="https://azure.microsoft.com/en-us/documentation/learning-paths/site-recovery/" TargetMode="External"/><Relationship Id="rId49" Type="http://schemas.openxmlformats.org/officeDocument/2006/relationships/hyperlink" Target="https://www.microsoft.com/en-us/trustcenter/security/auditingandlogg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azure.microsoft.com/en-us/documentation/articles/security-center-intro/" TargetMode="External"/><Relationship Id="rId71" Type="http://schemas.openxmlformats.org/officeDocument/2006/relationships/header" Target="header1.xml"/><Relationship Id="rId72" Type="http://schemas.openxmlformats.org/officeDocument/2006/relationships/footer" Target="footer1.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msdn.microsoft.com/en-us/library/azure/dn715779.aspx" TargetMode="External"/><Relationship Id="rId61" Type="http://schemas.openxmlformats.org/officeDocument/2006/relationships/hyperlink" Target="http://usgcb.nist.gov/usgcb_faq.html" TargetMode="External"/><Relationship Id="rId62" Type="http://schemas.openxmlformats.org/officeDocument/2006/relationships/hyperlink" Target="https://technet.microsoft.com/en-us/windowsserver/dd448615.aspx"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55B8D288-F04E-0843-BB3C-EAF93086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355</Pages>
  <Words>102746</Words>
  <Characters>585656</Characters>
  <Application>Microsoft Macintosh Word</Application>
  <DocSecurity>0</DocSecurity>
  <Lines>4880</Lines>
  <Paragraphs>1374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72</cp:revision>
  <dcterms:created xsi:type="dcterms:W3CDTF">2016-10-14T05:27:00Z</dcterms:created>
  <dcterms:modified xsi:type="dcterms:W3CDTF">2016-10-21T01:55:00Z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