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40" w:lineRule="auto"/>
      </w:pPr>
    </w:p>
    <w:p>
      <w:pPr>
        <w:spacing w:before="0" w:after="160" w:line="264" w:lineRule="auto"/>
      </w:pPr>
      <w:r>
        <w:rPr>
          <w:rFonts w:ascii="Arial Unicode MS" w:hAnsi="Arial Unicode MS" w:eastAsia="Arial Unicode MS"/>
          <w:b/>
          <w:color w:val="6B4AA0"/>
          <w:sz w:val="24"/>
        </w:rPr>
        <w:t>PETNIDO</w:t>
      </w:r>
    </w:p>
    <w:p>
      <w:pPr>
        <w:spacing w:before="0" w:after="160" w:line="240" w:lineRule="auto"/>
      </w:pPr>
      <w:r>
        <w:rPr>
          <w:rFonts w:ascii="Arial Unicode MS" w:hAnsi="Arial Unicode MS" w:eastAsia="Arial Unicode MS"/>
          <w:b/>
          <w:color w:val="2D2152"/>
          <w:sz w:val="56"/>
        </w:rPr>
        <w:t>网站项目计划书</w:t>
      </w:r>
    </w:p>
    <w:p>
      <w:pPr>
        <w:spacing w:before="0" w:after="520" w:line="276" w:lineRule="auto"/>
      </w:pPr>
      <w:r>
        <w:rPr>
          <w:rFonts w:ascii="Arial Unicode MS" w:hAnsi="Arial Unicode MS" w:eastAsia="Arial Unicode MS"/>
          <w:color w:val="6E6876"/>
          <w:sz w:val="27"/>
        </w:rPr>
        <w:t>宠物照护需求与服务撮合平台 · 产品规划、技术实施与上线验收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6B4AA0"/>
              <w:left w:val="single" w:sz="8" w:color="6B4AA0"/>
              <w:bottom w:val="single" w:sz="8" w:color="6B4AA0"/>
              <w:right w:val="single" w:sz="8" w:color="6B4AA0"/>
              <w:insideH w:val="single" w:sz="8" w:color="6B4AA0"/>
              <w:insideV w:val="single" w:sz="8" w:color="6B4AA0"/>
            </w:tcBorders>
            <w:vAlign w:val="center"/>
            <w:shd w:fill="EEE8F6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6B4AA0"/>
                <w:sz w:val="21"/>
              </w:rPr>
              <w:t xml:space="preserve">项目定位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一个支持游客就近浏览、登录后发布需求或服务、通过站内沟通完成双方确认的多语言宠物照护平台。首版优先建立可信、可追踪的撮合闭环，而不是直接承诺平台担保交易。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3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v1.0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2026 年 8 月 3 日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建议周期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16 周开发 + 2 周上线缓冲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建议团队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产品/设计 1–2、全栈 2–3、测试 1、兼职运维/内容 1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目标端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响应式 Web（桌面与移动浏览器）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Heading1"/>
      </w:pPr>
      <w:r>
        <w:t>0.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2E6B57"/>
              <w:left w:val="single" w:sz="8" w:color="2E6B57"/>
              <w:bottom w:val="single" w:sz="8" w:color="2E6B57"/>
              <w:right w:val="single" w:sz="8" w:color="2E6B57"/>
              <w:insideH w:val="single" w:sz="8" w:color="2E6B57"/>
              <w:insideV w:val="single" w:sz="8" w:color="2E6B57"/>
            </w:tcBorders>
            <w:vAlign w:val="center"/>
            <w:shd w:fill="E6F3ED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2E6B57"/>
                <w:sz w:val="21"/>
              </w:rPr>
              <w:t xml:space="preserve">结论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Petnido 应以“双向发布、先沟通后确认、状态可追踪”为核心差异点。当前代码已具备首页、三语言基础、需求与服务资料页面、认证和部分数据模型；真正决定能否上线的缺口集中在消息会话、应聘/预约状态机、收藏、通知、精细化排期字段、安全与后台治理。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本计划按一个 4–6 人的小型产品团队编制，建议用 16 周完成可公开运营的 V1，并预留 2 周处理审核、内容、数据迁移与上线问题。若只有 1–2 名开发者，应按优先级分两次上线，预计 24–30 周。</w:t>
      </w:r>
    </w:p>
    <w:p>
      <w:pPr>
        <w:pStyle w:val="Heading2"/>
      </w:pPr>
      <w:r>
        <w:t>项目成功的五个条件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游客无需登录即可浏览附近需求、服务者与服务详情，但看不到精确门牌地址和敏感宠物信息。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应聘或预约只产生“待对方确认”的意向和会话；对方明确接受后才算成功，所有反悔与取消都有状态记录。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三类需求与三类服务都能表达真实照护场景，不把复杂任务硬塞进一个备注字段。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公开搜索只返回可用内容：需求必须 OPEN 且未过期，服务必须启用、服务者总接单开关开启。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中文、日文、英文覆盖核心业务流程；邮件提醒可退订，站内消息始终是权威记录。</w:t>
      </w:r>
    </w:p>
    <w:p>
      <w:pPr>
        <w:pStyle w:val="Heading2"/>
      </w:pPr>
      <w:r>
        <w:t>建议优先级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460"/>
        <w:gridCol w:w="240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54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24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上线判定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P0 / 必须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认证、资料、需求/服务发布、筛选详情、消息、应聘、预约、确认/取消、过期规则、收藏、三语言核心流程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缺一不可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P1 / 首版增强</w:t>
            </w:r>
          </w:p>
        </w:tc>
        <w:tc>
          <w:tcPr>
            <w:tcW w:type="dxa" w:w="54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邮件提醒、日历冲突提示、评价举报、基础后台、知识页、SEO 与分析</w:t>
            </w:r>
          </w:p>
        </w:tc>
        <w:tc>
          <w:tcPr>
            <w:tcW w:type="dxa" w:w="24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可在灰度期补齐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P2 / 后续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平台支付/托管、保险、身份认证、智能推荐、移动 App、视频与实时定位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不阻塞 V1</w:t>
            </w:r>
          </w:p>
        </w:tc>
      </w:tr>
    </w:tbl>
    <w:p>
      <w:pPr>
        <w:spacing w:before="0" w:after="140" w:line="240" w:lineRule="auto"/>
      </w:pPr>
    </w:p>
    <w:p>
      <w:pPr>
        <w:pStyle w:val="Heading1"/>
      </w:pPr>
      <w:r>
        <w:t>1. 项目背景、目标与边界</w:t>
      </w:r>
    </w:p>
    <w:p>
      <w:pPr>
        <w:pStyle w:val="Heading2"/>
      </w:pPr>
      <w:r>
        <w:t>1.1 产品愿景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让宠物主人可以清楚表达照护需求，让有经验的个人或家庭按时间、距离、宠物条件和能力找到合适机会，并通过可追踪的沟通与确认降低信息不对称。</w:t>
      </w:r>
    </w:p>
    <w:p>
      <w:pPr>
        <w:pStyle w:val="Heading2"/>
      </w:pPr>
      <w:r>
        <w:t>1.2 业务目标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形成需求侧与供给侧并存的双边市场，而不是单纯的服务目录。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把“咨询—协商—确认”结构化，降低仅靠私聊造成的误解和失联。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支持多宠物、重复上门、寄养环境、物资、接送与交通费用等真实场景。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以附近发现和多语言为增长入口，先服务日本及跨语言用户，再逐步扩展地区。</w:t>
      </w:r>
    </w:p>
    <w:p>
      <w:pPr>
        <w:pStyle w:val="Heading2"/>
      </w:pPr>
      <w:r>
        <w:t>1.3 V1 范围内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  <w:cantSplit/>
        </w:trPr>
        <w:tc>
          <w:tcPr>
            <w:tcW w:type="dxa" w:w="2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3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V1 交付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发现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附近需求、附近服务者、服务列表/详情、组合筛选、收藏、公开 SEO 页面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供需发布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上门、寄养、自定义三种需求；同样三种服务；草稿、预览、编辑、关闭、删除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交易前闭环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咨询、应聘、预约、对方确认/拒绝、双方取消、恢复公开、历史记录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沟通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一对一会话、业务卡片、未读状态、系统消息、邮件提醒、基础附件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信任与运营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资料、宠物档案、服务环境照片、评价、举报、屏蔽、内容审核与后台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内容与国际化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三类照护介绍页、知识链接库、中文/日文/英文核心界面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1.4 V1 明确不包含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平台内收款、分账、退款仲裁或押金托管；V1 只记录预算与最终商议金额。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平台保险承保、医疗建议或专业资质背书；展示资料不等于平台担保。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原生 iOS/Android App、视频通话、实时 GPS 追踪、自动路线优化。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复杂推荐算法；首版采用地理距离、可用性、宠物匹配与新鲜度排序。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8A6420"/>
              <w:left w:val="single" w:sz="8" w:color="8A6420"/>
              <w:bottom w:val="single" w:sz="8" w:color="8A6420"/>
              <w:right w:val="single" w:sz="8" w:color="8A6420"/>
              <w:insideH w:val="single" w:sz="8" w:color="8A6420"/>
              <w:insideV w:val="single" w:sz="8" w:color="8A6420"/>
            </w:tcBorders>
            <w:vAlign w:val="center"/>
            <w:shd w:fill="FAF1DC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8A6420"/>
                <w:sz w:val="21"/>
              </w:rPr>
              <w:t xml:space="preserve">范围控制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若决定首发即接入支付，需新增 KYC、退款、争议、账务对账、税务和支付风控项目，建议单独增加 6–10 周并重新评估合规。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  <w:pageBreakBefore/>
      </w:pPr>
      <w:r>
        <w:t>2. 用户角色、权限与产品原则</w:t>
      </w:r>
    </w:p>
    <w:p>
      <w:pPr>
        <w:pStyle w:val="Heading2"/>
      </w:pPr>
      <w:r>
        <w:t>2.1 角色定义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260"/>
        <w:gridCol w:w="210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无需登录</w:t>
            </w:r>
          </w:p>
        </w:tc>
        <w:tc>
          <w:tcPr>
            <w:tcW w:type="dxa" w:w="32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登录后</w:t>
            </w:r>
          </w:p>
        </w:tc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主要限制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游客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浏览公开需求、服务者、服务、介绍页、知识页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—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不可收藏、咨询、应聘、预约或发布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普通用户/宠物主人</w:t>
            </w:r>
          </w:p>
        </w:tc>
        <w:tc>
          <w:tcPr>
            <w:tcW w:type="dxa" w:w="2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同游客</w:t>
            </w:r>
          </w:p>
        </w:tc>
        <w:tc>
          <w:tcPr>
            <w:tcW w:type="dxa" w:w="3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维护资料与宠物、发布需求、咨询/预约、收藏</w:t>
            </w:r>
          </w:p>
        </w:tc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不能操作他人内容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服务者模式用户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同游客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维护服务资料、发布多个服务、应聘需求、确认预约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首次开启需显式确认；可随时暂停全部服务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管理员/客服</w:t>
            </w:r>
          </w:p>
        </w:tc>
        <w:tc>
          <w:tcPr>
            <w:tcW w:type="dxa" w:w="2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—</w:t>
            </w:r>
          </w:p>
        </w:tc>
        <w:tc>
          <w:tcPr>
            <w:tcW w:type="dxa" w:w="3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用户、内容、举报、知识链接、邮件模板、审计查询</w:t>
            </w:r>
          </w:p>
        </w:tc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高风险操作需留审计日志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2.2 权限原则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一个账号可同时是宠物主人和服务者，不创建割裂的两套账号。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公开页只显示大致区域和距离，不公开门牌、精确坐标、联系方式和宠物医疗细节。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所有写操作在服务端校验登录身份、资源归属与当前状态，不能只靠前端隐藏按钮。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删除默认采用软删除或归档；已产生会话、申请或预约的记录不得物理删除。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确认、取消、重新公开、批量修改等关键动作均写入状态历史与操作者。</w:t>
      </w:r>
    </w:p>
    <w:p>
      <w:pPr>
        <w:pStyle w:val="Heading2"/>
      </w:pPr>
      <w:r>
        <w:t>2.3 核心产品原则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先沟通再成交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点击应聘/预约只发出意向；接收方确认后才成功。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信息适量公开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帮助判断是否匹配，但不牺牲住址、行程和宠物安全。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结构化优先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时间、任务、对象、费用与交通拆为字段；备注只补充例外。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可逆但可追踪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允许反悔和恢复公开，同时保留取消时间、原因与历史。</w:t>
            </w:r>
          </w:p>
        </w:tc>
      </w:tr>
      <w:tr>
        <w:trPr>
          <w:cantSplit/>
          <w:cantSplit/>
        </w:trPr>
        <w:tc>
          <w:tcPr>
            <w:tcW w:type="dxa" w:w="2700"/>
            <w:shd w:fill="EEE8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50327C"/>
                <w:sz w:val="19"/>
              </w:rPr>
              <w:t>移动端优先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 Unicode MS" w:hAnsi="Arial Unicode MS" w:eastAsia="Arial Unicode MS"/>
                <w:color w:val="24202B"/>
                <w:sz w:val="20"/>
              </w:rPr>
              <w:t>发布流程可保存草稿、分步完成，重要动作始终有明确反馈。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0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222500"/>
            <wp:docPr id="1" name="Picture 1" descr="Petnido 从公开浏览到履约结束的五步核心撮合闭环" title="Petnido 从公开浏览到履约结束的五步核心撮合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3. 信息架构与关键用户旅程</w:t>
      </w:r>
    </w:p>
    <w:p>
      <w:pPr>
        <w:pStyle w:val="Heading2"/>
      </w:pPr>
      <w:r>
        <w:t>3.1 建议站点地图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一级入口</w:t>
            </w:r>
          </w:p>
        </w:tc>
        <w:tc>
          <w:tcPr>
            <w:tcW w:type="dxa" w:w="72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主要页面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首页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附近需求、推荐服务者、三类照护入口、信任说明、登录/注册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找需求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列表/地图、筛选、详情、收藏、咨询、应聘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找服务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服务者列表、服务列表/详情、日历概览、咨询、预约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发布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发布需求向导、开通接单模式、发布服务向导、预览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消息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会话列表、聊天窗口、业务卡片、系统状态消息、附件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个人中心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我的需求、我的服务、匹配与预约、收藏、通知、资料、宠物、设置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照护类型介绍、宠物照护知识库、按宠物/事项分类的外链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管理后台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用户、需求、服务、举报、知识链接、通知模板、审计日志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3.2 游客到应聘成功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游客允许定位或手动选择地区，浏览尚未过期且处于 OPEN 的需求。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查看详情时只见模糊位置；点击咨询/应聘后弹出登录或注册，成功后回到原详情。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填写自我介绍、可服务时间和可选报价；系统创建会话、申请与一条业务系统消息。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发布者在会话中了解经验；接受后该申请变为 ACCEPTED，其他待处理申请被关闭，需求变为 MATCHED。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发布者如取消已选服务者，预约/匹配变为 CANCELLED；若未过期，可选择恢复为 OPEN。</w:t>
      </w:r>
    </w:p>
    <w:p>
      <w:pPr>
        <w:pStyle w:val="Heading2"/>
      </w:pPr>
      <w:r>
        <w:t>3.3 游客到预约成功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游客浏览服务者或某项服务，查看可服务条件、价格规则和日期已有确认预约数量。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点击预约，登录后选择开始/结束时间、宠物、数量、需求摘要和期望价格。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系统校验服务启用、服务者总开关、时间范围和容量，创建 PENDING 预约及会话。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服务者确认后变为 CONFIRMED；拒绝或任一方撤回则为 CANCELLED，并保留原因。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同日容量达到上限时继续展示但标记“已满”并禁止提交；存在部分容量则提示剩余名额。</w:t>
      </w:r>
    </w:p>
    <w:p>
      <w:pPr>
        <w:pStyle w:val="Heading2"/>
      </w:pPr>
      <w:r>
        <w:t>3.4 发布需求与服务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两种发布均采用“选择模式 → 分步填写 → 自动保存草稿 → 预览 → 发布”的向导。用户可以从已保存宠物档案导入宠物，也可以仅为本次临时添加。发布前展示敏感信息提示、费用摘要、公开可见范围和撤销方式。</w:t>
      </w:r>
    </w:p>
    <w:p>
      <w:pPr>
        <w:pStyle w:val="Heading1"/>
        <w:pageBreakBefore/>
      </w:pPr>
      <w:r>
        <w:t>4. 功能需求：账号、资料与发现</w:t>
      </w:r>
    </w:p>
    <w:p>
      <w:pPr>
        <w:pStyle w:val="Heading2"/>
      </w:pPr>
      <w:r>
        <w:t>4.1 注册、登录与账号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邮箱注册需验证码并设置密码；支持 Google 与 LINE 登录，第三方账号可在验证邮箱后合并。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关键动作登录拦截后保留 callback URL、原筛选条件和用户草稿。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支持忘记密码、修改邮箱、退出全部设备、注销账号与导出个人数据。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邮箱可选绑定；绑定且验证后才可开启邮件消息提醒，伪邮箱不得接收通知。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账号状态包含 ACTIVE、SUSPENDED、DEACTIVATED；管理员封禁不删除业务历史。</w:t>
      </w:r>
    </w:p>
    <w:p>
      <w:pPr>
        <w:pStyle w:val="Heading2"/>
      </w:pPr>
      <w:r>
        <w:t>4.2 个人资料与宠物档案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  <w:cantSplit/>
        </w:trPr>
        <w:tc>
          <w:tcPr>
            <w:tcW w:type="dxa" w:w="19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4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字段与规则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个人资料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头像、昵称、简介、语言、时区、公开地区、精确位置（私密）、邮箱通知偏好</w:t>
            </w:r>
          </w:p>
        </w:tc>
      </w:tr>
      <w:tr>
        <w:trPr>
          <w:cantSplit/>
          <w:cantSplit/>
        </w:trPr>
        <w:tc>
          <w:tcPr>
            <w:tcW w:type="dxa" w:w="19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宠物档案</w:t>
            </w:r>
          </w:p>
        </w:tc>
        <w:tc>
          <w:tcPr>
            <w:tcW w:type="dxa" w:w="74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名称、类型、品种、出生年月/年龄、性别、体型、照片、性格、饮食、健康与紧急说明、公开范围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地址簿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可保存多个地址；公开时只显示城市/区或距离；仅匹配成功且有需要时共享详细地址</w:t>
            </w:r>
          </w:p>
        </w:tc>
      </w:tr>
      <w:tr>
        <w:trPr>
          <w:cantSplit/>
          <w:cantSplit/>
        </w:trPr>
        <w:tc>
          <w:tcPr>
            <w:tcW w:type="dxa" w:w="19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服务者资料</w:t>
            </w:r>
          </w:p>
        </w:tc>
        <w:tc>
          <w:tcPr>
            <w:tcW w:type="dxa" w:w="74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接单总开关、经验介绍、经验月数、常用地区、常用货币、证明照片、响应状态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4.3 公开浏览与筛选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560"/>
        <w:gridCol w:w="230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5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筛选</w:t>
            </w:r>
          </w:p>
        </w:tc>
        <w:tc>
          <w:tcPr>
            <w:tcW w:type="dxa" w:w="23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默认排序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需求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地点/半径、预算区间、货币、宠物类型、任务类别、开始/结束时间、三种模式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相关性：距离 + 新鲜度 + 时间匹配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</w:t>
            </w:r>
          </w:p>
        </w:tc>
        <w:tc>
          <w:tcPr>
            <w:tcW w:type="dxa" w:w="5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地点/半径、价格、货币、宠物类型、体型、年龄段、服务类型、可用日期、容量</w:t>
            </w:r>
          </w:p>
        </w:tc>
        <w:tc>
          <w:tcPr>
            <w:tcW w:type="dxa" w:w="2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距离 + 可用性 + 资料完整度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服务者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地点、经验、宠物类型、服务类型、可用日期、是否有证明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距离 + 活跃服务 + 响应表现</w:t>
            </w:r>
          </w:p>
        </w:tc>
      </w:tr>
    </w:tbl>
    <w:p>
      <w:pPr>
        <w:spacing w:before="0" w:after="140" w:line="240" w:lineRule="auto"/>
      </w:pP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距离筛选使用保存的坐标计算，但前端只显示近似距离；地图标记应做模糊化。用户拒绝定位时，以手动选择地区或 IP 粗略定位作为替代。筛选条件写入 URL，便于返回、分享和 SEO。</w:t>
      </w:r>
    </w:p>
    <w:p>
      <w:pPr>
        <w:pStyle w:val="Heading2"/>
      </w:pPr>
      <w:r>
        <w:t>4.4 详情、收藏与过期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需求详情显示模式、宠物摘要、时间、任务、近似地点、费用、交通规则、发布者公开资料与状态。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服务详情显示服务者资料、适用宠物、可用时间、环境/经验证明、服务内容、价格、优惠、容量与预约热度。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收藏要求登录。收藏夹保留过期或关闭内容，并清晰显示“已过期/已关闭/已匹配”，禁止再次应聘。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搜索查询在服务端强制排除 endAt &lt; now、status != OPEN 或 deletedAt 不为空的需求，不依赖夜间任务才隐藏。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定时任务将过期的 OPEN 需求标记 EXPIRED，用于通知、统计和后台；展示查询与定时任务构成双保险。</w:t>
      </w:r>
    </w:p>
    <w:p>
      <w:pPr>
        <w:pStyle w:val="Heading1"/>
        <w:pageBreakBefore/>
      </w:pPr>
      <w:r>
        <w:t>5. 功能需求：三类需求发布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6B4AA0"/>
              <w:left w:val="single" w:sz="8" w:color="6B4AA0"/>
              <w:bottom w:val="single" w:sz="8" w:color="6B4AA0"/>
              <w:right w:val="single" w:sz="8" w:color="6B4AA0"/>
              <w:insideH w:val="single" w:sz="8" w:color="6B4AA0"/>
              <w:insideV w:val="single" w:sz="8" w:color="6B4AA0"/>
            </w:tcBorders>
            <w:vAlign w:val="center"/>
            <w:shd w:fill="EEE8F6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6B4AA0"/>
                <w:sz w:val="21"/>
              </w:rPr>
              <w:t xml:space="preserve">统一要求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所有模式都需：标题、宠物、日期/时间、地点、预算与货币、照片/备注、草稿、预览、发布、编辑、关闭、复制发布。发生有效申请后，对影响已申请者的重大修改要记录版本并发送通知。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</w:pPr>
      <w:r>
        <w:t>5.1 上门需求（VISIT）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72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必填/可选字段与规则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宠物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选择一个或多个已保存宠物，或临时创建；每只宠物可有独立任务和注意事项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日期与频率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开始/结束日期；每天、每 N 天、自定义日期；到访日每天次数；可排除日期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每次到访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第 1/2/3…次希望时间或时间窗；预计时长；本次涉及哪些宠物；逐宠物任务清单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任务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喂食、换水、清理、散步、用药、陪伴、观察、拍照反馈、自定义；支持数量/时长/说明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精确地址私密保存；公开城市/区与近似距离；门禁与钥匙说明仅确认后共享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费用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总预算或每次预算；货币；是否支付交通费；交通费固定/按实际/上限/协商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5.2 寄养需求（FOSTER）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72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必填/可选字段与规则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宠物与时间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寄养宠物、入住/离开日期与时间、可否提前/延后、是否允许与其他宠物同住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携带与准备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主人自带物资清单；寄养家庭需准备的物资、数量、品牌/替代要求和费用承担方式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日常照护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每只宠物每日任务、次数、时间窗；定期任务；条件触发的不定期任务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环境条件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所需空间、笼舍/自由活动、空调、禁烟、儿童、其他宠物、全天有人等；不可接受情况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接送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主人自送自接、服务者接/送、出租车或协商；出发地；可接受服务者距离；交接联系人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费用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寄养总预算/每宠每天预算；家庭准备物资的计费；接送固定费/里程费/实报实销/上限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5.3 自定义需求（OTHER）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适用于陪同就医、临时接送、洗护协助、拍摄、搬运笼具等非标准场景。字段包括宠物、日期/时间或时间窗、地点、任务说明、交付结果、预算/计价方式、交通与材料费、照片和安全注意事项。若任务涉及医疗操作、高风险运输或违法内容，发布时应提示并可进入人工审核。</w:t>
      </w:r>
    </w:p>
    <w:p>
      <w:pPr>
        <w:pStyle w:val="Heading2"/>
      </w:pPr>
      <w:r>
        <w:t>5.4 需求生命周期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3400"/>
        <w:gridCol w:w="276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7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是否公开</w:t>
            </w:r>
          </w:p>
        </w:tc>
        <w:tc>
          <w:tcPr>
            <w:tcW w:type="dxa" w:w="34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允许动作</w:t>
            </w:r>
          </w:p>
        </w:tc>
        <w:tc>
          <w:tcPr>
            <w:tcW w:type="dxa" w:w="27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进入条件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DRAFT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编辑、预览、删除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保存未发布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OPEN</w:t>
            </w:r>
          </w:p>
        </w:tc>
        <w:tc>
          <w:tcPr>
            <w:tcW w:type="dxa" w:w="1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是（未过期）</w:t>
            </w:r>
          </w:p>
        </w:tc>
        <w:tc>
          <w:tcPr>
            <w:tcW w:type="dxa" w:w="34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编辑、关闭、查看申请、选择服务者</w:t>
            </w:r>
          </w:p>
        </w:tc>
        <w:tc>
          <w:tcPr>
            <w:tcW w:type="dxa" w:w="27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发布或取消匹配后恢复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MATCHED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聊天、取消服务者、完成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接受一名申请者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COMPLETED</w:t>
            </w:r>
          </w:p>
        </w:tc>
        <w:tc>
          <w:tcPr>
            <w:tcW w:type="dxa" w:w="1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否</w:t>
            </w:r>
          </w:p>
        </w:tc>
        <w:tc>
          <w:tcPr>
            <w:tcW w:type="dxa" w:w="34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评价、复制</w:t>
            </w:r>
          </w:p>
        </w:tc>
        <w:tc>
          <w:tcPr>
            <w:tcW w:type="dxa" w:w="27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履约完成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CLOSED/CANCELLED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复制、符合条件时重开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发布者主动关闭/取消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EXPIRED</w:t>
            </w:r>
          </w:p>
        </w:tc>
        <w:tc>
          <w:tcPr>
            <w:tcW w:type="dxa" w:w="1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否</w:t>
            </w:r>
          </w:p>
        </w:tc>
        <w:tc>
          <w:tcPr>
            <w:tcW w:type="dxa" w:w="34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复制、查看历史</w:t>
            </w:r>
          </w:p>
        </w:tc>
        <w:tc>
          <w:tcPr>
            <w:tcW w:type="dxa" w:w="27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结束时间已过且未完成</w:t>
            </w:r>
          </w:p>
        </w:tc>
      </w:tr>
    </w:tbl>
    <w:p>
      <w:pPr>
        <w:spacing w:before="0" w:after="140" w:line="240" w:lineRule="auto"/>
      </w:pPr>
    </w:p>
    <w:p>
      <w:pPr>
        <w:pStyle w:val="Heading1"/>
        <w:pageBreakBefore/>
      </w:pPr>
      <w:r>
        <w:t>6. 功能需求：服务者资料与三类服务</w:t>
      </w:r>
    </w:p>
    <w:p>
      <w:pPr>
        <w:pStyle w:val="Heading2"/>
      </w:pPr>
      <w:r>
        <w:t>6.1 开通接单模式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用户首次选择“我想提供服务”时，弹窗确认“开启接单模式吗？”并说明资料将公开、需要及时回复、可随时暂停。确认后创建服务者资料，但在至少完成简介、地区、货币并发布一项服务前，不进入公开服务者列表。</w:t>
      </w:r>
    </w:p>
    <w:p>
      <w:pPr>
        <w:pStyle w:val="Heading2"/>
      </w:pPr>
      <w:r>
        <w:t>6.2 服务者资料级批量管理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暂停/开启全部服务：只改变总接单开关，不覆盖每个服务原来的独立启用状态。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修改所有服务地点：先显示受影响服务列表和新旧地点，确认后批量更新并写入审计记录。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修改所有服务货币：必须明确是否只改币种显示，还是按汇率换算金额；V1 建议不自动换算，仅要求逐项确认金额。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单个服务仍可独立编辑、暂停、重新开启、复制或删除；已有预约的服务只能归档，不能物理删除。</w:t>
      </w:r>
    </w:p>
    <w:p>
      <w:pPr>
        <w:pStyle w:val="Heading2"/>
      </w:pPr>
      <w:r>
        <w:t>6.3 上门服务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  <w:cantSplit/>
        </w:trPr>
        <w:tc>
          <w:tcPr>
            <w:tcW w:type="dxa" w:w="2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73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服务字段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范围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基准位置、最小/最大服务半径、是否按距离加价、不可服务区域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可用时间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长期/日期范围；平日/周末/节假日；每日时间窗；指定可用日期与排除日期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适用宠物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类型、体型、年龄段、数量上限、特殊照护接受范围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能力证明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经验说明、经验时长、证明照片、证书信息（不做平台认证时必须标注“用户上传”）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服务内容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任务清单、每次时长、反馈方式、可选附加项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价格优惠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每次/小时/天计价；基础价、额外宠物价、远距离费、连续预约/长期优惠、节假日加价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6.4 寄养服务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  <w:cantSplit/>
        </w:trPr>
        <w:tc>
          <w:tcPr>
            <w:tcW w:type="dxa" w:w="2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73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服务字段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宠物与容量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可接宠物类型、体型、年龄、每次/每日最大数量、是否接受同住多户宠物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时间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可预约范围、入住/离开时间窗、节假日与排除日期、最短/最长寄养天数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环境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寄养地址（公开模糊）、室内外环境照片、面积与活动区、家中成员/儿童/吸烟情况、现有宠物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物资与条件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可提供的粮食、垫材、笼具、猫砂、玩具等；额外收费；主人必须携带物品；不可接受情况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接送与价格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是否接送、范围和费用；每宠每天价格、额外宠物、长期/多宠优惠、节假日价格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6.5 自定义服务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字段包括服务名称、时间/可用规则、服务地点或移动范围、服务内容与交付、适用宠物类型/体型/年龄、经验说明与照片、价格单位、附加费用和优惠。自定义服务仍需选择标准化任务标签，以支持搜索。</w:t>
      </w:r>
    </w:p>
    <w:p>
      <w:pPr>
        <w:pStyle w:val="Heading2"/>
      </w:pPr>
      <w:r>
        <w:t>6.6 服务公开与容量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服务发布后默认公开。公开条件为服务 isActive、服务者总开关开启、未归档且资料达到最低完整度。详情页按日期显示已确认预约数量；寄养应显示“已确认 x / 容量 y”，上门与自定义服务显示忙碌程度而非暴露其他客户信息。</w:t>
      </w:r>
    </w:p>
    <w:p>
      <w:pPr>
        <w:pStyle w:val="Heading1"/>
        <w:pageBreakBefore/>
      </w:pPr>
      <w:r>
        <w:t>7. 功能需求：咨询、应聘、预约与聊天</w:t>
      </w:r>
    </w:p>
    <w:p>
      <w:pPr>
        <w:pStyle w:val="Heading2"/>
      </w:pPr>
      <w:r>
        <w:t>7.1 统一会话模型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咨询、应聘与预约都应落入 Conversation，而不是仅保存收发双方。会话包含参与者、关联业务对象、最后消息、未读计数和状态；消息包含文本/图片/系统事件、发送者、发送时间、已读时间和撤回状态。一个需求或预约可有多个独立会话，避免不同候选人信息串线。</w:t>
      </w:r>
    </w:p>
    <w:p>
      <w:pPr>
        <w:pStyle w:val="Heading2"/>
      </w:pPr>
      <w:r>
        <w:t>7.2 发起咨询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登录后可从需求、服务或服务者资料发起；系统自动附带对应业务卡片。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若双方已有同一业务对象的有效会话，复用原会话，避免重复线程。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咨询不改变需求或服务状态，也不占用服务容量。</w:t>
      </w:r>
    </w:p>
    <w:p>
      <w:pPr>
        <w:pStyle w:val="Heading2"/>
      </w:pPr>
      <w:r>
        <w:t>7.3 应聘需求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提交时填写介绍、可服务时间、报价/费用说明，并提示信息会发送给发布者。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应聘者有服务资料时，消息卡片突出“查看服务资料”；没有时显示“该用户暂未建立服务资料，请通过聊天仔细了解经验”。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申请初始 PENDING；发布者可 ACCEPT、REJECT；应聘者可 WITHDRAW。接受一人必须在同一事务中锁定需求并处理其他申请。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发布者取消已选服务者后，可选择恢复需求为 OPEN；若已过期则只能复制重发。</w:t>
      </w:r>
    </w:p>
    <w:p>
      <w:pPr>
        <w:pStyle w:val="Heading2"/>
      </w:pPr>
      <w:r>
        <w:t>7.4 预约服务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预约必须包含时间段、宠物、数量、任务摘要和价格预期；初始状态 PENDING，不默认成功。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服务者确认前再次校验服务开关、日期可用性、容量和冲突；确认后占用容量。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服务者可拒绝并选择原因；请求者可撤回；确认后任一方仍可取消，但需记录操作者、原因和时间。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取消确认后释放容量，服务详情的日历计数及时更新。</w:t>
      </w:r>
    </w:p>
    <w:p>
      <w:pPr>
        <w:pStyle w:val="Heading2"/>
      </w:pPr>
      <w:r>
        <w:t>7.5 状态定义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  <w:cantSplit/>
        </w:trPr>
        <w:tc>
          <w:tcPr>
            <w:tcW w:type="dxa" w:w="2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3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建议状态流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Application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PENDING → ACCEPTED / REJECTED / WITHDRAWN；ACCEPTED → CANCELLED / COMPLETED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Booking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PENDING → CONFIRMED / REJECTED / WITHDRAWN；CONFIRMED → CANCELLED / COMPLETED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Conversation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ACTIVE → ARCHIVED；被屏蔽时双方仍可查看历史但不能继续发送</w:t>
            </w:r>
          </w:p>
        </w:tc>
      </w:tr>
      <w:tr>
        <w:trPr>
          <w:cantSplit/>
          <w:cantSplit/>
        </w:trPr>
        <w:tc>
          <w:tcPr>
            <w:tcW w:type="dxa" w:w="2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Message</w:t>
            </w:r>
          </w:p>
        </w:tc>
        <w:tc>
          <w:tcPr>
            <w:tcW w:type="dxa" w:w="73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SENT → DELIVERED → READ；支持 SYSTEM 类型；V1 不要求端到端加密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7.6 消息与邮件通知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站内消息是权威记录，建议 V1 用 5–15 秒轮询或短轮询实现近实时，避免一开始引入复杂 WebSocket；规模增长后再升级。邮箱验证且开启通知的用户，在离线/未读超过设定时间时收到摘要邮件，包含发件人昵称、关联业务、短摘要和安全回站链接，不在邮件里泄露地址或完整消息。</w:t>
      </w:r>
    </w:p>
    <w:p>
      <w:pPr>
        <w:pStyle w:val="Heading1"/>
        <w:pageBreakBefore/>
      </w:pPr>
      <w:r>
        <w:t>8. 内容、国际化、信任与运营后台</w:t>
      </w:r>
    </w:p>
    <w:p>
      <w:pPr>
        <w:pStyle w:val="Heading2"/>
      </w:pPr>
      <w:r>
        <w:t>8.1 三类照护介绍页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建立总览页与上门、寄养、自定义三个详情页。每页说明适用场景、发布者需准备的信息、服务者需确认的信息、费用构成、安全提醒和常见问题，并在页尾引导“浏览对应需求/服务”或“立即发布”。</w:t>
      </w:r>
    </w:p>
    <w:p>
      <w:pPr>
        <w:pStyle w:val="Heading2"/>
      </w:pPr>
      <w:r>
        <w:t>8.2 宠物照护知识库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  <w:cantSplit/>
        </w:trPr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建议分类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宠物类型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犬、猫、兔、鸟、龙猫、豚鼠、仓鼠、其他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照护事项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饮食饮水、清洁、散步运动、环境温度、用药、行为压力、寄养适应、运输、紧急处理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内容字段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标题、摘要、外链 URL、来源、语言、宠物标签、事项标签、发布日期、审核状态、失效检查时间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运营规则</w:t>
            </w:r>
          </w:p>
        </w:tc>
        <w:tc>
          <w:tcPr>
            <w:tcW w:type="dxa" w:w="72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仅收录可信来源；标注外部链接；定期检查死链；医疗内容附“非医疗建议”提示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8.3 三语言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V1 支持简体中文、日文、英文；语言优先级为用户设置 &gt; URL/本地存储 &gt; 浏览器语言。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核心发布和交易状态不得混用硬编码文案；枚举值保存稳定代码，展示时翻译。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用户生成内容不自动翻译；明确标注原文语言，后续可增加机器翻译按钮。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日期、时区、数字与货币按 locale 格式化；金额不因切换语言自动换算。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SEO 公开页使用语言路径与 hreflang，三种语言分别维护标题和描述。</w:t>
      </w:r>
    </w:p>
    <w:p>
      <w:pPr>
        <w:pStyle w:val="Heading2"/>
      </w:pPr>
      <w:r>
        <w:t>8.4 信任与安全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举报用户、需求、服务或消息；原因包括欺诈、骚扰、危险照护、违法、垃圾内容和隐私泄露。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屏蔽后停止新消息和新申请，但保留历史与已确认预约的安全提示。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评价只允许已完成的匹配/预约双方各写一次；取消订单不能直接评分，可提交私密反馈或举报。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证明照片和证书默认仅为用户上传资料，除非平台完成审核后才显示“已验证”。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后台提供内容下架、用户暂停、邮件重发、业务状态查看和审计日志；管理员不可无痕修改聊天内容。</w:t>
      </w:r>
    </w:p>
    <w:p>
      <w:pPr>
        <w:pStyle w:val="Heading1"/>
        <w:pageBreakBefore/>
      </w:pPr>
      <w:r>
        <w:t>9. 数据模型与关键业务规则</w:t>
      </w:r>
    </w:p>
    <w:p>
      <w:pPr>
        <w:pStyle w:val="Heading2"/>
      </w:pPr>
      <w:r>
        <w:t>9.1 建议核心实体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  <w:cantSplit/>
        </w:trPr>
        <w:tc>
          <w:tcPr>
            <w:tcW w:type="dxa" w:w="18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5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实体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账号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User、Profile、Address、Pet、NotificationPreference、UserLocale</w:t>
            </w:r>
          </w:p>
        </w:tc>
      </w:tr>
      <w:tr>
        <w:trPr>
          <w:cantSplit/>
          <w:cantSplit/>
        </w:trPr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供需</w:t>
            </w:r>
          </w:p>
        </w:tc>
        <w:tc>
          <w:tcPr>
            <w:tcW w:type="dxa" w:w="7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Need、NeedPet、VisitSchedule、CareTask、MaterialItem、TransportRule、Service、ServiceAvailability、PriceRule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撮合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Application、Booking、StatusHistory、Conversation、ConversationParticipant、Message、MessageReceipt</w:t>
            </w:r>
          </w:p>
        </w:tc>
      </w:tr>
      <w:tr>
        <w:trPr>
          <w:cantSplit/>
          <w:cantSplit/>
        </w:trPr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互动</w:t>
            </w:r>
          </w:p>
        </w:tc>
        <w:tc>
          <w:tcPr>
            <w:tcW w:type="dxa" w:w="7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Favorite、Notification、Review、Report、Block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运营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CareArticleLink、Category、AuditLog、EmailDelivery、ModerationAction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9.2 必须补强的数据库约束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同一用户对同一 OPEN 需求只能存在一个有效 PENDING/ACCEPTED 申请。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一个需求最多一个有效 ACCEPTED/CONFIRMED 匹配；接受操作使用数据库事务与行锁/唯一约束防并发双选。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Booking 必须关联 needId 或 serviceId 其中之一且仅一个；当前模型需增加 serviceId。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收藏使用 userId + targetType + targetId 唯一键；即使内容过期也不删除收藏记录。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消息必须关联 conversationId；接收人从会话成员推导，避免单纯 from/to 导致多业务串线。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时间统一保存 UTC，另存业务时区；结束时间必须晚于开始时间，重复日程展开需有上限。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金额优先用最小货币单位整数或 Decimal，避免 Float；同时保存 currency 和 priceUnit。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坐标用于查询，公开位置使用单独模糊坐标/区域字段，不能直接返回精确经纬度。</w:t>
      </w:r>
    </w:p>
    <w:p>
      <w:pPr>
        <w:pStyle w:val="Heading2"/>
      </w:pPr>
      <w:r>
        <w:t>9.3 公开可见性规则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2E6B57"/>
              <w:left w:val="single" w:sz="8" w:color="2E6B57"/>
              <w:bottom w:val="single" w:sz="8" w:color="2E6B57"/>
              <w:right w:val="single" w:sz="8" w:color="2E6B57"/>
              <w:insideH w:val="single" w:sz="8" w:color="2E6B57"/>
              <w:insideV w:val="single" w:sz="8" w:color="2E6B57"/>
            </w:tcBorders>
            <w:vAlign w:val="center"/>
            <w:shd w:fill="E6F3ED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2E6B57"/>
                <w:sz w:val="21"/>
              </w:rPr>
              <w:t xml:space="preserve">需求可见条件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deletedAt IS NULL AND status = OPEN AND endAt &gt;= now() AND owner.status = ACTIVE。即使 EXPIRED 定时任务延迟，查询也必须排除过期记录。</w:t>
            </w:r>
          </w:p>
        </w:tc>
      </w:tr>
    </w:tbl>
    <w:p>
      <w:pPr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2E6B57"/>
              <w:left w:val="single" w:sz="8" w:color="2E6B57"/>
              <w:bottom w:val="single" w:sz="8" w:color="2E6B57"/>
              <w:right w:val="single" w:sz="8" w:color="2E6B57"/>
              <w:insideH w:val="single" w:sz="8" w:color="2E6B57"/>
              <w:insideV w:val="single" w:sz="8" w:color="2E6B57"/>
            </w:tcBorders>
            <w:vAlign w:val="center"/>
            <w:shd w:fill="E6F3ED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2E6B57"/>
                <w:sz w:val="21"/>
              </w:rPr>
              <w:t xml:space="preserve">服务可见条件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deletedAt IS NULL AND service.isActive = true AND serviceProfile.accepting = true AND user.status = ACTIVE，并在请求日期仍有可用规则。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</w:pPr>
      <w:r>
        <w:t>9.4 状态历史与幂等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Application、Booking、Need、Service 的关键状态改变都写 StatusHistory，包括旧状态、新状态、操作者、原因、请求 ID 与时间。接受、取消和邮件发送接口使用幂等键，避免用户双击或网络重试产生重复预约、重复消息和重复通知。</w:t>
      </w:r>
    </w:p>
    <w:p>
      <w:pPr>
        <w:pStyle w:val="Heading1"/>
        <w:pageBreakBefore/>
      </w:pPr>
      <w:r>
        <w:t>10. 技术方案与现有代码差距</w:t>
      </w:r>
    </w:p>
    <w:p>
      <w:pPr>
        <w:pStyle w:val="Heading2"/>
      </w:pPr>
      <w:r>
        <w:t>10.1 建议延续的技术栈</w:t>
      </w:r>
    </w:p>
    <w:p>
      <w:pPr>
        <w:spacing w:before="0" w:after="10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2" name="Picture 2" descr="Petnido 推荐逻辑架构：体验层、业务 API 层、数据通信层与外部能力" title="Petnido 推荐逻辑架构：体验层、业务 API 层、数据通信层与外部能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现有/推荐选择</w:t>
            </w:r>
          </w:p>
        </w:tc>
        <w:tc>
          <w:tcPr>
            <w:tcW w:type="dxa" w:w="48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前端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Next.js 14、React 18、TypeScript、Tailwind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延续现有 App Router；公开页服务端渲染，交互页客户端增强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API</w:t>
            </w:r>
          </w:p>
        </w:tc>
        <w:tc>
          <w:tcPr>
            <w:tcW w:type="dxa" w:w="3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tRPC 10、Zod、TanStack Query</w:t>
            </w:r>
          </w:p>
        </w:tc>
        <w:tc>
          <w:tcPr>
            <w:tcW w:type="dxa" w:w="4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统一鉴权、输入校验、错误码与缓存失效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PostgreSQL、Prisma 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新增撮合、会话、收藏、通知、审核实体与索引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身份</w:t>
            </w:r>
          </w:p>
        </w:tc>
        <w:tc>
          <w:tcPr>
            <w:tcW w:type="dxa" w:w="3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NextAuth/Auth.js、邮箱、Google、LINE</w:t>
            </w:r>
          </w:p>
        </w:tc>
        <w:tc>
          <w:tcPr>
            <w:tcW w:type="dxa" w:w="4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完善账号合并、伪邮箱与注销流程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文件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Cloudinary 或兼容对象存储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签名上传、类型/大小限制、恶意文件扫描和软删除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地图</w:t>
            </w:r>
          </w:p>
        </w:tc>
        <w:tc>
          <w:tcPr>
            <w:tcW w:type="dxa" w:w="3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MapLibre/Leaflet + 地理编码</w:t>
            </w:r>
          </w:p>
        </w:tc>
        <w:tc>
          <w:tcPr>
            <w:tcW w:type="dxa" w:w="4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缓存地理编码，限制速率，公开位置模糊化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通知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Nodemailer + 队列/定时任务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站内通知为主，邮件重试与退订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测试</w:t>
            </w:r>
          </w:p>
        </w:tc>
        <w:tc>
          <w:tcPr>
            <w:tcW w:type="dxa" w:w="3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Vitest、Playwright、Storybook</w:t>
            </w:r>
          </w:p>
        </w:tc>
        <w:tc>
          <w:tcPr>
            <w:tcW w:type="dxa" w:w="4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覆盖状态机、权限、三语言与移动端核心路径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10.2 当前代码基础评估（2026-08-03 工作区）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  <w:cantSplit/>
          <w:cantSplit/>
        </w:trPr>
        <w:tc>
          <w:tcPr>
            <w:tcW w:type="dxa" w:w="43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已具备基础</w:t>
            </w:r>
          </w:p>
        </w:tc>
        <w:tc>
          <w:tcPr>
            <w:tcW w:type="dxa" w:w="50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仍需完成/重构</w:t>
            </w:r>
          </w:p>
        </w:tc>
      </w:tr>
      <w:tr>
        <w:trPr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首页、附近需求/服务者展示与照护类型内容页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公开服务详情、统一筛选、可见性查询和 SEO 完整性</w:t>
            </w:r>
          </w:p>
        </w:tc>
      </w:tr>
      <w:tr>
        <w:trPr>
          <w:cantSplit/>
          <w:cantSplit/>
        </w:trPr>
        <w:tc>
          <w:tcPr>
            <w:tcW w:type="dxa" w:w="4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邮箱/Google/LINE 认证框架与 dashboard 路由保护</w:t>
            </w:r>
          </w:p>
        </w:tc>
        <w:tc>
          <w:tcPr>
            <w:tcW w:type="dxa" w:w="5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账号合并、安全限制、设置持久化、注销与权限全覆盖</w:t>
            </w:r>
          </w:p>
        </w:tc>
      </w:tr>
      <w:tr>
        <w:trPr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需求表单、详情页、三种类型的引导式发布 UI 基础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把向导字段正式映射到数据库/API，完成草稿、版本与复杂任务结构</w:t>
            </w:r>
          </w:p>
        </w:tc>
      </w:tr>
      <w:tr>
        <w:trPr>
          <w:cantSplit/>
          <w:cantSplit/>
        </w:trPr>
        <w:tc>
          <w:tcPr>
            <w:tcW w:type="dxa" w:w="4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服务者资料、服务表单、价格规则与附件</w:t>
            </w:r>
          </w:p>
        </w:tc>
        <w:tc>
          <w:tcPr>
            <w:tcW w:type="dxa" w:w="5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容量、日历例外、体型年龄、优惠、批量更新和服务预约关联</w:t>
            </w:r>
          </w:p>
        </w:tc>
      </w:tr>
      <w:tr>
        <w:trPr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Prisma 中已有 Application、Booking、Message 雏形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路由尚未聚合；消息页/通知仍为 mock；状态和默认值与业务规则不一致</w:t>
            </w:r>
          </w:p>
        </w:tc>
      </w:tr>
      <w:tr>
        <w:trPr>
          <w:cantSplit/>
          <w:cantSplit/>
        </w:trPr>
        <w:tc>
          <w:tcPr>
            <w:tcW w:type="dxa" w:w="4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zh/ja/en 文案文件和语言 Provider</w:t>
            </w:r>
          </w:p>
        </w:tc>
        <w:tc>
          <w:tcPr>
            <w:tcW w:type="dxa" w:w="5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清除硬编码中日英混排，覆盖错误、邮件、状态和 SEO 文案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10.3 优先技术债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Booking 当前默认 CONFIRMED，必须改为 PENDING，并补 serviceId、拒绝/撤回状态与状态历史。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Message 当前仅 fromId/toId，必须引入 Conversation，否则无法稳定关联咨询、需求申请和服务预约。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Favorite、Notification、Report、Review、Block、地址隐私等实体尚缺。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公开需求详情中的收藏与应聘目前存在前端本地状态，应接入真实接口和登录拦截。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needs/create 引导式文件体积很大，应按模式/步骤拆分，建立共享表单 schema 和测试。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现有工作区有未提交改动，正式实施前先建立基线分支、迁移策略和可回滚版本。</w:t>
      </w:r>
    </w:p>
    <w:p>
      <w:pPr>
        <w:pStyle w:val="Heading1"/>
        <w:pageBreakBefore/>
      </w:pPr>
      <w:r>
        <w:t>11. 非功能需求、安全与合规</w:t>
      </w:r>
    </w:p>
    <w:p>
      <w:pPr>
        <w:pStyle w:val="Heading2"/>
      </w:pPr>
      <w:r>
        <w:t>11.1 性能与可用性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  <w:cantSplit/>
        </w:trPr>
        <w:tc>
          <w:tcPr>
            <w:tcW w:type="dxa" w:w="22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1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V1 目标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公开页性能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移动端 LCP ≤ 2.5 秒（p75），CLS ≤ 0.1；图片自适应和懒加载</w:t>
            </w:r>
          </w:p>
        </w:tc>
      </w:tr>
      <w:tr>
        <w:trPr>
          <w:cantSplit/>
          <w:cantSplit/>
        </w:trPr>
        <w:tc>
          <w:tcPr>
            <w:tcW w:type="dxa" w:w="2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API</w:t>
            </w:r>
          </w:p>
        </w:tc>
        <w:tc>
          <w:tcPr>
            <w:tcW w:type="dxa" w:w="7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列表/详情 p95 ≤ 800 ms；写操作 p95 ≤ 1.5 秒（不含文件上传和邮件）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搜索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常用组合筛选 p95 ≤ 1 秒；地理与状态/时间字段建立索引</w:t>
            </w:r>
          </w:p>
        </w:tc>
      </w:tr>
      <w:tr>
        <w:trPr>
          <w:cantSplit/>
          <w:cantSplit/>
        </w:trPr>
        <w:tc>
          <w:tcPr>
            <w:tcW w:type="dxa" w:w="2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可用性</w:t>
            </w:r>
          </w:p>
        </w:tc>
        <w:tc>
          <w:tcPr>
            <w:tcW w:type="dxa" w:w="7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月度 99.5%；数据库每日备份，RPO ≤ 24 小时、RTO ≤ 8 小时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容量假设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首版 10 万用户、10 万公开内容、日活 5,000；超出后重新压测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11.2 安全控制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密码哈希、CSRF/会话保护、登录与验证码限流、敏感接口二次校验、依赖漏洞扫描。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上传文件校验 MIME、扩展名、大小和像素；使用签名 URL；移除 EXIF 地理信息。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XSS/富文本清洗、消息反垃圾、恶意链接提示、举报与封禁。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住址、坐标、邮箱和医疗备注最小权限访问；日志中脱敏，不把个人信息写入前端分析事件。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管理员使用独立权限和操作审计；生产数据库访问最小化，密钥放环境变量/密钥服务。</w:t>
      </w:r>
    </w:p>
    <w:p>
      <w:pPr>
        <w:pStyle w:val="Heading2"/>
      </w:pPr>
      <w:r>
        <w:t>11.3 隐私与法律页面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上线前至少准备服务条款、隐私政策、社区/安全规则、外部知识链接声明、Cookie/分析说明、未成年人使用限制和平台非雇佣/非医疗服务声明。具体文本需由目标运营地区的专业法律顾问审核；本计划不替代法律意见。</w:t>
      </w:r>
    </w:p>
    <w:p>
      <w:pPr>
        <w:pStyle w:val="Heading2"/>
      </w:pPr>
      <w:r>
        <w:t>11.4 无障碍与兼容性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目标 WCAG 2.1 AA：键盘操作、焦点可见、表单标签、错误摘要、对比度、替代文本。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支持当前及前一个主版本的 Chrome、Safari、Edge、Firefox；重点覆盖 iOS Safari 与 Android Chrome。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三语言长文本、日文换行、货币和日期格式必须进入视觉回归测试。</w:t>
      </w:r>
    </w:p>
    <w:p>
      <w:pPr>
        <w:pStyle w:val="Heading1"/>
        <w:pageBreakBefore/>
      </w:pPr>
      <w:r>
        <w:t>12. 实施计划、团队与交付物</w:t>
      </w:r>
    </w:p>
    <w:p>
      <w:pPr>
        <w:pStyle w:val="Heading2"/>
      </w:pPr>
      <w:r>
        <w:t>12.1 16 周建议路线图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5960"/>
      </w:tblGrid>
      <w:tr>
        <w:trPr>
          <w:tblHeader w:val="true"/>
          <w:cantSplit/>
          <w:cantSplit/>
        </w:trPr>
        <w:tc>
          <w:tcPr>
            <w:tcW w:type="dxa" w:w="21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3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59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目标与主要交付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0. 基线与定稿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1 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确认范围/状态机/字段；盘点现有分支；建立 CI、环境和迁移基线；关键页面原型评审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1. 账号与基础数据</w:t>
            </w:r>
          </w:p>
        </w:tc>
        <w:tc>
          <w:tcPr>
            <w:tcW w:type="dxa" w:w="1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2–4 周</w:t>
            </w:r>
          </w:p>
        </w:tc>
        <w:tc>
          <w:tcPr>
            <w:tcW w:type="dxa" w:w="59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认证强化、个人/宠物/地址、隐私、i18n 框架清理、公开查询规则、收藏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2. 需求闭环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5–7 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三类需求 schema/API、草稿/预览/编辑、筛选、过期、申请与恢复公开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3. 服务闭环</w:t>
            </w:r>
          </w:p>
        </w:tc>
        <w:tc>
          <w:tcPr>
            <w:tcW w:type="dxa" w:w="1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8–10 周</w:t>
            </w:r>
          </w:p>
        </w:tc>
        <w:tc>
          <w:tcPr>
            <w:tcW w:type="dxa" w:w="59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服务者开通、三类服务、可用日历/容量/优惠、批量管理、预约请求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4. 沟通与确认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11–13 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会话/消息、系统事件、未读、应聘/预约确认取消、邮件与站内通知</w:t>
            </w:r>
          </w:p>
        </w:tc>
      </w:tr>
      <w:tr>
        <w:trPr>
          <w:cantSplit/>
          <w:cantSplit/>
        </w:trPr>
        <w:tc>
          <w:tcPr>
            <w:tcW w:type="dxa" w:w="21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5. 信任与上线</w:t>
            </w:r>
          </w:p>
        </w:tc>
        <w:tc>
          <w:tcPr>
            <w:tcW w:type="dxa" w:w="13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 14–16 周</w:t>
            </w:r>
          </w:p>
        </w:tc>
        <w:tc>
          <w:tcPr>
            <w:tcW w:type="dxa" w:w="59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评价/举报/后台、知识页、SEO、性能/安全/无障碍、数据种子、灰度发布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上线缓冲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+2 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真实用户试用、内容审核、迁移修复、监控阈值与回滚演练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12.2 建议团队职责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00"/>
        <w:gridCol w:w="6560"/>
      </w:tblGrid>
      <w:tr>
        <w:trPr>
          <w:tblHeader w:val="true"/>
          <w:cantSplit/>
          <w:cantSplit/>
        </w:trPr>
        <w:tc>
          <w:tcPr>
            <w:tcW w:type="dxa" w:w="18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0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65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产品负责人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1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范围、字段和状态机、验收、运营政策、跨语言内容</w:t>
            </w:r>
          </w:p>
        </w:tc>
      </w:tr>
      <w:tr>
        <w:trPr>
          <w:cantSplit/>
          <w:cantSplit/>
        </w:trPr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产品/UI 设计</w:t>
            </w:r>
          </w:p>
        </w:tc>
        <w:tc>
          <w:tcPr>
            <w:tcW w:type="dxa" w:w="1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0.5–1</w:t>
            </w:r>
          </w:p>
        </w:tc>
        <w:tc>
          <w:tcPr>
            <w:tcW w:type="dxa" w:w="6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发布向导、消息/状态、响应式和无障碍、设计系统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全栈开发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2–3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前后端、数据库迁移、地图/文件/邮件集成、测试</w:t>
            </w:r>
          </w:p>
        </w:tc>
      </w:tr>
      <w:tr>
        <w:trPr>
          <w:cantSplit/>
          <w:cantSplit/>
        </w:trPr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测试/质量</w:t>
            </w:r>
          </w:p>
        </w:tc>
        <w:tc>
          <w:tcPr>
            <w:tcW w:type="dxa" w:w="1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0.5–1</w:t>
            </w:r>
          </w:p>
        </w:tc>
        <w:tc>
          <w:tcPr>
            <w:tcW w:type="dxa" w:w="6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用例、自动化、跨浏览器/语言、回归与发布门禁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运维/安全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0.2–0.5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环境、监控、备份、漏洞与事故响应</w:t>
            </w:r>
          </w:p>
        </w:tc>
      </w:tr>
      <w:tr>
        <w:trPr>
          <w:cantSplit/>
          <w:cantSplit/>
        </w:trPr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内容/客服</w:t>
            </w:r>
          </w:p>
        </w:tc>
        <w:tc>
          <w:tcPr>
            <w:tcW w:type="dxa" w:w="10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0.5</w:t>
            </w:r>
          </w:p>
        </w:tc>
        <w:tc>
          <w:tcPr>
            <w:tcW w:type="dxa" w:w="65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知识链接、邮件模板、举报处理、试运营反馈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12.3 每阶段固定交付物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确认版用户故事、字段表、状态图和验收标准。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数据库迁移、API 契约、权限矩阵和错误码。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桌面/移动/三语言页面与空、错、加载、权限、过期等状态。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单元/集成/端到端测试，迁移回滚说明和发布说明。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演示环境、产品负责人验收记录及未解决风险清单。</w:t>
      </w:r>
    </w:p>
    <w:p>
      <w:pPr>
        <w:pStyle w:val="Heading2"/>
      </w:pPr>
      <w:r>
        <w:t>12.4 Definition of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2E6B57"/>
              <w:left w:val="single" w:sz="8" w:color="2E6B57"/>
              <w:bottom w:val="single" w:sz="8" w:color="2E6B57"/>
              <w:right w:val="single" w:sz="8" w:color="2E6B57"/>
              <w:insideH w:val="single" w:sz="8" w:color="2E6B57"/>
              <w:insideV w:val="single" w:sz="8" w:color="2E6B57"/>
            </w:tcBorders>
            <w:vAlign w:val="center"/>
            <w:shd w:fill="E6F3ED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2E6B57"/>
                <w:sz w:val="21"/>
              </w:rPr>
              <w:t xml:space="preserve">完成定义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代码评审通过；关键测试通过；无 P0/P1 已知缺陷；三语言核心路径检查；权限与审计覆盖；迁移可回滚；监控已接入；产品验收通过；文档与客服说明同步。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  <w:pageBreakBefore/>
      </w:pPr>
      <w:r>
        <w:t>13. 测试策略与验收标准</w:t>
      </w:r>
    </w:p>
    <w:p>
      <w:pPr>
        <w:pStyle w:val="Heading2"/>
      </w:pPr>
      <w:r>
        <w:t>13.1 自动化测试分层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  <w:cantSplit/>
        </w:trPr>
        <w:tc>
          <w:tcPr>
            <w:tcW w:type="dxa" w:w="19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4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重点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单元测试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日期/频率展开、价格计算、公开可见性、容量、状态转换、货币与 locale 格式</w:t>
            </w:r>
          </w:p>
        </w:tc>
      </w:tr>
      <w:tr>
        <w:trPr>
          <w:cantSplit/>
          <w:cantSplit/>
        </w:trPr>
        <w:tc>
          <w:tcPr>
            <w:tcW w:type="dxa" w:w="19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API/集成</w:t>
            </w:r>
          </w:p>
        </w:tc>
        <w:tc>
          <w:tcPr>
            <w:tcW w:type="dxa" w:w="74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鉴权与归属、并发接受申请、预约容量、收藏过期保留、消息会话隔离、事务回滚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端到端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游客→登录回跳→应聘；发布需求→接受→取消→恢复；预约→确认→容量更新；三语言切换</w:t>
            </w:r>
          </w:p>
        </w:tc>
      </w:tr>
      <w:tr>
        <w:trPr>
          <w:cantSplit/>
          <w:cantSplit/>
        </w:trPr>
        <w:tc>
          <w:tcPr>
            <w:tcW w:type="dxa" w:w="19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视觉/无障碍</w:t>
            </w:r>
          </w:p>
        </w:tc>
        <w:tc>
          <w:tcPr>
            <w:tcW w:type="dxa" w:w="74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桌面/移动关键页截图、长文案、键盘、焦点、表单错误、颜色对比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安全/性能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限流、越权、上传、XSS、敏感地址泄露；列表/地理查询与消息负载压测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13.2 P0 业务验收清单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未登录用户能浏览需求、服务者和服务；应聘/预约时必须登录且成功回到原页面。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点击应聘或预约后只显示待确认；接收方接受后才显示成功。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接受某应聘者后需求从公开搜索消失；取消该服务者且未过期时可恢复公开。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公开搜索永远不返回过期、已匹配、已关闭或已删除需求；收藏夹仍能显示过期项目。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三类需求保存各自结构化字段，预览与详情完整呈现；编辑后数据不丢失。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三类服务支持独立启停、删除/归档；服务者资料可暂停/开启全部及批量改地点/货币。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服务预约必须选择时间段；详情页能按日期显示确认数量并正确释放取消容量。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有服务资料的应聘者显示资料入口；无资料者显示风险提示。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聊天按业务对象隔离、未读可追踪；邮箱验证并开启提醒时可收到安全摘要。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中文、日文、英文覆盖首页、列表、详情、发布、消息、状态与关键错误。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精确地址和坐标不会出现在游客接口、页面源码、分析事件或邮件中。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□ 管理员能查看举报、下架内容、暂停用户并追踪高风险操作。</w:t>
      </w:r>
    </w:p>
    <w:p>
      <w:pPr>
        <w:pStyle w:val="Heading2"/>
      </w:pPr>
      <w:r>
        <w:t>13.3 发布门禁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灰度上线前必须完成生产备份恢复演练、邮件退订验证、隐私页面审核、第三方服务配额检查、关键告警测试和回滚演练。任何可能造成双重确认、精确地址泄露、越权读取消息或数据不可恢复的缺陷均为阻断级。</w:t>
      </w:r>
    </w:p>
    <w:p>
      <w:pPr>
        <w:pStyle w:val="Heading1"/>
        <w:pageBreakBefore/>
      </w:pPr>
      <w:r>
        <w:t>14. 指标、风险与上线运营</w:t>
      </w:r>
    </w:p>
    <w:p>
      <w:pPr>
        <w:pStyle w:val="Heading2"/>
      </w:pPr>
      <w:r>
        <w:t>14.1 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  <w:cantSplit/>
          <w:cantSplit/>
        </w:trPr>
        <w:tc>
          <w:tcPr>
            <w:tcW w:type="dxa" w:w="15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8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建议首期观察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供给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有公开服务的活跃服务者、服务资料完成率、可服务日期覆盖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每周趋势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需求</w:t>
            </w:r>
          </w:p>
        </w:tc>
        <w:tc>
          <w:tcPr>
            <w:tcW w:type="dxa" w:w="4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公开需求数、发布完成率、需求 7 天内首个应聘率</w:t>
            </w:r>
          </w:p>
        </w:tc>
        <w:tc>
          <w:tcPr>
            <w:tcW w:type="dxa" w:w="3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按地区/类型拆分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撮合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咨询→申请率、申请→接受率、预约确认率、发布到确认中位时长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核心北极星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沟通</w:t>
            </w:r>
          </w:p>
        </w:tc>
        <w:tc>
          <w:tcPr>
            <w:tcW w:type="dxa" w:w="4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首响时间、24 小时回复率、未读积压、邮件回站率</w:t>
            </w:r>
          </w:p>
        </w:tc>
        <w:tc>
          <w:tcPr>
            <w:tcW w:type="dxa" w:w="3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只采集必要事件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质量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取消率、举报率、完成后评价率、严重安全事件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作为增长护栏</w:t>
            </w:r>
          </w:p>
        </w:tc>
      </w:tr>
      <w:tr>
        <w:trPr>
          <w:cantSplit/>
          <w:cantSplit/>
        </w:trPr>
        <w:tc>
          <w:tcPr>
            <w:tcW w:type="dxa" w:w="15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技术</w:t>
            </w:r>
          </w:p>
        </w:tc>
        <w:tc>
          <w:tcPr>
            <w:tcW w:type="dxa" w:w="4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错误率、p95 延迟、邮件失败率、上传失败率、可用性</w:t>
            </w:r>
          </w:p>
        </w:tc>
        <w:tc>
          <w:tcPr>
            <w:tcW w:type="dxa" w:w="30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告警与周报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14.2 主要风险与应对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600"/>
        <w:gridCol w:w="4410"/>
      </w:tblGrid>
      <w:tr>
        <w:trPr>
          <w:tblHeader w:val="true"/>
          <w:cantSplit/>
          <w:cantSplit/>
        </w:trPr>
        <w:tc>
          <w:tcPr>
            <w:tcW w:type="dxa" w:w="235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6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41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应对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复杂表单范围膨胀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延期、数据结构反复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冻结字段词典；自定义任务承接长尾；按模式拆组件</w:t>
            </w:r>
          </w:p>
        </w:tc>
      </w:tr>
      <w:tr>
        <w:trPr>
          <w:cantSplit/>
          <w:cantSplit/>
        </w:trPr>
        <w:tc>
          <w:tcPr>
            <w:tcW w:type="dxa" w:w="235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供需冷启动</w:t>
            </w:r>
          </w:p>
        </w:tc>
        <w:tc>
          <w:tcPr>
            <w:tcW w:type="dxa" w:w="26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用户看不到匹配内容</w:t>
            </w:r>
          </w:p>
        </w:tc>
        <w:tc>
          <w:tcPr>
            <w:tcW w:type="dxa" w:w="441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按地区试运营、内容种子、邀请首批服务者、保存搜索提醒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住址与行程泄露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人身与宠物安全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公开模糊位置、确认后按需共享、日志脱敏与举报</w:t>
            </w:r>
          </w:p>
        </w:tc>
      </w:tr>
      <w:tr>
        <w:trPr>
          <w:cantSplit/>
          <w:cantSplit/>
        </w:trPr>
        <w:tc>
          <w:tcPr>
            <w:tcW w:type="dxa" w:w="235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双方确认并发</w:t>
            </w:r>
          </w:p>
        </w:tc>
        <w:tc>
          <w:tcPr>
            <w:tcW w:type="dxa" w:w="26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双重预约/匹配</w:t>
            </w:r>
          </w:p>
        </w:tc>
        <w:tc>
          <w:tcPr>
            <w:tcW w:type="dxa" w:w="441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数据库事务、唯一约束、幂等键、并发测试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消息骚扰/诈骗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信任下降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限流、屏蔽举报、链接提示、风控规则和后台处置</w:t>
            </w:r>
          </w:p>
        </w:tc>
      </w:tr>
      <w:tr>
        <w:trPr>
          <w:cantSplit/>
          <w:cantSplit/>
        </w:trPr>
        <w:tc>
          <w:tcPr>
            <w:tcW w:type="dxa" w:w="235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三语言不一致</w:t>
            </w:r>
          </w:p>
        </w:tc>
        <w:tc>
          <w:tcPr>
            <w:tcW w:type="dxa" w:w="26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流程误解</w:t>
            </w:r>
          </w:p>
        </w:tc>
        <w:tc>
          <w:tcPr>
            <w:tcW w:type="dxa" w:w="441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稳定枚举、翻译检查、语言 QA、用户内容不强制翻译</w:t>
            </w:r>
          </w:p>
        </w:tc>
      </w:tr>
      <w:tr>
        <w:trPr>
          <w:cantSplit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第三方地图/邮件限额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搜索或通知中断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缓存/退避、配额告警、可替换适配层</w:t>
            </w:r>
          </w:p>
        </w:tc>
      </w:tr>
      <w:tr>
        <w:trPr>
          <w:cantSplit/>
          <w:cantSplit/>
        </w:trPr>
        <w:tc>
          <w:tcPr>
            <w:tcW w:type="dxa" w:w="235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未提交代码和迁移冲突</w:t>
            </w:r>
          </w:p>
        </w:tc>
        <w:tc>
          <w:tcPr>
            <w:tcW w:type="dxa" w:w="26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上线不稳定</w:t>
            </w:r>
          </w:p>
        </w:tc>
        <w:tc>
          <w:tcPr>
            <w:tcW w:type="dxa" w:w="441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先冻结基线、拆分迁移、小步合并、预演回滚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14.3 上线策略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内部环境：用种子账号覆盖三种需求/服务、过期、无服务资料和满容量等状态。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邀请测试：20–50 名用户，限定 1–2 个地区，人工跟踪每次申请和预约。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灰度公开：先开放浏览与发布，再逐步开放邮件、评价和更多地区；高风险功能用开关控制。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正式运营：建立举报 SLA、知识死链检查、每周指标复盘和每月安全/备份检查。</w:t>
      </w:r>
    </w:p>
    <w:p>
      <w:pPr>
        <w:pStyle w:val="Heading1"/>
        <w:pageBreakBefore/>
      </w:pPr>
      <w:r>
        <w:t>15. 待确认决策与下一步</w:t>
      </w:r>
    </w:p>
    <w:p>
      <w:pPr>
        <w:pStyle w:val="Heading2"/>
      </w:pPr>
      <w:r>
        <w:t>15.1 开发启动前必须确认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  <w:cantSplit/>
        </w:trPr>
        <w:tc>
          <w:tcPr>
            <w:tcW w:type="dxa" w:w="32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1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本计划默认假设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首发地区与法律主体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先在日本主要城市试运营；具体主体与条款另行确认</w:t>
            </w:r>
          </w:p>
        </w:tc>
      </w:tr>
      <w:tr>
        <w:trPr>
          <w:cantSplit/>
          <w:cantSplit/>
        </w:trPr>
        <w:tc>
          <w:tcPr>
            <w:tcW w:type="dxa" w:w="3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平台收费方式</w:t>
            </w:r>
          </w:p>
        </w:tc>
        <w:tc>
          <w:tcPr>
            <w:tcW w:type="dxa" w:w="6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V1 不在平台内付款、不抽成；仅展示和记录费用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服务者身份验证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V1 邮箱/第三方账号验证，不承诺实名或资质认证</w:t>
            </w:r>
          </w:p>
        </w:tc>
      </w:tr>
      <w:tr>
        <w:trPr>
          <w:cantSplit/>
          <w:cantSplit/>
        </w:trPr>
        <w:tc>
          <w:tcPr>
            <w:tcW w:type="dxa" w:w="3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地址共享时点</w:t>
            </w:r>
          </w:p>
        </w:tc>
        <w:tc>
          <w:tcPr>
            <w:tcW w:type="dxa" w:w="6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公开仅模糊区域；双方确认后由发布者主动共享详细地址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取消与违约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V1 记录原因和次数，不自动收取消费；后续结合支付再制定</w:t>
            </w:r>
          </w:p>
        </w:tc>
      </w:tr>
      <w:tr>
        <w:trPr>
          <w:cantSplit/>
          <w:cantSplit/>
        </w:trPr>
        <w:tc>
          <w:tcPr>
            <w:tcW w:type="dxa" w:w="3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消息实时性</w:t>
            </w:r>
          </w:p>
        </w:tc>
        <w:tc>
          <w:tcPr>
            <w:tcW w:type="dxa" w:w="6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V1 近实时轮询；确认增长需求后再升级 WebSocket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知识库责任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只展示标题、摘要、来源与外链；不复制全文，不提供医疗诊断</w:t>
            </w:r>
          </w:p>
        </w:tc>
      </w:tr>
      <w:tr>
        <w:trPr>
          <w:cantSplit/>
          <w:cantSplit/>
        </w:trPr>
        <w:tc>
          <w:tcPr>
            <w:tcW w:type="dxa" w:w="32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服务者评价</w:t>
            </w:r>
          </w:p>
        </w:tc>
        <w:tc>
          <w:tcPr>
            <w:tcW w:type="dxa" w:w="61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8"/>
              </w:rPr>
              <w:t>仅完成后的双方互评；防止未成交用户恶意评价</w:t>
            </w:r>
          </w:p>
        </w:tc>
      </w:tr>
    </w:tbl>
    <w:p>
      <w:pPr>
        <w:spacing w:before="0" w:after="140" w:line="240" w:lineRule="auto"/>
      </w:pPr>
    </w:p>
    <w:p>
      <w:pPr>
        <w:pStyle w:val="Heading2"/>
      </w:pPr>
      <w:r>
        <w:t>15.2 建议立即开展的五项工作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批准本计划的 V1/P2 边界，并指定产品决策人。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把六种发布模式整理成字段词典、验证规则和示例数据，冻结第一版 schema。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重构 Application/Booking/Conversation 状态机和数据库迁移方案，先解决底层闭环。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从当前未提交改动建立可运行基线，补 CI、迁移检查和核心 E2E。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 Unicode MS" w:hAnsi="Arial Unicode MS" w:eastAsia="Arial Unicode MS"/>
          <w:color w:val="24202B"/>
          <w:sz w:val="22"/>
        </w:rPr>
        <w:t>招募首批试用用户，验证发布表单是否能表达真实照护安排与费用。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6B4AA0"/>
              <w:left w:val="single" w:sz="8" w:color="6B4AA0"/>
              <w:bottom w:val="single" w:sz="8" w:color="6B4AA0"/>
              <w:right w:val="single" w:sz="8" w:color="6B4AA0"/>
              <w:insideH w:val="single" w:sz="8" w:color="6B4AA0"/>
              <w:insideV w:val="single" w:sz="8" w:color="6B4AA0"/>
            </w:tcBorders>
            <w:vAlign w:val="center"/>
            <w:shd w:fill="EEE8F6"/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b/>
                <w:color w:val="6B4AA0"/>
                <w:sz w:val="21"/>
              </w:rPr>
              <w:t xml:space="preserve">最终建议  </w:t>
            </w:r>
            <w:r>
              <w:rPr>
                <w:rFonts w:ascii="Arial Unicode MS" w:hAnsi="Arial Unicode MS" w:eastAsia="Arial Unicode MS"/>
                <w:color w:val="24202B"/>
                <w:sz w:val="21"/>
              </w:rPr>
              <w:t>先把“可靠地找到人并双方确认”做到完整、可追踪、可恢复，再增加支付和平台担保。Petnido 的竞争力不在于功能数量，而在于把复杂宠物照护安排表达清楚，并让双方在安全边界内完成确认。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  <w:pageBreakBefore/>
      </w:pPr>
      <w:r>
        <w:t>附录 A：需求追踪总表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2860"/>
        <w:gridCol w:w="1800"/>
      </w:tblGrid>
      <w:tr>
        <w:trPr>
          <w:tblHeader w:val="true"/>
          <w:cantSplit/>
          <w:cantSplit/>
        </w:trPr>
        <w:tc>
          <w:tcPr>
            <w:tcW w:type="dxa" w:w="47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用户原始要求</w:t>
            </w:r>
          </w:p>
        </w:tc>
        <w:tc>
          <w:tcPr>
            <w:tcW w:type="dxa" w:w="286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计划对应章节</w:t>
            </w:r>
          </w:p>
        </w:tc>
        <w:tc>
          <w:tcPr>
            <w:tcW w:type="dxa" w:w="1800"/>
            <w:shd w:fill="50327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V1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游客浏览，操作前登录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3、4、7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应聘/预约先发消息，对方确认才成功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3、7、9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三类需求及差异字段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地点/预算/宠物/任务/时间筛选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4.3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详情、收藏、咨询、应聘、聊天、邮件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4、7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过期需求公开隐藏但收藏可见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4.4、9.3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个人资料、宠物档案、位置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4.2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开启接单确认与服务者资料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6.1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三类服务、多服务、启停/删除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6.3–6.6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服务资料批量开关/地点/货币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6.2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无服务资料应聘风险提示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7.3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接受服务者后需求隐藏，可取消恢复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5.4、7.3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预约时间与已确认数量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6.6、7.4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三类照护介绍页与知识链接</w:t>
            </w:r>
          </w:p>
        </w:tc>
        <w:tc>
          <w:tcPr>
            <w:tcW w:type="dxa" w:w="286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8.1–8.2</w:t>
            </w:r>
          </w:p>
        </w:tc>
        <w:tc>
          <w:tcPr>
            <w:tcW w:type="dxa" w:w="1800"/>
            <w:shd w:fill="FB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三语言切换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8.3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D3DF"/>
              <w:left w:val="single" w:sz="6" w:color="D8D3DF"/>
              <w:bottom w:val="single" w:sz="6" w:color="D8D3DF"/>
              <w:right w:val="single" w:sz="6" w:color="D8D3DF"/>
              <w:insideH w:val="single" w:sz="6" w:color="D8D3DF"/>
              <w:insideV w:val="single" w:sz="6" w:color="D8D3DF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24202B"/>
                <w:sz w:val="17"/>
              </w:rPr>
              <w:t>是</w:t>
            </w:r>
          </w:p>
        </w:tc>
      </w:tr>
    </w:tbl>
    <w:p>
      <w:pPr>
        <w:spacing w:before="0" w:after="140" w:line="240" w:lineRule="auto"/>
      </w:pP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24202B"/>
          <w:sz w:val="22"/>
        </w:rPr>
        <w:t>说明：本追踪表覆盖用户本次提出的全部功能，并在正文中增加了隐私、状态历史、评价举报、后台、指标、测试、性能与上线运营等完成一个可运营平台所必需的内容。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Arial Unicode MS" w:hAnsi="Arial Unicode MS" w:eastAsia="Arial Unicode MS"/>
        <w:color w:val="6E6876"/>
        <w:sz w:val="17"/>
      </w:rPr>
      <w:t xml:space="preserve">内部工作稿  |  </w:t>
    </w:r>
    <w:r>
      <w:rPr>
        <w:rFonts w:ascii="Arial Unicode MS" w:hAnsi="Arial Unicode MS" w:eastAsia="Arial Unicode MS"/>
        <w:color w:val="6E68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 Unicode MS" w:hAnsi="Arial Unicode MS" w:eastAsia="Arial Unicode MS"/>
        <w:i/>
        <w:color w:val="6E6876"/>
        <w:sz w:val="17"/>
      </w:rPr>
      <w:t>Petnido · 让合适的人与宠物照护需求更安心地相遇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Arial Unicode MS" w:hAnsi="Arial Unicode MS" w:eastAsia="Arial Unicode MS"/>
        <w:b/>
        <w:color w:val="6E6876"/>
        <w:sz w:val="17"/>
      </w:rPr>
      <w:t>PETNIDO  ·  网站项目计划书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4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032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B4A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D21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Petnido 网站项目计划书</dc:title>
  <dc:subject>宠物照护需求与服务撮合平台产品及实施计划</dc:subject>
  <dc:creator>Petnido 项目组</dc:creator>
  <cp:keywords>Petnido, 宠物照护, 项目计划, PRD, 技术方案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