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1FEE" w14:textId="5119AD45" w:rsidR="00145BCE" w:rsidRDefault="00145BCE" w:rsidP="00145BCE">
      <w:r>
        <w:t xml:space="preserve">Filosofi dari tema warna baru </w:t>
      </w:r>
      <w:r w:rsidRPr="00145BCE">
        <w:rPr>
          <w:b/>
          <w:bCs/>
        </w:rPr>
        <w:t>Hoza Digital</w:t>
      </w:r>
      <w:r>
        <w:t xml:space="preserve"> berakar pada transformasi identitas studio: dari agensi digital konvensional menjadi </w:t>
      </w:r>
      <w:r w:rsidRPr="00145BCE">
        <w:rPr>
          <w:b/>
          <w:bCs/>
        </w:rPr>
        <w:t>Tactical Cyber-Brutalist &amp; High-Velocity Engineering Studio</w:t>
      </w:r>
      <w:r>
        <w:t>.</w:t>
      </w:r>
    </w:p>
    <w:p w14:paraId="0C81D670" w14:textId="77777777" w:rsidR="00145BCE" w:rsidRDefault="00145BCE" w:rsidP="00145BCE"/>
    <w:p w14:paraId="6C0C4C98" w14:textId="77777777" w:rsidR="00145BCE" w:rsidRDefault="00145BCE" w:rsidP="00145BCE">
      <w:r>
        <w:t>Prinsip dasar Hoza adalah:</w:t>
      </w:r>
    </w:p>
    <w:p w14:paraId="2EE34F1E" w14:textId="57F2D1C0" w:rsidR="00145BCE" w:rsidRDefault="00145BCE" w:rsidP="00145BCE">
      <w:r>
        <w:t>&gt;</w:t>
      </w:r>
      <w:r>
        <w:t xml:space="preserve"> </w:t>
      </w:r>
      <w:r w:rsidRPr="00145BCE">
        <w:rPr>
          <w:b/>
          <w:bCs/>
        </w:rPr>
        <w:t>"BRANDS ARE TASTE. THE REST IS SOFTWARE."</w:t>
      </w:r>
    </w:p>
    <w:p w14:paraId="615EFAF4" w14:textId="3896045B" w:rsidR="00145BCE" w:rsidRDefault="00145BCE" w:rsidP="00145BCE">
      <w:r>
        <w:t xml:space="preserve">&gt; </w:t>
      </w:r>
      <w:r w:rsidRPr="00145BCE">
        <w:rPr>
          <w:b/>
          <w:bCs/>
        </w:rPr>
        <w:t>"WE BUILD DIGITAL THINGS. FAST."</w:t>
      </w:r>
    </w:p>
    <w:p w14:paraId="13CE404E" w14:textId="77777777" w:rsidR="00145BCE" w:rsidRDefault="00145BCE" w:rsidP="00145BCE"/>
    <w:p w14:paraId="6A85A5C2" w14:textId="3C4BBC1D" w:rsidR="00145BCE" w:rsidRDefault="00145BCE" w:rsidP="00145BCE">
      <w:r>
        <w:t xml:space="preserve">Warna-warna ini dipilih bukan sekadar sebagai elemen dekoratif kosmetik, melainkan sebagai </w:t>
      </w:r>
      <w:r w:rsidRPr="00145BCE">
        <w:rPr>
          <w:b/>
          <w:bCs/>
          <w:i/>
          <w:iCs/>
        </w:rPr>
        <w:t>bahasa visual telemetri dan instrumen presisi</w:t>
      </w:r>
      <w:r>
        <w:t>, di mana setiap warna memiliki peran fungsional dan makna filosofis yang mendalam:</w:t>
      </w:r>
    </w:p>
    <w:p w14:paraId="2434F0E0" w14:textId="77777777" w:rsidR="00145BCE" w:rsidRDefault="00145BCE" w:rsidP="00145BCE"/>
    <w:p w14:paraId="1E097C59" w14:textId="77777777" w:rsidR="00145BCE" w:rsidRDefault="00145BCE" w:rsidP="00145BCE">
      <w:r>
        <w:t>---</w:t>
      </w:r>
    </w:p>
    <w:p w14:paraId="6CF413EF" w14:textId="77777777" w:rsidR="00145BCE" w:rsidRDefault="00145BCE" w:rsidP="00145BCE"/>
    <w:p w14:paraId="6AAD9B1A" w14:textId="7A718EE9" w:rsidR="00145BCE" w:rsidRDefault="00145BCE" w:rsidP="00145BCE">
      <w:r>
        <w:t xml:space="preserve">### 1. </w:t>
      </w:r>
      <w:r>
        <w:rPr>
          <w:rFonts w:ascii="Segoe UI Emoji" w:hAnsi="Segoe UI Emoji" w:cs="Segoe UI Emoji"/>
        </w:rPr>
        <w:t>⚡</w:t>
      </w:r>
      <w:r>
        <w:t xml:space="preserve"> Acid Volt / Electric Lime (#D4FF00 &amp; #E6FF4D)</w:t>
      </w:r>
    </w:p>
    <w:p w14:paraId="21242836" w14:textId="09DB19C6" w:rsidR="00145BCE" w:rsidRDefault="00145BCE" w:rsidP="00145BCE">
      <w:r w:rsidRPr="00145BCE">
        <w:rPr>
          <w:b/>
          <w:bCs/>
        </w:rPr>
        <w:t>Filosofi: Kecepatan Kilat, Energi Tegangan Tinggi, dan Fokus Absolut</w:t>
      </w:r>
    </w:p>
    <w:p w14:paraId="03276B73" w14:textId="139EC039" w:rsidR="00145BCE" w:rsidRDefault="00145BCE" w:rsidP="00145BCE">
      <w:r w:rsidRPr="00145BCE">
        <w:rPr>
          <w:b/>
          <w:bCs/>
        </w:rPr>
        <w:t>Makna</w:t>
      </w:r>
      <w:r>
        <w:t xml:space="preserve">: Warna </w:t>
      </w:r>
      <w:r w:rsidRPr="00145BCE">
        <w:rPr>
          <w:b/>
          <w:bCs/>
          <w:i/>
          <w:iCs/>
        </w:rPr>
        <w:t>volt</w:t>
      </w:r>
      <w:r>
        <w:t xml:space="preserve"> adalah warna dengan energi dan visibilitas tertinggi dalam spektrum optik layar digital. Di Hoza, warna ini melambangkan </w:t>
      </w:r>
      <w:r w:rsidRPr="00145BCE">
        <w:rPr>
          <w:b/>
          <w:bCs/>
        </w:rPr>
        <w:t>kecepatan eksekusi (</w:t>
      </w:r>
      <w:r w:rsidRPr="00145BCE">
        <w:rPr>
          <w:b/>
          <w:bCs/>
          <w:i/>
          <w:iCs/>
        </w:rPr>
        <w:t>sprint velocity</w:t>
      </w:r>
      <w:r w:rsidRPr="00145BCE">
        <w:rPr>
          <w:b/>
          <w:bCs/>
        </w:rPr>
        <w:t>)</w:t>
      </w:r>
      <w:r>
        <w:t>, lompatan inovasi, dan responsivitas instan (</w:t>
      </w:r>
      <w:r w:rsidRPr="00145BCE">
        <w:rPr>
          <w:b/>
          <w:bCs/>
          <w:i/>
          <w:iCs/>
        </w:rPr>
        <w:t>sub-second deployment</w:t>
      </w:r>
      <w:r>
        <w:t>).</w:t>
      </w:r>
    </w:p>
    <w:p w14:paraId="1A51C75D" w14:textId="07A7A490" w:rsidR="00145BCE" w:rsidRDefault="00145BCE" w:rsidP="00145BCE">
      <w:r w:rsidRPr="00145BCE">
        <w:rPr>
          <w:b/>
          <w:bCs/>
        </w:rPr>
        <w:t>Peran Visual</w:t>
      </w:r>
      <w:r>
        <w:t>: Berfungsi sebagai percikan daya (</w:t>
      </w:r>
      <w:r w:rsidRPr="00145BCE">
        <w:rPr>
          <w:b/>
          <w:bCs/>
          <w:i/>
          <w:iCs/>
        </w:rPr>
        <w:t>high-voltage accent</w:t>
      </w:r>
      <w:r>
        <w:t>) yang mengarahkan pandangan pengunjung langsung ke titik aksi penting: tombol CTA, metrik performa (100/100 Lighthouse), status sistem aktif, dan huruf pemungkas `FAST.`.</w:t>
      </w:r>
    </w:p>
    <w:p w14:paraId="4E59F12F" w14:textId="3398B29C" w:rsidR="00145BCE" w:rsidRDefault="00145BCE" w:rsidP="00145BCE">
      <w:r w:rsidRPr="00145BCE">
        <w:rPr>
          <w:b/>
          <w:bCs/>
        </w:rPr>
        <w:t>Pernyataan Sika</w:t>
      </w:r>
      <w:r w:rsidRPr="00145BCE">
        <w:rPr>
          <w:b/>
          <w:bCs/>
        </w:rPr>
        <w:t>p</w:t>
      </w:r>
      <w:r>
        <w:t>: Menggantikan warna ungu/biru pastel yang pasif dengan voltase tinggi yang berani, dinamis, dan tidak mengenal kompromi.</w:t>
      </w:r>
    </w:p>
    <w:p w14:paraId="6B8683F8" w14:textId="77777777" w:rsidR="00145BCE" w:rsidRDefault="00145BCE" w:rsidP="00145BCE"/>
    <w:p w14:paraId="2281B084" w14:textId="77777777" w:rsidR="00145BCE" w:rsidRDefault="00145BCE" w:rsidP="00145BCE">
      <w:r>
        <w:t>---</w:t>
      </w:r>
    </w:p>
    <w:p w14:paraId="645D6F53" w14:textId="77777777" w:rsidR="00145BCE" w:rsidRDefault="00145BCE" w:rsidP="00145BCE"/>
    <w:p w14:paraId="6F84A5E8" w14:textId="5CC59245" w:rsidR="00145BCE" w:rsidRDefault="00145BCE" w:rsidP="00145BCE">
      <w:r>
        <w:t xml:space="preserve">### 2. </w:t>
      </w:r>
      <w:r>
        <w:rPr>
          <w:rFonts w:ascii="Segoe UI Emoji" w:hAnsi="Segoe UI Emoji" w:cs="Segoe UI Emoji"/>
        </w:rPr>
        <w:t>⬛</w:t>
      </w:r>
      <w:r>
        <w:t xml:space="preserve"> Titanium Obsidian &amp; Tactical Slate (#09090B, #121216)</w:t>
      </w:r>
    </w:p>
    <w:p w14:paraId="4EDD9E8E" w14:textId="157FEABA" w:rsidR="00145BCE" w:rsidRPr="00145BCE" w:rsidRDefault="00145BCE" w:rsidP="00145BCE">
      <w:pPr>
        <w:rPr>
          <w:b/>
          <w:bCs/>
        </w:rPr>
      </w:pPr>
      <w:r w:rsidRPr="00145BCE">
        <w:rPr>
          <w:b/>
          <w:bCs/>
        </w:rPr>
        <w:t>Filosofi: Fondasi yang Tak Tergoyahkan dan Bebas Distraksi (</w:t>
      </w:r>
      <w:r w:rsidRPr="00145BCE">
        <w:rPr>
          <w:b/>
          <w:bCs/>
          <w:i/>
          <w:iCs/>
        </w:rPr>
        <w:t>Zero Fluff</w:t>
      </w:r>
      <w:r w:rsidRPr="00145BCE">
        <w:rPr>
          <w:b/>
          <w:bCs/>
        </w:rPr>
        <w:t>)</w:t>
      </w:r>
    </w:p>
    <w:p w14:paraId="27188F5F" w14:textId="0002D10F" w:rsidR="00145BCE" w:rsidRDefault="00145BCE" w:rsidP="00145BCE">
      <w:r w:rsidRPr="00145BCE">
        <w:rPr>
          <w:b/>
          <w:bCs/>
        </w:rPr>
        <w:t>Makna</w:t>
      </w:r>
      <w:r>
        <w:t xml:space="preserve">: Terinspirasi dari konsol terminal Unix, </w:t>
      </w:r>
      <w:r w:rsidRPr="00145BCE">
        <w:rPr>
          <w:b/>
          <w:bCs/>
          <w:i/>
          <w:iCs/>
        </w:rPr>
        <w:t>aerospace engineering</w:t>
      </w:r>
      <w:r>
        <w:t>, dan perangkat keras taktis (</w:t>
      </w:r>
      <w:r w:rsidRPr="00145BCE">
        <w:rPr>
          <w:b/>
          <w:bCs/>
          <w:i/>
          <w:iCs/>
        </w:rPr>
        <w:t>tactical hardware</w:t>
      </w:r>
      <w:r>
        <w:t xml:space="preserve">). Warna hitam pekat titanium </w:t>
      </w:r>
      <w:r w:rsidRPr="00145BCE">
        <w:rPr>
          <w:b/>
          <w:bCs/>
        </w:rPr>
        <w:t>mencerminkan kekokohan arsitektur kode (</w:t>
      </w:r>
      <w:r w:rsidRPr="00145BCE">
        <w:rPr>
          <w:b/>
          <w:bCs/>
          <w:i/>
          <w:iCs/>
        </w:rPr>
        <w:t>zero technical debt)</w:t>
      </w:r>
      <w:r w:rsidRPr="00145BCE">
        <w:rPr>
          <w:i/>
          <w:iCs/>
        </w:rPr>
        <w:t>,</w:t>
      </w:r>
      <w:r>
        <w:t xml:space="preserve"> determinisme sistem, dan stabilitas </w:t>
      </w:r>
      <w:r w:rsidRPr="00145BCE">
        <w:rPr>
          <w:b/>
          <w:bCs/>
          <w:i/>
          <w:iCs/>
        </w:rPr>
        <w:t>enterprise-grade</w:t>
      </w:r>
      <w:r>
        <w:t>.</w:t>
      </w:r>
    </w:p>
    <w:p w14:paraId="7440E48F" w14:textId="20998D09" w:rsidR="00145BCE" w:rsidRDefault="00145BCE" w:rsidP="00145BCE">
      <w:r w:rsidRPr="00145BCE">
        <w:rPr>
          <w:b/>
          <w:bCs/>
        </w:rPr>
        <w:t>Peran Visual</w:t>
      </w:r>
      <w:r>
        <w:t>: Memberikan kanvas gelap dengan kontras tanpa batas. Latar belakang yang tenang dan pekat ini membuat karya produk, tipografi, dan data klien tampil dengan wibawa dan otoritas pasar yang mutlak (</w:t>
      </w:r>
      <w:r w:rsidRPr="00145BCE">
        <w:rPr>
          <w:b/>
          <w:bCs/>
          <w:i/>
          <w:iCs/>
        </w:rPr>
        <w:t>market authority</w:t>
      </w:r>
      <w:r>
        <w:t>).</w:t>
      </w:r>
    </w:p>
    <w:p w14:paraId="788D32DD" w14:textId="776BF086" w:rsidR="00145BCE" w:rsidRDefault="00145BCE" w:rsidP="00145BCE">
      <w:r w:rsidRPr="00145BCE">
        <w:rPr>
          <w:b/>
          <w:bCs/>
        </w:rPr>
        <w:lastRenderedPageBreak/>
        <w:t>Pernyataan Sikap</w:t>
      </w:r>
      <w:r>
        <w:t>: Menghilangkan latar belakang putih/abu-abu perkantoran yang membosankan demi menghadirkan nuansa ruang kendali (</w:t>
      </w:r>
      <w:r w:rsidRPr="00145BCE">
        <w:rPr>
          <w:b/>
          <w:bCs/>
          <w:i/>
          <w:iCs/>
        </w:rPr>
        <w:t>mission control deck</w:t>
      </w:r>
      <w:r>
        <w:t>) yang fokus pada substansi daripada dekorasi berlebihan.</w:t>
      </w:r>
    </w:p>
    <w:p w14:paraId="5BE53E4C" w14:textId="77777777" w:rsidR="00145BCE" w:rsidRDefault="00145BCE" w:rsidP="00145BCE"/>
    <w:p w14:paraId="0493C6C0" w14:textId="77777777" w:rsidR="00145BCE" w:rsidRDefault="00145BCE" w:rsidP="00145BCE">
      <w:r>
        <w:t>---</w:t>
      </w:r>
    </w:p>
    <w:p w14:paraId="343C5EC3" w14:textId="77777777" w:rsidR="00145BCE" w:rsidRDefault="00145BCE" w:rsidP="00145BCE"/>
    <w:p w14:paraId="0B0C1C5C" w14:textId="45B3A9EB" w:rsidR="00145BCE" w:rsidRDefault="00145BCE" w:rsidP="00145BCE">
      <w:r>
        <w:t xml:space="preserve">### 3. </w:t>
      </w:r>
      <w:r>
        <w:rPr>
          <w:rFonts w:ascii="Segoe UI Emoji" w:hAnsi="Segoe UI Emoji" w:cs="Segoe UI Emoji"/>
        </w:rPr>
        <w:t>🔴</w:t>
      </w:r>
      <w:r>
        <w:t xml:space="preserve"> Tactical Signal Red (#F30000)</w:t>
      </w:r>
    </w:p>
    <w:p w14:paraId="6AA8ADC4" w14:textId="013D246F" w:rsidR="00145BCE" w:rsidRPr="00145BCE" w:rsidRDefault="00145BCE" w:rsidP="00145BCE">
      <w:pPr>
        <w:rPr>
          <w:b/>
          <w:bCs/>
        </w:rPr>
      </w:pPr>
      <w:r w:rsidRPr="00145BCE">
        <w:rPr>
          <w:b/>
          <w:bCs/>
        </w:rPr>
        <w:t>Filosofi: Kewaspadaan Kritis, Presisi Militer, dan Keamanan Tingkat Tinggi</w:t>
      </w:r>
    </w:p>
    <w:p w14:paraId="641F28D2" w14:textId="410B8855" w:rsidR="00145BCE" w:rsidRDefault="00145BCE" w:rsidP="00145BCE">
      <w:r w:rsidRPr="00145BCE">
        <w:rPr>
          <w:b/>
          <w:bCs/>
        </w:rPr>
        <w:t>Makna</w:t>
      </w:r>
      <w:r>
        <w:t xml:space="preserve">: Melambangkan instrumen kokpit, protokol pengawasan 24/7, dan deteksi anomali </w:t>
      </w:r>
      <w:r w:rsidRPr="00145BCE">
        <w:rPr>
          <w:b/>
          <w:bCs/>
          <w:i/>
          <w:iCs/>
        </w:rPr>
        <w:t>real-time</w:t>
      </w:r>
      <w:r>
        <w:t>.</w:t>
      </w:r>
    </w:p>
    <w:p w14:paraId="1A6DDA5B" w14:textId="2943166D" w:rsidR="00145BCE" w:rsidRDefault="00145BCE" w:rsidP="00145BCE">
      <w:r w:rsidRPr="00145BCE">
        <w:rPr>
          <w:b/>
          <w:bCs/>
        </w:rPr>
        <w:t>Peran Visual</w:t>
      </w:r>
      <w:r>
        <w:t>: Digunakan secara hemat dan disiplin pada penanda telemetri samping (</w:t>
      </w:r>
      <w:r w:rsidRPr="00145BCE">
        <w:rPr>
          <w:b/>
          <w:bCs/>
          <w:i/>
          <w:iCs/>
        </w:rPr>
        <w:t>tactical rulers</w:t>
      </w:r>
      <w:r>
        <w:t>), koordinat geografis Jakarta-Singapura, dan indikator keamanan (`SEC_LEVEL // OPTIMAL`).</w:t>
      </w:r>
    </w:p>
    <w:p w14:paraId="035E9547" w14:textId="38D02C20" w:rsidR="00145BCE" w:rsidRDefault="00145BCE" w:rsidP="00145BCE">
      <w:r w:rsidRPr="00145BCE">
        <w:rPr>
          <w:b/>
          <w:bCs/>
        </w:rPr>
        <w:t>Pernyataan Sikap</w:t>
      </w:r>
      <w:r>
        <w:t>: Menunjukkan bahwa produk digital yang dibangun Hoza bukan mainan, melainkan infrastruktur bisnis bernilai tinggi yang siap beroperasi dalam standar kesiapan misi kritis (</w:t>
      </w:r>
      <w:r w:rsidRPr="00145BCE">
        <w:rPr>
          <w:b/>
          <w:bCs/>
          <w:i/>
          <w:iCs/>
        </w:rPr>
        <w:t>mission-critical readiness</w:t>
      </w:r>
      <w:r>
        <w:t>).</w:t>
      </w:r>
    </w:p>
    <w:p w14:paraId="5E916B74" w14:textId="77777777" w:rsidR="00145BCE" w:rsidRDefault="00145BCE" w:rsidP="00145BCE"/>
    <w:p w14:paraId="0BD436DB" w14:textId="77777777" w:rsidR="00145BCE" w:rsidRDefault="00145BCE" w:rsidP="00145BCE">
      <w:r>
        <w:t>---</w:t>
      </w:r>
    </w:p>
    <w:p w14:paraId="674930BE" w14:textId="77777777" w:rsidR="00145BCE" w:rsidRDefault="00145BCE" w:rsidP="00145BCE"/>
    <w:p w14:paraId="7DDFEA45" w14:textId="3115AA4C" w:rsidR="00145BCE" w:rsidRDefault="00145BCE" w:rsidP="00145BCE">
      <w:r>
        <w:t xml:space="preserve">### 4. </w:t>
      </w:r>
      <w:r>
        <w:rPr>
          <w:rFonts w:ascii="Segoe UI Emoji" w:hAnsi="Segoe UI Emoji" w:cs="Segoe UI Emoji"/>
        </w:rPr>
        <w:t>⚪</w:t>
      </w:r>
      <w:r>
        <w:t xml:space="preserve"> Stark Pure White (#F4F4F5) &amp; Technical Gray (#A1A1AA)</w:t>
      </w:r>
    </w:p>
    <w:p w14:paraId="122B65EF" w14:textId="3525FCCA" w:rsidR="00145BCE" w:rsidRPr="00145BCE" w:rsidRDefault="00145BCE" w:rsidP="00145BCE">
      <w:pPr>
        <w:rPr>
          <w:b/>
          <w:bCs/>
        </w:rPr>
      </w:pPr>
      <w:r w:rsidRPr="00145BCE">
        <w:rPr>
          <w:b/>
          <w:bCs/>
        </w:rPr>
        <w:t>Filosofi: Kejelasan Radikal (</w:t>
      </w:r>
      <w:r w:rsidRPr="00145BCE">
        <w:rPr>
          <w:b/>
          <w:bCs/>
          <w:i/>
          <w:iCs/>
        </w:rPr>
        <w:t>Radical Transparency</w:t>
      </w:r>
      <w:r w:rsidRPr="00145BCE">
        <w:rPr>
          <w:b/>
          <w:bCs/>
        </w:rPr>
        <w:t>) dan Tanpa Ambiguitas</w:t>
      </w:r>
    </w:p>
    <w:p w14:paraId="25F247E2" w14:textId="0B65B13F" w:rsidR="00145BCE" w:rsidRDefault="00145BCE" w:rsidP="00145BCE">
      <w:r w:rsidRPr="00145BCE">
        <w:rPr>
          <w:b/>
          <w:bCs/>
        </w:rPr>
        <w:t>Makna</w:t>
      </w:r>
      <w:r>
        <w:t xml:space="preserve">: Tipografi putih masif yang tebal, tegas, dan tegak lurus mencerminkan kejujuran teknis: </w:t>
      </w:r>
      <w:r w:rsidRPr="00145BCE">
        <w:rPr>
          <w:b/>
          <w:bCs/>
          <w:i/>
          <w:iCs/>
        </w:rPr>
        <w:t>tanpa perantara account manager, langsung ditangani oleh engineer</w:t>
      </w:r>
      <w:r>
        <w:t>.</w:t>
      </w:r>
    </w:p>
    <w:p w14:paraId="5ABC7C92" w14:textId="5A9FA097" w:rsidR="00145BCE" w:rsidRDefault="00145BCE" w:rsidP="00145BCE">
      <w:r w:rsidRPr="00145BCE">
        <w:rPr>
          <w:b/>
          <w:bCs/>
        </w:rPr>
        <w:t>Peran Visual</w:t>
      </w:r>
      <w:r>
        <w:t>: Menjamin keterbacaan (</w:t>
      </w:r>
      <w:r w:rsidRPr="00145BCE">
        <w:rPr>
          <w:b/>
          <w:bCs/>
          <w:i/>
          <w:iCs/>
        </w:rPr>
        <w:t>legibilit</w:t>
      </w:r>
      <w:r w:rsidRPr="00145BCE">
        <w:rPr>
          <w:b/>
          <w:bCs/>
          <w:i/>
          <w:iCs/>
        </w:rPr>
        <w:t>y</w:t>
      </w:r>
      <w:r>
        <w:t>) maksimal pada ukuran huruf raksasa maupun teks monospaced mikro, memastikan pesan komersial tersampaikan dalam hitungan milidetik.</w:t>
      </w:r>
    </w:p>
    <w:p w14:paraId="0C03D438" w14:textId="77777777" w:rsidR="00145BCE" w:rsidRDefault="00145BCE" w:rsidP="00145BCE"/>
    <w:p w14:paraId="09F12065" w14:textId="77777777" w:rsidR="00145BCE" w:rsidRDefault="00145BCE" w:rsidP="00145BCE">
      <w:r>
        <w:t>---</w:t>
      </w:r>
    </w:p>
    <w:p w14:paraId="02747113" w14:textId="77777777" w:rsidR="00145BCE" w:rsidRDefault="00145BCE" w:rsidP="00145BCE"/>
    <w:p w14:paraId="4822AA16" w14:textId="77777777" w:rsidR="00145BCE" w:rsidRDefault="00145BCE" w:rsidP="00145BCE">
      <w:r>
        <w:t>### Mengapa Hoza Meninggalkan Biru &amp; Ungu Lama?</w:t>
      </w:r>
    </w:p>
    <w:p w14:paraId="74E3F312" w14:textId="2086FFF2" w:rsidR="00145BCE" w:rsidRDefault="00145BCE" w:rsidP="00145BCE">
      <w:r>
        <w:t xml:space="preserve">1. </w:t>
      </w:r>
      <w:r w:rsidRPr="00145BCE">
        <w:rPr>
          <w:b/>
          <w:bCs/>
        </w:rPr>
        <w:t>Menghindari Klise SaaS &amp; Agensi Pasaran</w:t>
      </w:r>
      <w:r>
        <w:t>: Mayoritas agensi korporat dan template website SaaS menggunakan gradien ungu-biru (</w:t>
      </w:r>
      <w:r w:rsidRPr="00145BCE">
        <w:rPr>
          <w:b/>
          <w:bCs/>
          <w:i/>
          <w:iCs/>
        </w:rPr>
        <w:t>purple/cyan gradient</w:t>
      </w:r>
      <w:r>
        <w:t>) yang terlihat seragam, lambat, dan klise di pasar.</w:t>
      </w:r>
    </w:p>
    <w:p w14:paraId="5FD3E56E" w14:textId="03BE6CA5" w:rsidR="00A545DC" w:rsidRDefault="00145BCE" w:rsidP="00145BCE">
      <w:r>
        <w:t xml:space="preserve">2. </w:t>
      </w:r>
      <w:r w:rsidRPr="00145BCE">
        <w:rPr>
          <w:b/>
          <w:bCs/>
        </w:rPr>
        <w:t>Karakter Cyber-Spatial OS</w:t>
      </w:r>
      <w:r>
        <w:t xml:space="preserve">: Kombinasi </w:t>
      </w:r>
      <w:r w:rsidRPr="00145BCE">
        <w:rPr>
          <w:b/>
          <w:bCs/>
        </w:rPr>
        <w:t>Acid Volt (#D4FF00) + Titanium Obsidian (#09090B)</w:t>
      </w:r>
      <w:r>
        <w:t xml:space="preserve"> memberikan diferensiasi visual yang sangat tajam dan futuristik di Indonesia maupun kawasan regional</w:t>
      </w:r>
      <w:r>
        <w:rPr>
          <w:rFonts w:hint="cs"/>
        </w:rPr>
        <w:t>—</w:t>
      </w:r>
      <w:r>
        <w:t>memposisikan Hoza sebagai studio elit yang bekerja dengan presisi teknologi modern, cepat, dan berdaya saing global.</w:t>
      </w:r>
    </w:p>
    <w:sectPr w:rsidR="00A545DC" w:rsidSect="00145B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DC"/>
    <w:rsid w:val="00145BCE"/>
    <w:rsid w:val="00504A70"/>
    <w:rsid w:val="00A5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7D85"/>
  <w15:chartTrackingRefBased/>
  <w15:docId w15:val="{1F883E88-FF72-4514-8AA5-F45CCE5B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RLBB</dc:creator>
  <cp:keywords/>
  <dc:description/>
  <cp:lastModifiedBy>Renaldy Maulana</cp:lastModifiedBy>
  <cp:revision>3</cp:revision>
  <dcterms:created xsi:type="dcterms:W3CDTF">2026-09-23T14:28:00Z</dcterms:created>
  <dcterms:modified xsi:type="dcterms:W3CDTF">2026-09-23T14:36:00Z</dcterms:modified>
</cp:coreProperties>
</file>