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7E66" w:rsidRDefault="00B27E66"/>
    <w:p w:rsidR="00AE7273" w:rsidRDefault="00AE7273"/>
    <w:p w:rsidR="00AE7273" w:rsidRDefault="00AE7273"/>
    <w:p w:rsidR="00AE7273" w:rsidRDefault="00AE7273"/>
    <w:p w:rsidR="00AE7273" w:rsidRDefault="00AE7273"/>
    <w:p w:rsidR="00AE7273" w:rsidRDefault="00AE7273"/>
    <w:p w:rsidR="00AE7273" w:rsidRDefault="00AE7273"/>
    <w:p w:rsidR="00AE7273" w:rsidRDefault="00AE7273"/>
    <w:p w:rsidR="00AE7273" w:rsidRDefault="00AE7273"/>
    <w:p w:rsidR="00AE7273" w:rsidRDefault="00AE7273"/>
    <w:p w:rsidR="00AE7273" w:rsidRDefault="00AE7273"/>
    <w:p w:rsidR="00AE7273" w:rsidRDefault="00AE7273"/>
    <w:p w:rsidR="00AE7273" w:rsidRDefault="00AE7273"/>
    <w:p w:rsidR="00AE7273" w:rsidRDefault="00AE7273"/>
    <w:p w:rsidR="00AE7273" w:rsidRDefault="00AE7273"/>
    <w:p w:rsidR="00AE7273" w:rsidRDefault="00AE7273"/>
    <w:p w:rsidR="00AE7273" w:rsidRDefault="00AE7273"/>
    <w:p w:rsidR="00AE7273" w:rsidRDefault="00AE7273"/>
    <w:p w:rsidR="00AE7273" w:rsidRDefault="00AE7273"/>
    <w:p w:rsidR="00AE7273" w:rsidRDefault="00AE7273"/>
    <w:p w:rsidR="00AE7273" w:rsidRDefault="00AE7273"/>
    <w:p w:rsidR="00AE7273" w:rsidRDefault="00AE7273"/>
    <w:p w:rsidR="00AE7273" w:rsidRDefault="00F64BD8">
      <w:r>
        <w:rPr>
          <w:noProof/>
          <w:lang w:eastAsia="es-MX"/>
        </w:rPr>
        <w:drawing>
          <wp:inline distT="0" distB="0" distL="0" distR="0" wp14:anchorId="6CEB6FAA" wp14:editId="0BE2988B">
            <wp:extent cx="6332220" cy="116776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32220" cy="1167765"/>
                    </a:xfrm>
                    <a:prstGeom prst="rect">
                      <a:avLst/>
                    </a:prstGeom>
                  </pic:spPr>
                </pic:pic>
              </a:graphicData>
            </a:graphic>
          </wp:inline>
        </w:drawing>
      </w:r>
    </w:p>
    <w:p w:rsidR="00F64BD8" w:rsidRDefault="00F64BD8"/>
    <w:tbl>
      <w:tblPr>
        <w:tblW w:w="996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41"/>
        <w:gridCol w:w="1388"/>
        <w:gridCol w:w="5636"/>
      </w:tblGrid>
      <w:tr w:rsidR="00AE7273" w:rsidRPr="00AE7273" w:rsidTr="00F64BD8">
        <w:trPr>
          <w:trHeight w:val="343"/>
        </w:trPr>
        <w:tc>
          <w:tcPr>
            <w:tcW w:w="2941" w:type="dxa"/>
            <w:vAlign w:val="center"/>
          </w:tcPr>
          <w:p w:rsidR="00AE7273" w:rsidRPr="00AE7273" w:rsidRDefault="00AE7273" w:rsidP="00AE7273">
            <w:pPr>
              <w:spacing w:after="0" w:line="240" w:lineRule="auto"/>
              <w:ind w:hanging="2"/>
              <w:jc w:val="center"/>
              <w:rPr>
                <w:rFonts w:eastAsia="Century Gothic" w:cs="Century Gothic"/>
                <w:sz w:val="20"/>
                <w:lang w:val="es-ES" w:eastAsia="es-MX"/>
              </w:rPr>
            </w:pPr>
            <w:r w:rsidRPr="00AE7273">
              <w:rPr>
                <w:rFonts w:eastAsia="Century Gothic" w:cs="Century Gothic"/>
                <w:b/>
                <w:sz w:val="20"/>
                <w:lang w:val="es-ES" w:eastAsia="es-MX"/>
              </w:rPr>
              <w:lastRenderedPageBreak/>
              <w:t>FECHA</w:t>
            </w:r>
          </w:p>
        </w:tc>
        <w:tc>
          <w:tcPr>
            <w:tcW w:w="1388" w:type="dxa"/>
            <w:vAlign w:val="center"/>
          </w:tcPr>
          <w:p w:rsidR="00AE7273" w:rsidRPr="00AE7273" w:rsidRDefault="00AE7273" w:rsidP="00AE7273">
            <w:pPr>
              <w:spacing w:after="0" w:line="240" w:lineRule="auto"/>
              <w:ind w:hanging="2"/>
              <w:jc w:val="center"/>
              <w:rPr>
                <w:rFonts w:eastAsia="Century Gothic" w:cs="Century Gothic"/>
                <w:sz w:val="20"/>
                <w:lang w:val="es-ES" w:eastAsia="es-MX"/>
              </w:rPr>
            </w:pPr>
            <w:r w:rsidRPr="00AE7273">
              <w:rPr>
                <w:rFonts w:eastAsia="Century Gothic" w:cs="Century Gothic"/>
                <w:b/>
                <w:sz w:val="20"/>
                <w:lang w:val="es-ES" w:eastAsia="es-MX"/>
              </w:rPr>
              <w:t xml:space="preserve">VERSIÓN </w:t>
            </w:r>
          </w:p>
        </w:tc>
        <w:tc>
          <w:tcPr>
            <w:tcW w:w="5636" w:type="dxa"/>
            <w:vAlign w:val="center"/>
          </w:tcPr>
          <w:p w:rsidR="00AE7273" w:rsidRPr="00AE7273" w:rsidRDefault="00AE7273" w:rsidP="00AE7273">
            <w:pPr>
              <w:spacing w:after="0" w:line="240" w:lineRule="auto"/>
              <w:ind w:hanging="2"/>
              <w:jc w:val="center"/>
              <w:rPr>
                <w:rFonts w:eastAsia="Century Gothic" w:cs="Century Gothic"/>
                <w:sz w:val="20"/>
                <w:lang w:val="es-ES" w:eastAsia="es-MX"/>
              </w:rPr>
            </w:pPr>
            <w:r w:rsidRPr="00AE7273">
              <w:rPr>
                <w:rFonts w:eastAsia="Century Gothic" w:cs="Century Gothic"/>
                <w:b/>
                <w:sz w:val="20"/>
                <w:lang w:val="es-ES" w:eastAsia="es-MX"/>
              </w:rPr>
              <w:t>DESCRIPCIÓN DE CAMBIO</w:t>
            </w:r>
          </w:p>
        </w:tc>
      </w:tr>
      <w:tr w:rsidR="00AE7273" w:rsidRPr="00AE7273" w:rsidTr="00F64BD8">
        <w:trPr>
          <w:trHeight w:val="385"/>
        </w:trPr>
        <w:tc>
          <w:tcPr>
            <w:tcW w:w="2941" w:type="dxa"/>
            <w:vAlign w:val="center"/>
          </w:tcPr>
          <w:p w:rsidR="00AE7273" w:rsidRPr="00AE7273" w:rsidRDefault="00AE7273" w:rsidP="00AE7273">
            <w:pPr>
              <w:spacing w:after="0" w:line="240" w:lineRule="auto"/>
              <w:ind w:hanging="2"/>
              <w:jc w:val="center"/>
              <w:rPr>
                <w:rFonts w:eastAsia="Century Gothic" w:cs="Century Gothic"/>
                <w:sz w:val="20"/>
                <w:lang w:val="es-ES" w:eastAsia="es-MX"/>
              </w:rPr>
            </w:pPr>
            <w:r w:rsidRPr="00AE7273">
              <w:rPr>
                <w:rFonts w:eastAsia="Century Gothic" w:cs="Century Gothic"/>
                <w:sz w:val="20"/>
                <w:lang w:val="es-ES" w:eastAsia="es-MX"/>
              </w:rPr>
              <w:t>11 de febrero de 2019</w:t>
            </w:r>
          </w:p>
        </w:tc>
        <w:tc>
          <w:tcPr>
            <w:tcW w:w="1388" w:type="dxa"/>
            <w:vAlign w:val="center"/>
          </w:tcPr>
          <w:p w:rsidR="00AE7273" w:rsidRPr="00AE7273" w:rsidRDefault="00AE7273" w:rsidP="00AE7273">
            <w:pPr>
              <w:spacing w:after="0" w:line="240" w:lineRule="auto"/>
              <w:ind w:hanging="2"/>
              <w:jc w:val="center"/>
              <w:rPr>
                <w:rFonts w:eastAsia="Century Gothic" w:cs="Century Gothic"/>
                <w:sz w:val="20"/>
                <w:lang w:val="es-ES" w:eastAsia="es-MX"/>
              </w:rPr>
            </w:pPr>
            <w:r w:rsidRPr="00AE7273">
              <w:rPr>
                <w:rFonts w:eastAsia="Century Gothic" w:cs="Century Gothic"/>
                <w:sz w:val="20"/>
                <w:lang w:val="es-ES" w:eastAsia="es-MX"/>
              </w:rPr>
              <w:t>00</w:t>
            </w:r>
          </w:p>
        </w:tc>
        <w:tc>
          <w:tcPr>
            <w:tcW w:w="5636" w:type="dxa"/>
            <w:vAlign w:val="center"/>
          </w:tcPr>
          <w:p w:rsidR="00AE7273" w:rsidRPr="00AE7273" w:rsidRDefault="00AE7273" w:rsidP="00AE7273">
            <w:pPr>
              <w:spacing w:after="0" w:line="240" w:lineRule="auto"/>
              <w:ind w:hanging="2"/>
              <w:jc w:val="both"/>
              <w:rPr>
                <w:rFonts w:eastAsia="Century Gothic" w:cs="Century Gothic"/>
                <w:sz w:val="20"/>
                <w:lang w:val="es-ES" w:eastAsia="es-MX"/>
              </w:rPr>
            </w:pPr>
            <w:r w:rsidRPr="00AE7273">
              <w:rPr>
                <w:rFonts w:eastAsia="Century Gothic" w:cs="Century Gothic"/>
                <w:sz w:val="20"/>
                <w:lang w:val="es-ES" w:eastAsia="es-MX"/>
              </w:rPr>
              <w:t>Actualización ISO       9001 – 2015</w:t>
            </w:r>
          </w:p>
        </w:tc>
      </w:tr>
      <w:tr w:rsidR="00AE7273" w:rsidRPr="00AE7273" w:rsidTr="00F64BD8">
        <w:trPr>
          <w:trHeight w:val="385"/>
        </w:trPr>
        <w:tc>
          <w:tcPr>
            <w:tcW w:w="2941" w:type="dxa"/>
            <w:vAlign w:val="center"/>
          </w:tcPr>
          <w:p w:rsidR="00AE7273" w:rsidRPr="00AE7273" w:rsidRDefault="00AE7273" w:rsidP="00AE7273">
            <w:pPr>
              <w:spacing w:after="0" w:line="240" w:lineRule="auto"/>
              <w:ind w:hanging="2"/>
              <w:jc w:val="center"/>
              <w:rPr>
                <w:rFonts w:eastAsia="Century Gothic" w:cs="Century Gothic"/>
                <w:sz w:val="20"/>
                <w:lang w:val="es-ES" w:eastAsia="es-MX"/>
              </w:rPr>
            </w:pPr>
            <w:r w:rsidRPr="00AE7273">
              <w:rPr>
                <w:rFonts w:eastAsia="Century Gothic" w:cs="Century Gothic"/>
                <w:sz w:val="20"/>
                <w:lang w:val="es-ES" w:eastAsia="es-MX"/>
              </w:rPr>
              <w:t>Mayo 2023</w:t>
            </w:r>
          </w:p>
        </w:tc>
        <w:tc>
          <w:tcPr>
            <w:tcW w:w="1388" w:type="dxa"/>
            <w:vAlign w:val="center"/>
          </w:tcPr>
          <w:p w:rsidR="00AE7273" w:rsidRPr="00AE7273" w:rsidRDefault="00AE7273" w:rsidP="00AE7273">
            <w:pPr>
              <w:spacing w:after="0" w:line="240" w:lineRule="auto"/>
              <w:ind w:hanging="2"/>
              <w:jc w:val="center"/>
              <w:rPr>
                <w:rFonts w:eastAsia="Century Gothic" w:cs="Century Gothic"/>
                <w:sz w:val="20"/>
                <w:lang w:val="es-ES" w:eastAsia="es-MX"/>
              </w:rPr>
            </w:pPr>
            <w:r w:rsidRPr="00AE7273">
              <w:rPr>
                <w:rFonts w:eastAsia="Century Gothic" w:cs="Century Gothic"/>
                <w:sz w:val="20"/>
                <w:lang w:val="es-ES" w:eastAsia="es-MX"/>
              </w:rPr>
              <w:t>01</w:t>
            </w:r>
          </w:p>
        </w:tc>
        <w:tc>
          <w:tcPr>
            <w:tcW w:w="5636" w:type="dxa"/>
            <w:vAlign w:val="center"/>
          </w:tcPr>
          <w:p w:rsidR="00AE7273" w:rsidRPr="00AE7273" w:rsidRDefault="00AE7273" w:rsidP="00AE7273">
            <w:pPr>
              <w:spacing w:after="0" w:line="240" w:lineRule="auto"/>
              <w:ind w:hanging="2"/>
              <w:jc w:val="both"/>
              <w:rPr>
                <w:rFonts w:eastAsia="Century Gothic" w:cs="Century Gothic"/>
                <w:sz w:val="20"/>
                <w:lang w:val="es-ES" w:eastAsia="es-MX"/>
              </w:rPr>
            </w:pPr>
            <w:r w:rsidRPr="00AE7273">
              <w:rPr>
                <w:rFonts w:eastAsia="Century Gothic" w:cs="Century Gothic"/>
                <w:sz w:val="20"/>
                <w:lang w:val="es-ES" w:eastAsia="es-MX"/>
              </w:rPr>
              <w:t>Actualización organigrama, etapas y detalles del manual</w:t>
            </w:r>
          </w:p>
        </w:tc>
      </w:tr>
      <w:tr w:rsidR="00AE7273" w:rsidRPr="00AE7273" w:rsidTr="00F64BD8">
        <w:trPr>
          <w:trHeight w:val="385"/>
        </w:trPr>
        <w:tc>
          <w:tcPr>
            <w:tcW w:w="2941" w:type="dxa"/>
            <w:vAlign w:val="center"/>
          </w:tcPr>
          <w:p w:rsidR="00AE7273" w:rsidRPr="00AE7273" w:rsidRDefault="00AE7273" w:rsidP="00AE7273">
            <w:pPr>
              <w:spacing w:after="0" w:line="240" w:lineRule="auto"/>
              <w:ind w:hanging="2"/>
              <w:jc w:val="center"/>
              <w:rPr>
                <w:rFonts w:eastAsia="Century Gothic" w:cs="Century Gothic"/>
                <w:sz w:val="20"/>
                <w:lang w:val="es-ES" w:eastAsia="es-MX"/>
              </w:rPr>
            </w:pPr>
            <w:r>
              <w:rPr>
                <w:rFonts w:eastAsia="Century Gothic" w:cs="Century Gothic"/>
                <w:sz w:val="20"/>
                <w:lang w:val="es-ES" w:eastAsia="es-MX"/>
              </w:rPr>
              <w:t xml:space="preserve">10 de </w:t>
            </w:r>
            <w:r w:rsidRPr="00AE7273">
              <w:rPr>
                <w:rFonts w:eastAsia="Century Gothic" w:cs="Century Gothic"/>
                <w:sz w:val="20"/>
                <w:lang w:val="es-ES" w:eastAsia="es-MX"/>
              </w:rPr>
              <w:t>Enero 2025</w:t>
            </w:r>
          </w:p>
        </w:tc>
        <w:tc>
          <w:tcPr>
            <w:tcW w:w="1388" w:type="dxa"/>
            <w:vAlign w:val="center"/>
          </w:tcPr>
          <w:p w:rsidR="00AE7273" w:rsidRPr="00AE7273" w:rsidRDefault="00AE7273" w:rsidP="00AE7273">
            <w:pPr>
              <w:spacing w:after="0" w:line="240" w:lineRule="auto"/>
              <w:ind w:hanging="2"/>
              <w:jc w:val="center"/>
              <w:rPr>
                <w:rFonts w:eastAsia="Century Gothic" w:cs="Century Gothic"/>
                <w:sz w:val="20"/>
                <w:lang w:val="es-ES" w:eastAsia="es-MX"/>
              </w:rPr>
            </w:pPr>
            <w:r w:rsidRPr="00AE7273">
              <w:rPr>
                <w:rFonts w:eastAsia="Century Gothic" w:cs="Century Gothic"/>
                <w:sz w:val="20"/>
                <w:lang w:val="es-ES" w:eastAsia="es-MX"/>
              </w:rPr>
              <w:t>02</w:t>
            </w:r>
          </w:p>
        </w:tc>
        <w:tc>
          <w:tcPr>
            <w:tcW w:w="5636" w:type="dxa"/>
            <w:vAlign w:val="center"/>
          </w:tcPr>
          <w:p w:rsidR="00AE7273" w:rsidRPr="00AE7273" w:rsidRDefault="00AE7273" w:rsidP="00AE7273">
            <w:pPr>
              <w:spacing w:after="0" w:line="240" w:lineRule="auto"/>
              <w:ind w:hanging="2"/>
              <w:jc w:val="both"/>
              <w:rPr>
                <w:rFonts w:eastAsia="Century Gothic" w:cs="Century Gothic"/>
                <w:sz w:val="20"/>
                <w:lang w:val="es-ES" w:eastAsia="es-MX"/>
              </w:rPr>
            </w:pPr>
            <w:r w:rsidRPr="00AE7273">
              <w:rPr>
                <w:rFonts w:eastAsia="Century Gothic" w:cs="Century Gothic"/>
                <w:sz w:val="20"/>
                <w:lang w:val="es-ES" w:eastAsia="es-MX"/>
              </w:rPr>
              <w:t>Actualización estructura de organización por procesos</w:t>
            </w:r>
          </w:p>
        </w:tc>
      </w:tr>
      <w:tr w:rsidR="00AE7273" w:rsidRPr="00AE7273" w:rsidTr="00F64BD8">
        <w:trPr>
          <w:trHeight w:val="385"/>
        </w:trPr>
        <w:tc>
          <w:tcPr>
            <w:tcW w:w="2941" w:type="dxa"/>
            <w:vAlign w:val="center"/>
          </w:tcPr>
          <w:p w:rsidR="00AE7273" w:rsidRPr="00AE7273" w:rsidRDefault="00AE7273" w:rsidP="00AE7273">
            <w:pPr>
              <w:spacing w:after="0" w:line="240" w:lineRule="auto"/>
              <w:ind w:hanging="2"/>
              <w:jc w:val="center"/>
              <w:rPr>
                <w:rFonts w:eastAsia="Century Gothic" w:cs="Century Gothic"/>
                <w:sz w:val="20"/>
                <w:lang w:val="es-ES" w:eastAsia="es-MX"/>
              </w:rPr>
            </w:pPr>
            <w:r>
              <w:rPr>
                <w:rFonts w:eastAsia="Century Gothic" w:cs="Century Gothic"/>
                <w:sz w:val="20"/>
                <w:lang w:val="es-ES" w:eastAsia="es-MX"/>
              </w:rPr>
              <w:t>08 de abril de 2025</w:t>
            </w:r>
          </w:p>
        </w:tc>
        <w:tc>
          <w:tcPr>
            <w:tcW w:w="1388" w:type="dxa"/>
            <w:vAlign w:val="center"/>
          </w:tcPr>
          <w:p w:rsidR="00AE7273" w:rsidRPr="00AE7273" w:rsidRDefault="00AE7273" w:rsidP="00AE7273">
            <w:pPr>
              <w:spacing w:after="0" w:line="240" w:lineRule="auto"/>
              <w:ind w:hanging="2"/>
              <w:jc w:val="center"/>
              <w:rPr>
                <w:rFonts w:eastAsia="Century Gothic" w:cs="Century Gothic"/>
                <w:sz w:val="20"/>
                <w:lang w:val="es-ES" w:eastAsia="es-MX"/>
              </w:rPr>
            </w:pPr>
            <w:r>
              <w:rPr>
                <w:rFonts w:eastAsia="Century Gothic" w:cs="Century Gothic"/>
                <w:sz w:val="20"/>
                <w:lang w:val="es-ES" w:eastAsia="es-MX"/>
              </w:rPr>
              <w:t>03</w:t>
            </w:r>
          </w:p>
        </w:tc>
        <w:tc>
          <w:tcPr>
            <w:tcW w:w="5636" w:type="dxa"/>
            <w:vAlign w:val="center"/>
          </w:tcPr>
          <w:p w:rsidR="00AE7273" w:rsidRDefault="00AE7273" w:rsidP="00AE7273">
            <w:pPr>
              <w:spacing w:after="0" w:line="240" w:lineRule="auto"/>
              <w:ind w:hanging="2"/>
              <w:jc w:val="both"/>
              <w:rPr>
                <w:rFonts w:eastAsia="Century Gothic" w:cs="Century Gothic"/>
                <w:sz w:val="20"/>
                <w:lang w:val="es-ES" w:eastAsia="es-MX"/>
              </w:rPr>
            </w:pPr>
            <w:r w:rsidRPr="00AE7273">
              <w:rPr>
                <w:rFonts w:eastAsia="Century Gothic" w:cs="Century Gothic"/>
                <w:sz w:val="20"/>
                <w:lang w:val="es-ES" w:eastAsia="es-MX"/>
              </w:rPr>
              <w:t>Se transfiere desde Procesos Misionales con código MIPS-GC-01</w:t>
            </w:r>
            <w:r>
              <w:rPr>
                <w:rFonts w:eastAsia="Century Gothic" w:cs="Century Gothic"/>
                <w:sz w:val="20"/>
                <w:lang w:val="es-ES" w:eastAsia="es-MX"/>
              </w:rPr>
              <w:t xml:space="preserve"> </w:t>
            </w:r>
            <w:r w:rsidRPr="00AE7273">
              <w:rPr>
                <w:rFonts w:eastAsia="Century Gothic" w:cs="Century Gothic"/>
                <w:sz w:val="20"/>
                <w:lang w:val="es-ES" w:eastAsia="es-MX"/>
              </w:rPr>
              <w:t>MANUAL DE CALIDAD</w:t>
            </w:r>
            <w:r>
              <w:rPr>
                <w:rFonts w:eastAsia="Century Gothic" w:cs="Century Gothic"/>
                <w:sz w:val="20"/>
                <w:lang w:val="es-ES" w:eastAsia="es-MX"/>
              </w:rPr>
              <w:t xml:space="preserve"> versión 02 de mayo de 2022 al Proceso GDC</w:t>
            </w:r>
            <w:r w:rsidRPr="00AE7273">
              <w:rPr>
                <w:rFonts w:eastAsia="Century Gothic" w:cs="Century Gothic"/>
                <w:sz w:val="20"/>
                <w:lang w:val="es-ES" w:eastAsia="es-MX"/>
              </w:rPr>
              <w:t xml:space="preserve"> bajo nueva codificación, versión, fecha de actualización y control de firmas a partir de los nuevos responsables de acuerdo al IN-GDC-001 Instructivo Elaboración y Control de Información Documentada, versión 03 del 25 de enero de 2025 numeral 7.1 Aprobación del documento.</w:t>
            </w:r>
            <w:r>
              <w:rPr>
                <w:rFonts w:eastAsia="Century Gothic" w:cs="Century Gothic"/>
                <w:sz w:val="20"/>
                <w:lang w:val="es-ES" w:eastAsia="es-MX"/>
              </w:rPr>
              <w:t xml:space="preserve"> </w:t>
            </w:r>
          </w:p>
          <w:p w:rsidR="00AE7273" w:rsidRDefault="00AE7273" w:rsidP="00AE7273">
            <w:pPr>
              <w:spacing w:after="0" w:line="240" w:lineRule="auto"/>
              <w:ind w:hanging="2"/>
              <w:jc w:val="both"/>
              <w:rPr>
                <w:rFonts w:eastAsia="Century Gothic" w:cs="Century Gothic"/>
                <w:sz w:val="20"/>
                <w:lang w:val="es-ES" w:eastAsia="es-MX"/>
              </w:rPr>
            </w:pPr>
          </w:p>
          <w:p w:rsidR="00AE7273" w:rsidRDefault="00AE7273" w:rsidP="00AE7273">
            <w:pPr>
              <w:spacing w:after="0" w:line="240" w:lineRule="auto"/>
              <w:ind w:hanging="2"/>
              <w:jc w:val="both"/>
              <w:rPr>
                <w:rFonts w:eastAsia="Century Gothic" w:cs="Century Gothic"/>
                <w:sz w:val="20"/>
                <w:lang w:val="es-ES" w:eastAsia="es-MX"/>
              </w:rPr>
            </w:pPr>
            <w:r>
              <w:rPr>
                <w:rFonts w:eastAsia="Century Gothic" w:cs="Century Gothic"/>
                <w:sz w:val="20"/>
                <w:lang w:val="es-ES" w:eastAsia="es-MX"/>
              </w:rPr>
              <w:t>Además, se realizan las siguientes modificaciones:</w:t>
            </w:r>
          </w:p>
          <w:p w:rsidR="00AE7273" w:rsidRDefault="00AE7273" w:rsidP="00AE7273">
            <w:pPr>
              <w:pStyle w:val="Prrafodelista"/>
              <w:numPr>
                <w:ilvl w:val="0"/>
                <w:numId w:val="1"/>
              </w:numPr>
              <w:spacing w:after="0" w:line="240" w:lineRule="auto"/>
              <w:jc w:val="both"/>
              <w:rPr>
                <w:rFonts w:eastAsia="Century Gothic" w:cs="Century Gothic"/>
                <w:sz w:val="20"/>
                <w:lang w:val="es-ES" w:eastAsia="es-MX"/>
              </w:rPr>
            </w:pPr>
            <w:r>
              <w:rPr>
                <w:rFonts w:eastAsia="Century Gothic" w:cs="Century Gothic"/>
                <w:sz w:val="20"/>
                <w:lang w:val="es-ES" w:eastAsia="es-MX"/>
              </w:rPr>
              <w:t xml:space="preserve">Se agrega presentación de Red Medicron IPS </w:t>
            </w:r>
          </w:p>
          <w:p w:rsidR="00FB349C" w:rsidRDefault="00FB349C" w:rsidP="00AE7273">
            <w:pPr>
              <w:pStyle w:val="Prrafodelista"/>
              <w:numPr>
                <w:ilvl w:val="0"/>
                <w:numId w:val="1"/>
              </w:numPr>
              <w:spacing w:after="0" w:line="240" w:lineRule="auto"/>
              <w:jc w:val="both"/>
              <w:rPr>
                <w:rFonts w:eastAsia="Century Gothic" w:cs="Century Gothic"/>
                <w:sz w:val="20"/>
                <w:lang w:val="es-ES" w:eastAsia="es-MX"/>
              </w:rPr>
            </w:pPr>
            <w:r>
              <w:rPr>
                <w:rFonts w:eastAsia="Century Gothic" w:cs="Century Gothic"/>
                <w:sz w:val="20"/>
                <w:lang w:val="es-ES" w:eastAsia="es-MX"/>
              </w:rPr>
              <w:t>Se actualiza la plataforma estratégica</w:t>
            </w:r>
          </w:p>
          <w:p w:rsidR="00FB349C" w:rsidRDefault="00FB349C" w:rsidP="00FB349C">
            <w:pPr>
              <w:pStyle w:val="Prrafodelista"/>
              <w:numPr>
                <w:ilvl w:val="0"/>
                <w:numId w:val="1"/>
              </w:numPr>
              <w:rPr>
                <w:rFonts w:eastAsia="Century Gothic" w:cs="Century Gothic"/>
                <w:sz w:val="20"/>
                <w:lang w:val="es-ES" w:eastAsia="es-MX"/>
              </w:rPr>
            </w:pPr>
            <w:r w:rsidRPr="00FB349C">
              <w:rPr>
                <w:rFonts w:eastAsia="Century Gothic" w:cs="Century Gothic"/>
                <w:sz w:val="20"/>
                <w:lang w:val="es-ES" w:eastAsia="es-MX"/>
              </w:rPr>
              <w:t xml:space="preserve">Se elimina Subproceso Auditoria Interna </w:t>
            </w:r>
            <w:r>
              <w:rPr>
                <w:rFonts w:eastAsia="Century Gothic" w:cs="Century Gothic"/>
                <w:sz w:val="20"/>
                <w:lang w:val="es-ES" w:eastAsia="es-MX"/>
              </w:rPr>
              <w:t>como documento de la calidad</w:t>
            </w:r>
          </w:p>
          <w:p w:rsidR="00FB349C" w:rsidRDefault="00FB349C" w:rsidP="00FB349C">
            <w:pPr>
              <w:pStyle w:val="Prrafodelista"/>
              <w:numPr>
                <w:ilvl w:val="0"/>
                <w:numId w:val="1"/>
              </w:numPr>
              <w:rPr>
                <w:rFonts w:eastAsia="Century Gothic" w:cs="Century Gothic"/>
                <w:sz w:val="20"/>
                <w:lang w:val="es-ES" w:eastAsia="es-MX"/>
              </w:rPr>
            </w:pPr>
            <w:r>
              <w:rPr>
                <w:rFonts w:eastAsia="Century Gothic" w:cs="Century Gothic"/>
                <w:sz w:val="20"/>
                <w:lang w:val="es-ES" w:eastAsia="es-MX"/>
              </w:rPr>
              <w:t>Se actualiza la pirámide documental de RED MEDICRON IPS</w:t>
            </w:r>
          </w:p>
          <w:p w:rsidR="00AE7273" w:rsidRPr="00881EB2" w:rsidRDefault="00F64BD8" w:rsidP="00881EB2">
            <w:pPr>
              <w:pStyle w:val="Prrafodelista"/>
              <w:numPr>
                <w:ilvl w:val="0"/>
                <w:numId w:val="1"/>
              </w:numPr>
              <w:rPr>
                <w:rFonts w:eastAsia="Century Gothic" w:cs="Century Gothic"/>
                <w:sz w:val="20"/>
                <w:lang w:val="es-ES" w:eastAsia="es-MX"/>
              </w:rPr>
            </w:pPr>
            <w:r>
              <w:rPr>
                <w:rFonts w:eastAsia="Century Gothic" w:cs="Century Gothic"/>
                <w:sz w:val="20"/>
                <w:lang w:val="es-ES" w:eastAsia="es-MX"/>
              </w:rPr>
              <w:t>Se actualiza organigrama de RED MEDICORN IPS</w:t>
            </w:r>
          </w:p>
        </w:tc>
      </w:tr>
    </w:tbl>
    <w:p w:rsidR="00AE7273" w:rsidRDefault="00AE7273"/>
    <w:p w:rsidR="00AE7273" w:rsidRDefault="00AE7273"/>
    <w:p w:rsidR="00AE7273" w:rsidRDefault="00AE7273"/>
    <w:p w:rsidR="00AE7273" w:rsidRDefault="00AE7273"/>
    <w:p w:rsidR="00AE7273" w:rsidRDefault="00AE7273"/>
    <w:p w:rsidR="00AE7273" w:rsidRDefault="00AE7273"/>
    <w:p w:rsidR="00AE7273" w:rsidRDefault="00AE7273"/>
    <w:p w:rsidR="00AE7273" w:rsidRDefault="00AE7273"/>
    <w:p w:rsidR="00AE7273" w:rsidRDefault="00AE7273"/>
    <w:p w:rsidR="00AE7273" w:rsidRDefault="00AE7273"/>
    <w:p w:rsidR="00AE7273" w:rsidRDefault="00AE7273"/>
    <w:p w:rsidR="00AE7273" w:rsidRDefault="00AE7273"/>
    <w:p w:rsidR="00AE7273" w:rsidRDefault="00AE7273"/>
    <w:p w:rsidR="00AE7273" w:rsidRDefault="00AE7273"/>
    <w:p w:rsidR="00AE7273" w:rsidRDefault="00AE7273"/>
    <w:p w:rsidR="00AE7273" w:rsidRDefault="00AE7273"/>
    <w:p w:rsidR="00AE7273" w:rsidRDefault="00AE7273"/>
    <w:p w:rsidR="00AE7273" w:rsidRDefault="00AE7273"/>
    <w:p w:rsidR="00AE7273" w:rsidRDefault="00AE7273"/>
    <w:p w:rsidR="00AE7273" w:rsidRPr="00F64BD8" w:rsidRDefault="00F64BD8" w:rsidP="00F64BD8">
      <w:pPr>
        <w:jc w:val="right"/>
        <w:rPr>
          <w:b/>
          <w:sz w:val="96"/>
          <w:szCs w:val="100"/>
        </w:rPr>
      </w:pPr>
      <w:r w:rsidRPr="00F64BD8">
        <w:rPr>
          <w:b/>
          <w:sz w:val="96"/>
          <w:szCs w:val="100"/>
        </w:rPr>
        <w:t xml:space="preserve">MANUAL DE CALIDAD </w:t>
      </w:r>
    </w:p>
    <w:p w:rsidR="00F64BD8" w:rsidRPr="00F64BD8" w:rsidRDefault="00F64BD8" w:rsidP="00F64BD8">
      <w:pPr>
        <w:jc w:val="right"/>
        <w:rPr>
          <w:b/>
          <w:sz w:val="96"/>
          <w:szCs w:val="100"/>
        </w:rPr>
      </w:pPr>
      <w:r w:rsidRPr="00F64BD8">
        <w:rPr>
          <w:b/>
          <w:sz w:val="96"/>
          <w:szCs w:val="100"/>
        </w:rPr>
        <w:t>RED MEDICRON IPS</w:t>
      </w:r>
    </w:p>
    <w:p w:rsidR="00AE7273" w:rsidRPr="00F64BD8" w:rsidRDefault="00AE7273">
      <w:pPr>
        <w:rPr>
          <w:sz w:val="100"/>
          <w:szCs w:val="100"/>
        </w:rPr>
      </w:pPr>
    </w:p>
    <w:p w:rsidR="00AE7273" w:rsidRDefault="00AE7273"/>
    <w:p w:rsidR="00AE7273" w:rsidRDefault="00AE7273"/>
    <w:p w:rsidR="00AE7273" w:rsidRDefault="00AE7273"/>
    <w:p w:rsidR="00AE7273" w:rsidRDefault="00AE7273"/>
    <w:p w:rsidR="00AE7273" w:rsidRDefault="00AE7273"/>
    <w:p w:rsidR="00AE7273" w:rsidRDefault="00AE7273"/>
    <w:p w:rsidR="00AE7273" w:rsidRDefault="00AE7273"/>
    <w:p w:rsidR="00AE7273" w:rsidRDefault="00AE7273"/>
    <w:p w:rsidR="00AE7273" w:rsidRDefault="00AE7273"/>
    <w:p w:rsidR="00AE7273" w:rsidRDefault="00AE7273"/>
    <w:p w:rsidR="00AE7273" w:rsidRDefault="00AE7273"/>
    <w:p w:rsidR="00F64BD8" w:rsidRDefault="00F64BD8"/>
    <w:p w:rsidR="00AE7273" w:rsidRDefault="00881EB2" w:rsidP="00881EB2">
      <w:pPr>
        <w:pStyle w:val="Ttulo1"/>
        <w:numPr>
          <w:ilvl w:val="0"/>
          <w:numId w:val="2"/>
        </w:numPr>
      </w:pPr>
      <w:r>
        <w:t>INTRODUCCIÓN</w:t>
      </w:r>
    </w:p>
    <w:p w:rsidR="00881EB2" w:rsidRPr="00881EB2" w:rsidRDefault="00881EB2" w:rsidP="00881EB2"/>
    <w:p w:rsidR="00AE7273" w:rsidRPr="00AE7273" w:rsidRDefault="00AE7273" w:rsidP="00AE7273">
      <w:pPr>
        <w:jc w:val="both"/>
        <w:rPr>
          <w:lang w:val="es-CO"/>
        </w:rPr>
      </w:pPr>
      <w:r w:rsidRPr="00AE7273">
        <w:rPr>
          <w:lang w:val="es-CO"/>
        </w:rPr>
        <w:t>Somos una IPS de naturaleza jurídica priva</w:t>
      </w:r>
      <w:r>
        <w:rPr>
          <w:lang w:val="es-CO"/>
        </w:rPr>
        <w:t xml:space="preserve">da, perteneciente a la economía </w:t>
      </w:r>
      <w:r w:rsidRPr="00AE7273">
        <w:rPr>
          <w:lang w:val="es-CO"/>
        </w:rPr>
        <w:t>solidaria y sin ánimo de lucro, constituida el 15 de diciembre de 2005 y reconocida legalmente por la Superintendencia Nacional de Salud mediante la Resolución No. 00120 del 7 de marzo de 2006.</w:t>
      </w:r>
    </w:p>
    <w:p w:rsidR="00AE7273" w:rsidRPr="00AE7273" w:rsidRDefault="00AE7273" w:rsidP="00AE7273">
      <w:pPr>
        <w:jc w:val="both"/>
        <w:rPr>
          <w:lang w:val="es-CO"/>
        </w:rPr>
      </w:pPr>
      <w:r w:rsidRPr="00AE7273">
        <w:rPr>
          <w:lang w:val="es-CO"/>
        </w:rPr>
        <w:t>Nuestra entidad se encuentra registrada mediante documento privado en la Cámara de Comercio de la ciudad de Pasto.</w:t>
      </w:r>
    </w:p>
    <w:p w:rsidR="00AE7273" w:rsidRPr="00881EB2" w:rsidRDefault="00AE7273" w:rsidP="00881EB2">
      <w:pPr>
        <w:jc w:val="both"/>
        <w:rPr>
          <w:lang w:val="es-CO"/>
        </w:rPr>
      </w:pPr>
      <w:r w:rsidRPr="00AE7273">
        <w:rPr>
          <w:lang w:val="es-CO"/>
        </w:rPr>
        <w:t>Contamos con más de veinte años de experiencia en el departamento de Nariño, destacándonos por la prestación de servicios de salud ambulatorios y hospitalarios en su componente primario y complementario, con un enfoque integral y ajustados a la complejidad requerida.</w:t>
      </w:r>
    </w:p>
    <w:p w:rsidR="00AE7273" w:rsidRPr="00881EB2" w:rsidRDefault="005664CB" w:rsidP="00881EB2">
      <w:pPr>
        <w:pStyle w:val="Prrafodelista"/>
        <w:numPr>
          <w:ilvl w:val="0"/>
          <w:numId w:val="2"/>
        </w:numPr>
        <w:rPr>
          <w:b/>
        </w:rPr>
      </w:pPr>
      <w:r w:rsidRPr="00881EB2">
        <w:rPr>
          <w:b/>
        </w:rPr>
        <w:t>OBJE</w:t>
      </w:r>
      <w:r w:rsidR="00724064" w:rsidRPr="00881EB2">
        <w:rPr>
          <w:b/>
        </w:rPr>
        <w:t>TIVO</w:t>
      </w:r>
    </w:p>
    <w:p w:rsidR="00724064" w:rsidRPr="00724064" w:rsidRDefault="00724064" w:rsidP="00724064">
      <w:pPr>
        <w:jc w:val="both"/>
        <w:rPr>
          <w:rFonts w:eastAsia="Century Gothic" w:cs="Century Gothic"/>
        </w:rPr>
      </w:pPr>
      <w:r w:rsidRPr="00724064">
        <w:rPr>
          <w:rFonts w:eastAsia="Century Gothic" w:cs="Century Gothic"/>
        </w:rPr>
        <w:t>Este Manual establece las directrices generales del Sistema de Gestión de Calidad de RED MEDICRON IPS, con el objetivo de mejorar la eficiencia en el desarrollo de las actividades y procesos empresariales, promoviendo la mejora continua y garantizando el cumplimiento de los requisitos de nuestros clientes.</w:t>
      </w:r>
    </w:p>
    <w:p w:rsidR="00724064" w:rsidRPr="00724064" w:rsidRDefault="00724064" w:rsidP="00724064">
      <w:pPr>
        <w:jc w:val="both"/>
        <w:rPr>
          <w:rFonts w:eastAsia="Century Gothic" w:cs="Century Gothic"/>
        </w:rPr>
      </w:pPr>
      <w:r w:rsidRPr="00724064">
        <w:rPr>
          <w:rFonts w:eastAsia="Century Gothic" w:cs="Century Gothic"/>
        </w:rPr>
        <w:t>El propósito principal de este Manual de Calidad es detallar el Sistema de Gestión de Calidad que se implementa y mantiene en la organización.</w:t>
      </w:r>
    </w:p>
    <w:p w:rsidR="00724064" w:rsidRPr="00724064" w:rsidRDefault="00724064" w:rsidP="00724064">
      <w:pPr>
        <w:jc w:val="both"/>
        <w:rPr>
          <w:b/>
        </w:rPr>
      </w:pPr>
      <w:r w:rsidRPr="00724064">
        <w:rPr>
          <w:rFonts w:eastAsia="Century Gothic" w:cs="Century Gothic"/>
        </w:rPr>
        <w:t>Además, el manual describe los distintos componentes del Sistema de Gestión de Calidad, organizados en las cuatro etapas fundamentales del ciclo de mejora continua: Planificar, Hacer, Verificar y Actuar (PHVA). También destaca el compromiso de la organización con la satisfacción del cliente, la accesibilidad a los servicios, la seguridad y la atención humanizada en la prestación de servicios de salud. Este compromiso está orientado al cumplimiento de las directrices y objetivos que constituyen la Política de Calidad, que guía y estructura el Sistema de Gestión de Calidad de RED MEDICRON IPS.</w:t>
      </w:r>
    </w:p>
    <w:p w:rsidR="00724064" w:rsidRPr="00881EB2" w:rsidRDefault="00724064" w:rsidP="00881EB2">
      <w:pPr>
        <w:pStyle w:val="Prrafodelista"/>
        <w:numPr>
          <w:ilvl w:val="0"/>
          <w:numId w:val="2"/>
        </w:numPr>
        <w:spacing w:after="0" w:line="240" w:lineRule="auto"/>
        <w:jc w:val="both"/>
        <w:rPr>
          <w:b/>
        </w:rPr>
      </w:pPr>
      <w:r w:rsidRPr="00881EB2">
        <w:rPr>
          <w:rFonts w:eastAsia="Century Gothic" w:cs="Century Gothic"/>
          <w:b/>
        </w:rPr>
        <w:t>ALCANCE</w:t>
      </w:r>
    </w:p>
    <w:p w:rsidR="00881EB2" w:rsidRPr="00881EB2" w:rsidRDefault="00881EB2" w:rsidP="00881EB2">
      <w:pPr>
        <w:pStyle w:val="Prrafodelista"/>
        <w:spacing w:after="0" w:line="240" w:lineRule="auto"/>
        <w:jc w:val="both"/>
        <w:rPr>
          <w:b/>
        </w:rPr>
      </w:pPr>
    </w:p>
    <w:p w:rsidR="00724064" w:rsidRPr="00724064" w:rsidRDefault="00724064" w:rsidP="00724064">
      <w:pPr>
        <w:rPr>
          <w:rFonts w:eastAsia="Century Gothic" w:cs="Century Gothic"/>
        </w:rPr>
      </w:pPr>
      <w:r w:rsidRPr="00724064">
        <w:rPr>
          <w:rFonts w:eastAsia="Century Gothic" w:cs="Century Gothic"/>
        </w:rPr>
        <w:t xml:space="preserve">El presente Manual de Calidad integra los diferentes requisitos de carácter normativo y de calidad que se han establecido para la implementación del Sistema de Gestión de Calidad. </w:t>
      </w:r>
    </w:p>
    <w:p w:rsidR="00724064" w:rsidRDefault="00724064" w:rsidP="00724064">
      <w:pPr>
        <w:rPr>
          <w:rFonts w:eastAsia="Century Gothic" w:cs="Century Gothic"/>
        </w:rPr>
      </w:pPr>
      <w:r w:rsidRPr="00724064">
        <w:rPr>
          <w:rFonts w:eastAsia="Century Gothic" w:cs="Century Gothic"/>
        </w:rPr>
        <w:t>Contempla la prestación se servicios de salud primarios y complementarios mediante la articulación de una red integrada de prestadores y un modelo de atención integral con enfoque de riesgo centrado en el usuario y su familia.</w:t>
      </w:r>
      <w:r w:rsidRPr="00724064">
        <w:rPr>
          <w:rFonts w:eastAsia="Century Gothic" w:cs="Century Gothic"/>
        </w:rPr>
        <w:br/>
      </w:r>
    </w:p>
    <w:p w:rsidR="00724064" w:rsidRDefault="00724064" w:rsidP="00724064">
      <w:pPr>
        <w:rPr>
          <w:rFonts w:eastAsia="Century Gothic" w:cs="Century Gothic"/>
        </w:rPr>
      </w:pPr>
    </w:p>
    <w:p w:rsidR="00881EB2" w:rsidRPr="00724064" w:rsidRDefault="00881EB2" w:rsidP="00724064">
      <w:pPr>
        <w:rPr>
          <w:rFonts w:eastAsia="Century Gothic" w:cs="Century Gothic"/>
        </w:rPr>
      </w:pPr>
    </w:p>
    <w:p w:rsidR="00724064" w:rsidRDefault="00724064" w:rsidP="00881EB2">
      <w:pPr>
        <w:pStyle w:val="Prrafodelista"/>
        <w:numPr>
          <w:ilvl w:val="0"/>
          <w:numId w:val="2"/>
        </w:numPr>
        <w:spacing w:after="0" w:line="240" w:lineRule="auto"/>
        <w:contextualSpacing w:val="0"/>
        <w:jc w:val="both"/>
        <w:rPr>
          <w:b/>
        </w:rPr>
      </w:pPr>
      <w:r w:rsidRPr="00724064">
        <w:rPr>
          <w:b/>
        </w:rPr>
        <w:t>DEFINICIONES</w:t>
      </w:r>
    </w:p>
    <w:p w:rsidR="00881EB2" w:rsidRDefault="00724064" w:rsidP="00881EB2">
      <w:pPr>
        <w:pStyle w:val="Prrafodelista"/>
        <w:numPr>
          <w:ilvl w:val="0"/>
          <w:numId w:val="12"/>
        </w:numPr>
        <w:spacing w:after="0" w:line="240" w:lineRule="auto"/>
        <w:jc w:val="both"/>
      </w:pPr>
      <w:r w:rsidRPr="00881EB2">
        <w:rPr>
          <w:b/>
        </w:rPr>
        <w:t>Auditoría Interna.</w:t>
      </w:r>
      <w:r w:rsidRPr="00400A55">
        <w:t xml:space="preserve"> Proceso mediante el cual la institución de formación</w:t>
      </w:r>
      <w:r>
        <w:t xml:space="preserve"> </w:t>
      </w:r>
      <w:r w:rsidRPr="00400A55">
        <w:t>para el trabajo evalúa su sistema de gestión de la calidad. La auditoría</w:t>
      </w:r>
      <w:r>
        <w:t xml:space="preserve"> </w:t>
      </w:r>
      <w:r w:rsidRPr="00400A55">
        <w:t>interna debe alimentarse del proceso de evaluación institucional, internos y</w:t>
      </w:r>
      <w:r>
        <w:t xml:space="preserve"> </w:t>
      </w:r>
      <w:r w:rsidRPr="00400A55">
        <w:t>externos. Estos procesos tienen características y alcances diferentes a la</w:t>
      </w:r>
      <w:r>
        <w:t xml:space="preserve"> </w:t>
      </w:r>
      <w:r w:rsidRPr="00400A55">
        <w:t>aud</w:t>
      </w:r>
      <w:r>
        <w:t>itoria, por tanto, no la suplen.</w:t>
      </w:r>
    </w:p>
    <w:p w:rsidR="00881EB2" w:rsidRDefault="00724064" w:rsidP="00881EB2">
      <w:pPr>
        <w:pStyle w:val="Prrafodelista"/>
        <w:numPr>
          <w:ilvl w:val="0"/>
          <w:numId w:val="12"/>
        </w:numPr>
        <w:spacing w:after="0" w:line="240" w:lineRule="auto"/>
        <w:jc w:val="both"/>
      </w:pPr>
      <w:r w:rsidRPr="00881EB2">
        <w:rPr>
          <w:b/>
        </w:rPr>
        <w:t>Calidad.</w:t>
      </w:r>
      <w:r w:rsidRPr="00724064">
        <w:t xml:space="preserve"> Grado en el que un conjunto de características inherentes cumple con los requisitos, es decir, con las necesidades o expectativas de los clientes.</w:t>
      </w:r>
    </w:p>
    <w:p w:rsidR="00881EB2" w:rsidRPr="00881EB2" w:rsidRDefault="00724064" w:rsidP="00881EB2">
      <w:pPr>
        <w:pStyle w:val="Prrafodelista"/>
        <w:numPr>
          <w:ilvl w:val="0"/>
          <w:numId w:val="12"/>
        </w:numPr>
        <w:spacing w:after="0" w:line="240" w:lineRule="auto"/>
        <w:jc w:val="both"/>
      </w:pPr>
      <w:r w:rsidRPr="00881EB2">
        <w:rPr>
          <w:b/>
        </w:rPr>
        <w:t xml:space="preserve">Cliente.  </w:t>
      </w:r>
      <w:r w:rsidRPr="00724064">
        <w:t>Organización o individuo que recibe un producto.</w:t>
      </w:r>
    </w:p>
    <w:p w:rsidR="00881EB2" w:rsidRDefault="00724064" w:rsidP="00881EB2">
      <w:pPr>
        <w:spacing w:after="0" w:line="240" w:lineRule="auto"/>
        <w:ind w:left="709"/>
        <w:jc w:val="both"/>
        <w:rPr>
          <w:i/>
          <w:sz w:val="20"/>
        </w:rPr>
      </w:pPr>
      <w:r w:rsidRPr="00881EB2">
        <w:rPr>
          <w:b/>
          <w:i/>
          <w:sz w:val="20"/>
        </w:rPr>
        <w:t>Nota:</w:t>
      </w:r>
      <w:r w:rsidRPr="00881EB2">
        <w:rPr>
          <w:i/>
          <w:sz w:val="20"/>
        </w:rPr>
        <w:t xml:space="preserve"> los clientes de las instituciones de formación para el trabajo varían según el contexto y el tipo de programa ofrecido. Pueden ser clientes los estudiantes y sus acudientes, empresas, organizaciones públicas o privadas, entes gubernamentales o no gubernamentales, nacionales o extranjeras, que contratan servicios de formación para el trabajo.</w:t>
      </w:r>
    </w:p>
    <w:p w:rsidR="00881EB2" w:rsidRPr="00881EB2" w:rsidRDefault="00724064" w:rsidP="00881EB2">
      <w:pPr>
        <w:pStyle w:val="Prrafodelista"/>
        <w:numPr>
          <w:ilvl w:val="0"/>
          <w:numId w:val="12"/>
        </w:numPr>
        <w:spacing w:after="0" w:line="240" w:lineRule="auto"/>
        <w:jc w:val="both"/>
        <w:rPr>
          <w:i/>
        </w:rPr>
      </w:pPr>
      <w:r w:rsidRPr="00881EB2">
        <w:rPr>
          <w:rFonts w:eastAsia="Calibri" w:cs="Calibri"/>
          <w:b/>
          <w:lang w:val="es-ES" w:eastAsia="es-MX"/>
        </w:rPr>
        <w:t>No conformidad.</w:t>
      </w:r>
      <w:r w:rsidRPr="00881EB2">
        <w:rPr>
          <w:rFonts w:eastAsia="Calibri" w:cs="Calibri"/>
          <w:lang w:val="es-ES" w:eastAsia="es-MX"/>
        </w:rPr>
        <w:t xml:space="preserve"> Una no conformidad es el incumplimiento de un requisito.</w:t>
      </w:r>
    </w:p>
    <w:p w:rsidR="00881EB2" w:rsidRPr="00881EB2" w:rsidRDefault="00724064" w:rsidP="00881EB2">
      <w:pPr>
        <w:pStyle w:val="Prrafodelista"/>
        <w:numPr>
          <w:ilvl w:val="0"/>
          <w:numId w:val="12"/>
        </w:numPr>
        <w:spacing w:after="0" w:line="240" w:lineRule="auto"/>
        <w:jc w:val="both"/>
        <w:rPr>
          <w:i/>
        </w:rPr>
      </w:pPr>
      <w:r w:rsidRPr="00881EB2">
        <w:rPr>
          <w:rFonts w:eastAsia="Calibri" w:cs="Calibri"/>
          <w:b/>
          <w:lang w:val="es-ES" w:eastAsia="es-MX"/>
        </w:rPr>
        <w:t>Parte Interesada.</w:t>
      </w:r>
      <w:r w:rsidRPr="00881EB2">
        <w:rPr>
          <w:rFonts w:eastAsia="Calibri" w:cs="Calibri"/>
          <w:lang w:val="es-ES" w:eastAsia="es-MX"/>
        </w:rPr>
        <w:t xml:space="preserve"> Persona o grupo que tienen interés en el desempeño o el éxito de un servicio de formación para el trabajo.</w:t>
      </w:r>
    </w:p>
    <w:p w:rsidR="00881EB2" w:rsidRPr="00881EB2" w:rsidRDefault="00724064" w:rsidP="00881EB2">
      <w:pPr>
        <w:pStyle w:val="Prrafodelista"/>
        <w:numPr>
          <w:ilvl w:val="0"/>
          <w:numId w:val="12"/>
        </w:numPr>
        <w:spacing w:after="0" w:line="240" w:lineRule="auto"/>
        <w:jc w:val="both"/>
        <w:rPr>
          <w:i/>
        </w:rPr>
      </w:pPr>
      <w:r w:rsidRPr="00881EB2">
        <w:rPr>
          <w:rFonts w:eastAsia="Calibri" w:cs="Calibri"/>
          <w:b/>
          <w:lang w:val="es-ES" w:eastAsia="es-MX"/>
        </w:rPr>
        <w:t>Proceso.</w:t>
      </w:r>
      <w:r w:rsidRPr="00881EB2">
        <w:rPr>
          <w:rFonts w:eastAsia="Calibri" w:cs="Calibri"/>
          <w:lang w:val="es-ES" w:eastAsia="es-MX"/>
        </w:rPr>
        <w:t xml:space="preserve"> Conjunto de actividades mutuamente relacionadas o que interactúan, las cuales transforman elementos de entrada en resultados</w:t>
      </w:r>
    </w:p>
    <w:p w:rsidR="00881EB2" w:rsidRPr="00881EB2" w:rsidRDefault="00881EB2" w:rsidP="00881EB2">
      <w:pPr>
        <w:pStyle w:val="Prrafodelista"/>
        <w:numPr>
          <w:ilvl w:val="0"/>
          <w:numId w:val="12"/>
        </w:numPr>
        <w:spacing w:after="0" w:line="240" w:lineRule="auto"/>
        <w:jc w:val="both"/>
        <w:rPr>
          <w:i/>
        </w:rPr>
      </w:pPr>
      <w:r w:rsidRPr="00881EB2">
        <w:rPr>
          <w:rFonts w:eastAsia="Calibri" w:cs="Calibri"/>
          <w:b/>
          <w:lang w:val="es-ES" w:eastAsia="es-MX"/>
        </w:rPr>
        <w:t>Procedimiento</w:t>
      </w:r>
      <w:r w:rsidR="00724064" w:rsidRPr="00881EB2">
        <w:rPr>
          <w:rFonts w:eastAsia="Calibri" w:cs="Calibri"/>
          <w:b/>
          <w:lang w:val="es-ES" w:eastAsia="es-MX"/>
        </w:rPr>
        <w:t>:</w:t>
      </w:r>
      <w:r w:rsidR="00724064" w:rsidRPr="00881EB2">
        <w:rPr>
          <w:rFonts w:eastAsia="Calibri" w:cs="Calibri"/>
          <w:lang w:val="es-ES" w:eastAsia="es-MX"/>
        </w:rPr>
        <w:t xml:space="preserve"> Forma especificada para llevar a cabo una actividad o un Proceso</w:t>
      </w:r>
    </w:p>
    <w:p w:rsidR="00724064" w:rsidRPr="00881EB2" w:rsidRDefault="00724064" w:rsidP="00881EB2">
      <w:pPr>
        <w:pStyle w:val="Prrafodelista"/>
        <w:numPr>
          <w:ilvl w:val="0"/>
          <w:numId w:val="12"/>
        </w:numPr>
        <w:spacing w:after="0" w:line="240" w:lineRule="auto"/>
        <w:jc w:val="both"/>
        <w:rPr>
          <w:i/>
        </w:rPr>
      </w:pPr>
      <w:r w:rsidRPr="00881EB2">
        <w:rPr>
          <w:rFonts w:eastAsia="Calibri" w:cs="Calibri"/>
          <w:b/>
          <w:lang w:val="es-ES" w:eastAsia="es-MX"/>
        </w:rPr>
        <w:t>Sistema de Gestión de la Calidad</w:t>
      </w:r>
      <w:r w:rsidRPr="00881EB2">
        <w:rPr>
          <w:rFonts w:eastAsia="Calibri" w:cs="Calibri"/>
          <w:lang w:val="es-ES" w:eastAsia="es-MX"/>
        </w:rPr>
        <w:t>. Es un conjunto de elementos interrelacionados, por el cual se dirige y controla una organización para que alcance a cumplir las necesidades y expectativas de los clientes.</w:t>
      </w:r>
    </w:p>
    <w:p w:rsidR="00881EB2" w:rsidRDefault="00881EB2" w:rsidP="00881EB2">
      <w:pPr>
        <w:pStyle w:val="Prrafodelista"/>
        <w:spacing w:after="0" w:line="240" w:lineRule="auto"/>
        <w:jc w:val="both"/>
        <w:rPr>
          <w:rFonts w:eastAsia="Calibri" w:cs="Calibri"/>
          <w:b/>
          <w:lang w:val="es-ES" w:eastAsia="es-MX"/>
        </w:rPr>
      </w:pPr>
    </w:p>
    <w:p w:rsidR="00881EB2" w:rsidRPr="00881EB2" w:rsidRDefault="00881EB2" w:rsidP="00881EB2">
      <w:pPr>
        <w:pStyle w:val="Prrafodelista"/>
        <w:numPr>
          <w:ilvl w:val="0"/>
          <w:numId w:val="2"/>
        </w:numPr>
        <w:spacing w:after="0" w:line="240" w:lineRule="auto"/>
        <w:jc w:val="both"/>
        <w:rPr>
          <w:i/>
        </w:rPr>
      </w:pPr>
      <w:r>
        <w:rPr>
          <w:rFonts w:eastAsia="Calibri" w:cs="Calibri"/>
          <w:b/>
          <w:lang w:val="es-ES" w:eastAsia="es-MX"/>
        </w:rPr>
        <w:t>DESCRIPCIÓN DE ACTIVIDADES</w:t>
      </w:r>
    </w:p>
    <w:p w:rsidR="00724064" w:rsidRPr="00724064" w:rsidRDefault="00724064" w:rsidP="00724064">
      <w:pPr>
        <w:pStyle w:val="Prrafodelista"/>
        <w:spacing w:after="0" w:line="240" w:lineRule="auto"/>
        <w:ind w:left="1080"/>
        <w:jc w:val="both"/>
        <w:rPr>
          <w:rFonts w:eastAsia="Calibri" w:cs="Calibri"/>
          <w:sz w:val="24"/>
          <w:szCs w:val="24"/>
          <w:lang w:val="es-ES" w:eastAsia="es-MX"/>
        </w:rPr>
      </w:pPr>
    </w:p>
    <w:p w:rsidR="00724064" w:rsidRPr="00724064" w:rsidRDefault="00724064" w:rsidP="00724064">
      <w:pPr>
        <w:pStyle w:val="Prrafodelista"/>
        <w:numPr>
          <w:ilvl w:val="1"/>
          <w:numId w:val="2"/>
        </w:numPr>
        <w:spacing w:after="0" w:line="240" w:lineRule="auto"/>
        <w:jc w:val="both"/>
        <w:rPr>
          <w:b/>
        </w:rPr>
      </w:pPr>
      <w:r w:rsidRPr="00724064">
        <w:rPr>
          <w:rFonts w:eastAsia="Century Gothic" w:cs="Century Gothic"/>
          <w:b/>
          <w:lang w:val="es-ES" w:eastAsia="es-MX"/>
        </w:rPr>
        <w:t>ESTRUCTURA DE PROCESOS</w:t>
      </w:r>
    </w:p>
    <w:p w:rsidR="00724064" w:rsidRDefault="00724064" w:rsidP="00724064">
      <w:pPr>
        <w:keepNext/>
        <w:rPr>
          <w:rFonts w:eastAsia="Century Gothic" w:cs="Century Gothic"/>
          <w:lang w:val="es-ES" w:eastAsia="es-MX"/>
        </w:rPr>
      </w:pPr>
      <w:r w:rsidRPr="00724064">
        <w:rPr>
          <w:rFonts w:eastAsia="Century Gothic" w:cs="Century Gothic"/>
          <w:lang w:val="es-ES" w:eastAsia="es-MX"/>
        </w:rPr>
        <w:t>En RED MEDICRON IPS se trabaja bajo una estructura de gestión de procesos, en la cual los procesos se clasifican en cuatro macro procesos de acuerdo con su funcionalidad, los cuales son los siguientes:</w:t>
      </w:r>
    </w:p>
    <w:p w:rsidR="00724064" w:rsidRDefault="00724064" w:rsidP="00724064">
      <w:pPr>
        <w:pStyle w:val="Prrafodelista"/>
        <w:keepNext/>
        <w:numPr>
          <w:ilvl w:val="2"/>
          <w:numId w:val="2"/>
        </w:numPr>
        <w:spacing w:after="0" w:line="240" w:lineRule="auto"/>
        <w:jc w:val="both"/>
        <w:rPr>
          <w:rFonts w:eastAsia="Century Gothic" w:cs="Century Gothic"/>
        </w:rPr>
      </w:pPr>
      <w:r w:rsidRPr="00724064">
        <w:rPr>
          <w:rFonts w:eastAsia="Century Gothic" w:cs="Century Gothic"/>
          <w:b/>
        </w:rPr>
        <w:t>Procesos estratégicos:</w:t>
      </w:r>
      <w:r w:rsidRPr="00DF54A3">
        <w:rPr>
          <w:rFonts w:eastAsia="Century Gothic" w:cs="Century Gothic"/>
        </w:rPr>
        <w:t xml:space="preserve"> Son las actividades relacionadas con el direccionamiento y la gerencia, enfocadas en la planeación, gestión y desarrollo institucional. Estos procesos están directamente vinculados al establecimiento de políticas que aseguran el funcionamiento adecuado de la organización, tales como humanización, responsabilidad social corporativa, seguridad del paciente, gestión ambiental e infraestructura hospitalaria segura, entre otros.</w:t>
      </w:r>
    </w:p>
    <w:p w:rsidR="00724064" w:rsidRDefault="00724064" w:rsidP="00724064">
      <w:pPr>
        <w:pStyle w:val="Prrafodelista"/>
        <w:keepNext/>
        <w:numPr>
          <w:ilvl w:val="2"/>
          <w:numId w:val="2"/>
        </w:numPr>
        <w:spacing w:after="0" w:line="240" w:lineRule="auto"/>
        <w:jc w:val="both"/>
        <w:rPr>
          <w:rFonts w:eastAsia="Century Gothic" w:cs="Century Gothic"/>
        </w:rPr>
      </w:pPr>
      <w:r w:rsidRPr="00724064">
        <w:rPr>
          <w:rFonts w:eastAsia="Century Gothic" w:cs="Century Gothic"/>
          <w:b/>
        </w:rPr>
        <w:t>Procesos misionales:</w:t>
      </w:r>
      <w:r w:rsidRPr="00724064">
        <w:rPr>
          <w:rFonts w:eastAsia="Century Gothic" w:cs="Century Gothic"/>
        </w:rPr>
        <w:t xml:space="preserve"> Son las actividades asistenciales que se realizan directamente sobre el paciente, con el objetivo de prevenir, promover y mantener la salud. Incluyen actividades como diagnóstico, cuidados, tratamiento, rehabilitación, entre otras.</w:t>
      </w:r>
    </w:p>
    <w:p w:rsidR="00724064" w:rsidRDefault="00C635C7" w:rsidP="00724064">
      <w:pPr>
        <w:pStyle w:val="Prrafodelista"/>
        <w:keepNext/>
        <w:numPr>
          <w:ilvl w:val="2"/>
          <w:numId w:val="2"/>
        </w:numPr>
        <w:spacing w:after="0" w:line="240" w:lineRule="auto"/>
        <w:jc w:val="both"/>
        <w:rPr>
          <w:rFonts w:eastAsia="Century Gothic" w:cs="Century Gothic"/>
        </w:rPr>
      </w:pPr>
      <w:r>
        <w:rPr>
          <w:rFonts w:eastAsia="Century Gothic" w:cs="Century Gothic"/>
          <w:b/>
        </w:rPr>
        <w:t>Procesos de apoyo</w:t>
      </w:r>
      <w:r w:rsidR="00724064" w:rsidRPr="00724064">
        <w:rPr>
          <w:rFonts w:eastAsia="Century Gothic" w:cs="Century Gothic"/>
          <w:b/>
        </w:rPr>
        <w:t>:</w:t>
      </w:r>
      <w:r w:rsidR="00724064" w:rsidRPr="00724064">
        <w:rPr>
          <w:rFonts w:eastAsia="Century Gothic" w:cs="Century Gothic"/>
        </w:rPr>
        <w:t xml:space="preserve"> Son aquellos que resultan esenciales para la gestión efectiva de la organización. Algunos ejemplos son la gestión financiera, la gestión del talento humano, la gestión tecnológica e infraestructura, y la gestión de sistemas de información, entre otros.</w:t>
      </w:r>
    </w:p>
    <w:p w:rsidR="00724064" w:rsidRDefault="00C635C7" w:rsidP="00881EB2">
      <w:pPr>
        <w:pStyle w:val="Prrafodelista"/>
        <w:keepNext/>
        <w:numPr>
          <w:ilvl w:val="2"/>
          <w:numId w:val="2"/>
        </w:numPr>
        <w:spacing w:after="0" w:line="240" w:lineRule="auto"/>
        <w:jc w:val="both"/>
        <w:rPr>
          <w:rFonts w:eastAsia="Century Gothic" w:cs="Century Gothic"/>
        </w:rPr>
      </w:pPr>
      <w:r>
        <w:rPr>
          <w:noProof/>
          <w:lang w:eastAsia="es-MX"/>
        </w:rPr>
        <mc:AlternateContent>
          <mc:Choice Requires="wps">
            <w:drawing>
              <wp:anchor distT="0" distB="0" distL="114300" distR="114300" simplePos="0" relativeHeight="251661312" behindDoc="0" locked="0" layoutInCell="1" allowOverlap="1" wp14:anchorId="3F273B5E" wp14:editId="5F1D631B">
                <wp:simplePos x="0" y="0"/>
                <wp:positionH relativeFrom="margin">
                  <wp:posOffset>66675</wp:posOffset>
                </wp:positionH>
                <wp:positionV relativeFrom="paragraph">
                  <wp:posOffset>836930</wp:posOffset>
                </wp:positionV>
                <wp:extent cx="6315075" cy="190500"/>
                <wp:effectExtent l="0" t="0" r="9525" b="0"/>
                <wp:wrapTopAndBottom/>
                <wp:docPr id="12" name="Cuadro de texto 12"/>
                <wp:cNvGraphicFramePr/>
                <a:graphic xmlns:a="http://schemas.openxmlformats.org/drawingml/2006/main">
                  <a:graphicData uri="http://schemas.microsoft.com/office/word/2010/wordprocessingShape">
                    <wps:wsp>
                      <wps:cNvSpPr txBox="1"/>
                      <wps:spPr>
                        <a:xfrm>
                          <a:off x="0" y="0"/>
                          <a:ext cx="6315075" cy="190500"/>
                        </a:xfrm>
                        <a:prstGeom prst="rect">
                          <a:avLst/>
                        </a:prstGeom>
                        <a:solidFill>
                          <a:prstClr val="white"/>
                        </a:solidFill>
                        <a:ln>
                          <a:noFill/>
                        </a:ln>
                      </wps:spPr>
                      <wps:txbx>
                        <w:txbxContent>
                          <w:p w:rsidR="00881EB2" w:rsidRPr="00724064" w:rsidRDefault="00881EB2" w:rsidP="00724064">
                            <w:pPr>
                              <w:pStyle w:val="Descripcin"/>
                              <w:jc w:val="center"/>
                              <w:rPr>
                                <w:rFonts w:ascii="Calibri" w:eastAsia="Calibri" w:hAnsi="Calibri" w:cs="Calibri"/>
                                <w:noProof/>
                                <w:color w:val="000000" w:themeColor="text1"/>
                                <w:sz w:val="24"/>
                                <w:szCs w:val="24"/>
                              </w:rPr>
                            </w:pPr>
                            <w:r w:rsidRPr="00724064">
                              <w:rPr>
                                <w:color w:val="000000" w:themeColor="text1"/>
                              </w:rPr>
                              <w:t xml:space="preserve">Ilustración </w:t>
                            </w:r>
                            <w:r w:rsidRPr="00724064">
                              <w:rPr>
                                <w:color w:val="000000" w:themeColor="text1"/>
                              </w:rPr>
                              <w:fldChar w:fldCharType="begin"/>
                            </w:r>
                            <w:r w:rsidRPr="00724064">
                              <w:rPr>
                                <w:color w:val="000000" w:themeColor="text1"/>
                              </w:rPr>
                              <w:instrText xml:space="preserve"> SEQ Ilustración \* ARABIC </w:instrText>
                            </w:r>
                            <w:r w:rsidRPr="00724064">
                              <w:rPr>
                                <w:color w:val="000000" w:themeColor="text1"/>
                              </w:rPr>
                              <w:fldChar w:fldCharType="separate"/>
                            </w:r>
                            <w:r>
                              <w:rPr>
                                <w:noProof/>
                                <w:color w:val="000000" w:themeColor="text1"/>
                              </w:rPr>
                              <w:t>1</w:t>
                            </w:r>
                            <w:r w:rsidRPr="00724064">
                              <w:rPr>
                                <w:color w:val="000000" w:themeColor="text1"/>
                              </w:rPr>
                              <w:fldChar w:fldCharType="end"/>
                            </w:r>
                            <w:r w:rsidRPr="00724064">
                              <w:rPr>
                                <w:color w:val="000000" w:themeColor="text1"/>
                              </w:rPr>
                              <w:t xml:space="preserve"> Mapa de procesos</w:t>
                            </w:r>
                            <w:r>
                              <w:rPr>
                                <w:color w:val="000000" w:themeColor="text1"/>
                              </w:rPr>
                              <w:t xml:space="preserve"> RED MEDICRON IPS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F273B5E" id="_x0000_t202" coordsize="21600,21600" o:spt="202" path="m,l,21600r21600,l21600,xe">
                <v:stroke joinstyle="miter"/>
                <v:path gradientshapeok="t" o:connecttype="rect"/>
              </v:shapetype>
              <v:shape id="Cuadro de texto 12" o:spid="_x0000_s1026" type="#_x0000_t202" style="position:absolute;left:0;text-align:left;margin-left:5.25pt;margin-top:65.9pt;width:497.25pt;height:15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" stroked="f">
                <v:textbox inset="0,0,0,0">
                  <w:txbxContent>
                    <w:p w:rsidR="00881EB2" w:rsidRPr="00724064" w:rsidRDefault="00881EB2" w:rsidP="00724064">
                      <w:pPr>
                        <w:pStyle w:val="Descripcin"/>
                        <w:jc w:val="center"/>
                        <w:rPr>
                          <w:rFonts w:ascii="Calibri" w:eastAsia="Calibri" w:hAnsi="Calibri" w:cs="Calibri"/>
                          <w:noProof/>
                          <w:color w:val="000000" w:themeColor="text1"/>
                          <w:sz w:val="24"/>
                          <w:szCs w:val="24"/>
                        </w:rPr>
                      </w:pPr>
                      <w:r w:rsidRPr="00724064">
                        <w:rPr>
                          <w:color w:val="000000" w:themeColor="text1"/>
                        </w:rPr>
                        <w:t xml:space="preserve">Ilustración </w:t>
                      </w:r>
                      <w:r w:rsidRPr="00724064">
                        <w:rPr>
                          <w:color w:val="000000" w:themeColor="text1"/>
                        </w:rPr>
                        <w:fldChar w:fldCharType="begin"/>
                      </w:r>
                      <w:r w:rsidRPr="00724064">
                        <w:rPr>
                          <w:color w:val="000000" w:themeColor="text1"/>
                        </w:rPr>
                        <w:instrText xml:space="preserve"> SEQ Ilustración \* ARABIC </w:instrText>
                      </w:r>
                      <w:r w:rsidRPr="00724064">
                        <w:rPr>
                          <w:color w:val="000000" w:themeColor="text1"/>
                        </w:rPr>
                        <w:fldChar w:fldCharType="separate"/>
                      </w:r>
                      <w:r>
                        <w:rPr>
                          <w:noProof/>
                          <w:color w:val="000000" w:themeColor="text1"/>
                        </w:rPr>
                        <w:t>1</w:t>
                      </w:r>
                      <w:r w:rsidRPr="00724064">
                        <w:rPr>
                          <w:color w:val="000000" w:themeColor="text1"/>
                        </w:rPr>
                        <w:fldChar w:fldCharType="end"/>
                      </w:r>
                      <w:r w:rsidRPr="00724064">
                        <w:rPr>
                          <w:color w:val="000000" w:themeColor="text1"/>
                        </w:rPr>
                        <w:t xml:space="preserve"> Mapa de procesos</w:t>
                      </w:r>
                      <w:r>
                        <w:rPr>
                          <w:color w:val="000000" w:themeColor="text1"/>
                        </w:rPr>
                        <w:t xml:space="preserve"> RED MEDICRON IPS</w:t>
                      </w:r>
                    </w:p>
                  </w:txbxContent>
                </v:textbox>
                <w10:wrap type="topAndBottom" anchorx="margin"/>
              </v:shape>
            </w:pict>
          </mc:Fallback>
        </mc:AlternateContent>
      </w:r>
      <w:r>
        <w:rPr>
          <w:rFonts w:eastAsia="Century Gothic" w:cs="Century Gothic"/>
          <w:noProof/>
          <w:lang w:eastAsia="es-MX"/>
        </w:rPr>
        <w:drawing>
          <wp:anchor distT="0" distB="0" distL="114300" distR="114300" simplePos="0" relativeHeight="251665408" behindDoc="1" locked="0" layoutInCell="1" allowOverlap="1" wp14:anchorId="4618A5EB" wp14:editId="3AA1F027">
            <wp:simplePos x="0" y="0"/>
            <wp:positionH relativeFrom="column">
              <wp:posOffset>165735</wp:posOffset>
            </wp:positionH>
            <wp:positionV relativeFrom="paragraph">
              <wp:posOffset>1090295</wp:posOffset>
            </wp:positionV>
            <wp:extent cx="6332220" cy="3380740"/>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guimiento, Auditoría y Control (5).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332220" cy="3380740"/>
                    </a:xfrm>
                    <a:prstGeom prst="rect">
                      <a:avLst/>
                    </a:prstGeom>
                  </pic:spPr>
                </pic:pic>
              </a:graphicData>
            </a:graphic>
          </wp:anchor>
        </w:drawing>
      </w:r>
      <w:r w:rsidR="00724064" w:rsidRPr="00724064">
        <w:rPr>
          <w:rFonts w:eastAsia="Century Gothic" w:cs="Century Gothic"/>
          <w:b/>
        </w:rPr>
        <w:t>Procesos de evaluación:</w:t>
      </w:r>
      <w:r w:rsidR="00724064" w:rsidRPr="00724064">
        <w:rPr>
          <w:rFonts w:eastAsia="Century Gothic" w:cs="Century Gothic"/>
        </w:rPr>
        <w:t xml:space="preserve"> Comprenden las actividades enfocadas en la evaluación y el control, tanto interno como externo, para asegurar el cumplimiento de las políticas y procedimientos institucionales. </w:t>
      </w:r>
    </w:p>
    <w:p w:rsidR="00C635C7" w:rsidRPr="00881EB2" w:rsidRDefault="00C635C7" w:rsidP="00C635C7">
      <w:pPr>
        <w:pStyle w:val="Prrafodelista"/>
        <w:keepNext/>
        <w:spacing w:after="0" w:line="240" w:lineRule="auto"/>
        <w:ind w:left="1080"/>
        <w:jc w:val="both"/>
        <w:rPr>
          <w:rFonts w:eastAsia="Century Gothic" w:cs="Century Gothic"/>
        </w:rPr>
      </w:pPr>
    </w:p>
    <w:p w:rsidR="00724064" w:rsidRDefault="00724064" w:rsidP="00AA4D36">
      <w:pPr>
        <w:pStyle w:val="Prrafodelista"/>
        <w:keepNext/>
        <w:ind w:left="1080"/>
        <w:jc w:val="center"/>
        <w:rPr>
          <w:rFonts w:eastAsia="Century Gothic" w:cs="Century Gothic"/>
          <w:lang w:val="es-ES" w:eastAsia="es-MX"/>
        </w:rPr>
      </w:pPr>
      <w:r>
        <w:rPr>
          <w:rFonts w:eastAsia="Century Gothic" w:cs="Century Gothic"/>
          <w:lang w:val="es-ES" w:eastAsia="es-MX"/>
        </w:rPr>
        <w:t>Fuente: Propia</w:t>
      </w:r>
    </w:p>
    <w:p w:rsidR="00AA4D36" w:rsidRPr="00AA4D36" w:rsidRDefault="00AA4D36" w:rsidP="00AA4D36">
      <w:pPr>
        <w:spacing w:after="0" w:line="240" w:lineRule="auto"/>
        <w:jc w:val="both"/>
        <w:rPr>
          <w:rFonts w:eastAsia="Century Gothic" w:cs="Century Gothic"/>
          <w:lang w:val="es-ES" w:eastAsia="es-MX"/>
        </w:rPr>
      </w:pPr>
      <w:r w:rsidRPr="00AA4D36">
        <w:rPr>
          <w:rFonts w:eastAsia="Century Gothic" w:cs="Century Gothic"/>
          <w:lang w:val="es-ES" w:eastAsia="es-MX"/>
        </w:rPr>
        <w:t xml:space="preserve">Las actividades y servicios de </w:t>
      </w:r>
      <w:r w:rsidRPr="00AA4D36">
        <w:rPr>
          <w:rFonts w:eastAsia="Century Gothic" w:cs="Century Gothic"/>
          <w:b/>
          <w:lang w:val="es-ES" w:eastAsia="es-MX"/>
        </w:rPr>
        <w:t>RED MEDICRON IPS</w:t>
      </w:r>
      <w:r w:rsidRPr="00AA4D36">
        <w:rPr>
          <w:rFonts w:eastAsia="Century Gothic" w:cs="Century Gothic"/>
          <w:lang w:val="es-ES" w:eastAsia="es-MX"/>
        </w:rPr>
        <w:t>, en todas sus sedes ambulatorias y hospitalarias, se organizan bajo una estructura de procesos, los cuales está</w:t>
      </w:r>
      <w:r w:rsidR="00950C0D">
        <w:rPr>
          <w:rFonts w:eastAsia="Century Gothic" w:cs="Century Gothic"/>
          <w:lang w:val="es-ES" w:eastAsia="es-MX"/>
        </w:rPr>
        <w:t>n distribuidos en un total de 15</w:t>
      </w:r>
      <w:r w:rsidRPr="00AA4D36">
        <w:rPr>
          <w:rFonts w:eastAsia="Century Gothic" w:cs="Century Gothic"/>
          <w:lang w:val="es-ES" w:eastAsia="es-MX"/>
        </w:rPr>
        <w:t xml:space="preserve"> procesos. Estos se divid</w:t>
      </w:r>
      <w:r>
        <w:rPr>
          <w:rFonts w:eastAsia="Century Gothic" w:cs="Century Gothic"/>
          <w:lang w:val="es-ES" w:eastAsia="es-MX"/>
        </w:rPr>
        <w:t>en en 3 procesos estratégicos, 5</w:t>
      </w:r>
      <w:r w:rsidRPr="00AA4D36">
        <w:rPr>
          <w:rFonts w:eastAsia="Century Gothic" w:cs="Century Gothic"/>
          <w:lang w:val="es-ES" w:eastAsia="es-MX"/>
        </w:rPr>
        <w:t xml:space="preserve"> procesos mis</w:t>
      </w:r>
      <w:r w:rsidR="00950C0D">
        <w:rPr>
          <w:rFonts w:eastAsia="Century Gothic" w:cs="Century Gothic"/>
          <w:lang w:val="es-ES" w:eastAsia="es-MX"/>
        </w:rPr>
        <w:t>ionales, 6 procesos de apoyo y 1</w:t>
      </w:r>
      <w:r w:rsidRPr="00AA4D36">
        <w:rPr>
          <w:rFonts w:eastAsia="Century Gothic" w:cs="Century Gothic"/>
          <w:lang w:val="es-ES" w:eastAsia="es-MX"/>
        </w:rPr>
        <w:t xml:space="preserve"> proceso evaluativo, que son los siguientes:</w:t>
      </w:r>
    </w:p>
    <w:p w:rsidR="00AA4D36" w:rsidRPr="00AA4D36" w:rsidRDefault="00AA4D36" w:rsidP="00AA4D36">
      <w:pPr>
        <w:spacing w:after="0" w:line="240" w:lineRule="auto"/>
        <w:jc w:val="both"/>
        <w:rPr>
          <w:rFonts w:eastAsia="Century Gothic" w:cs="Century Gothic"/>
          <w:lang w:val="es-ES" w:eastAsia="es-MX"/>
        </w:rPr>
      </w:pPr>
      <w:r w:rsidRPr="00AA4D36">
        <w:rPr>
          <w:rFonts w:eastAsia="Century Gothic" w:cs="Century Gothic"/>
          <w:lang w:val="es-ES" w:eastAsia="es-MX"/>
        </w:rPr>
        <w:t xml:space="preserve"> </w:t>
      </w:r>
    </w:p>
    <w:p w:rsidR="00950C0D" w:rsidRDefault="00950C0D" w:rsidP="00AA4D36">
      <w:pPr>
        <w:numPr>
          <w:ilvl w:val="0"/>
          <w:numId w:val="8"/>
        </w:numPr>
        <w:spacing w:after="0" w:line="240" w:lineRule="auto"/>
        <w:contextualSpacing/>
        <w:jc w:val="both"/>
        <w:rPr>
          <w:rFonts w:eastAsia="Century Gothic" w:cs="Century Gothic"/>
          <w:lang w:val="es-ES" w:eastAsia="es-MX"/>
        </w:rPr>
      </w:pPr>
      <w:r>
        <w:rPr>
          <w:rFonts w:eastAsia="Century Gothic" w:cs="Century Gothic"/>
          <w:lang w:val="es-ES" w:eastAsia="es-MX"/>
        </w:rPr>
        <w:t>Direccionamiento Estratégico</w:t>
      </w:r>
    </w:p>
    <w:p w:rsidR="00AA4D36" w:rsidRPr="00AA4D36" w:rsidRDefault="00AA4D36" w:rsidP="00AA4D36">
      <w:pPr>
        <w:numPr>
          <w:ilvl w:val="0"/>
          <w:numId w:val="8"/>
        </w:numPr>
        <w:spacing w:after="0" w:line="240" w:lineRule="auto"/>
        <w:contextualSpacing/>
        <w:jc w:val="both"/>
        <w:rPr>
          <w:rFonts w:eastAsia="Century Gothic" w:cs="Century Gothic"/>
          <w:lang w:val="es-ES" w:eastAsia="es-MX"/>
        </w:rPr>
      </w:pPr>
      <w:r w:rsidRPr="00AA4D36">
        <w:rPr>
          <w:rFonts w:eastAsia="Century Gothic" w:cs="Century Gothic"/>
          <w:lang w:val="es-ES" w:eastAsia="es-MX"/>
        </w:rPr>
        <w:t>Gestión de calidad</w:t>
      </w:r>
    </w:p>
    <w:p w:rsidR="00AA4D36" w:rsidRPr="00AA4D36" w:rsidRDefault="00AA4D36" w:rsidP="00AA4D36">
      <w:pPr>
        <w:numPr>
          <w:ilvl w:val="0"/>
          <w:numId w:val="8"/>
        </w:numPr>
        <w:spacing w:after="0" w:line="240" w:lineRule="auto"/>
        <w:contextualSpacing/>
        <w:jc w:val="both"/>
        <w:rPr>
          <w:rFonts w:eastAsia="Century Gothic" w:cs="Century Gothic"/>
          <w:lang w:val="es-ES" w:eastAsia="es-MX"/>
        </w:rPr>
      </w:pPr>
      <w:r w:rsidRPr="00AA4D36">
        <w:rPr>
          <w:rFonts w:eastAsia="Century Gothic" w:cs="Century Gothic"/>
          <w:lang w:val="es-ES" w:eastAsia="es-MX"/>
        </w:rPr>
        <w:t>Gestión de riesgo</w:t>
      </w:r>
    </w:p>
    <w:p w:rsidR="00AA4D36" w:rsidRPr="00AA4D36" w:rsidRDefault="00AA4D36" w:rsidP="00AA4D36">
      <w:pPr>
        <w:numPr>
          <w:ilvl w:val="0"/>
          <w:numId w:val="8"/>
        </w:numPr>
        <w:spacing w:after="0" w:line="240" w:lineRule="auto"/>
        <w:contextualSpacing/>
        <w:jc w:val="both"/>
        <w:rPr>
          <w:rFonts w:eastAsia="Century Gothic" w:cs="Century Gothic"/>
          <w:lang w:val="es-ES" w:eastAsia="es-MX"/>
        </w:rPr>
      </w:pPr>
      <w:r w:rsidRPr="00AA4D36">
        <w:rPr>
          <w:rFonts w:eastAsia="Century Gothic" w:cs="Century Gothic"/>
          <w:lang w:val="es-ES" w:eastAsia="es-MX"/>
        </w:rPr>
        <w:t>Atención consulta externa general</w:t>
      </w:r>
    </w:p>
    <w:p w:rsidR="00AA4D36" w:rsidRPr="00AA4D36" w:rsidRDefault="00AA4D36" w:rsidP="00AA4D36">
      <w:pPr>
        <w:numPr>
          <w:ilvl w:val="0"/>
          <w:numId w:val="8"/>
        </w:numPr>
        <w:spacing w:after="0" w:line="240" w:lineRule="auto"/>
        <w:contextualSpacing/>
        <w:jc w:val="both"/>
        <w:rPr>
          <w:rFonts w:eastAsia="Century Gothic" w:cs="Century Gothic"/>
          <w:lang w:val="es-ES" w:eastAsia="es-MX"/>
        </w:rPr>
      </w:pPr>
      <w:r w:rsidRPr="00AA4D36">
        <w:rPr>
          <w:rFonts w:eastAsia="Century Gothic" w:cs="Century Gothic"/>
          <w:lang w:val="es-ES" w:eastAsia="es-MX"/>
        </w:rPr>
        <w:t>Atención apoyo diagnóstico y complementaria</w:t>
      </w:r>
    </w:p>
    <w:p w:rsidR="00AA4D36" w:rsidRPr="00AA4D36" w:rsidRDefault="00AA4D36" w:rsidP="00AA4D36">
      <w:pPr>
        <w:numPr>
          <w:ilvl w:val="0"/>
          <w:numId w:val="8"/>
        </w:numPr>
        <w:spacing w:after="0" w:line="240" w:lineRule="auto"/>
        <w:contextualSpacing/>
        <w:jc w:val="both"/>
        <w:rPr>
          <w:rFonts w:eastAsia="Century Gothic" w:cs="Century Gothic"/>
          <w:lang w:val="es-ES" w:eastAsia="es-MX"/>
        </w:rPr>
      </w:pPr>
      <w:r w:rsidRPr="00AA4D36">
        <w:rPr>
          <w:rFonts w:eastAsia="Century Gothic" w:cs="Century Gothic"/>
          <w:lang w:val="es-ES" w:eastAsia="es-MX"/>
        </w:rPr>
        <w:t>Atención servicio de la información</w:t>
      </w:r>
    </w:p>
    <w:p w:rsidR="00AA4D36" w:rsidRPr="00AA4D36" w:rsidRDefault="00AA4D36" w:rsidP="00AA4D36">
      <w:pPr>
        <w:numPr>
          <w:ilvl w:val="0"/>
          <w:numId w:val="8"/>
        </w:numPr>
        <w:spacing w:after="0" w:line="240" w:lineRule="auto"/>
        <w:contextualSpacing/>
        <w:jc w:val="both"/>
        <w:rPr>
          <w:rFonts w:eastAsia="Century Gothic" w:cs="Century Gothic"/>
          <w:lang w:val="es-ES" w:eastAsia="es-MX"/>
        </w:rPr>
      </w:pPr>
      <w:r w:rsidRPr="00AA4D36">
        <w:rPr>
          <w:rFonts w:eastAsia="Century Gothic" w:cs="Century Gothic"/>
          <w:lang w:val="es-ES" w:eastAsia="es-MX"/>
        </w:rPr>
        <w:t>Atención servicio de urgencias</w:t>
      </w:r>
    </w:p>
    <w:p w:rsidR="00AA4D36" w:rsidRPr="00AA4D36" w:rsidRDefault="00AA4D36" w:rsidP="00AA4D36">
      <w:pPr>
        <w:numPr>
          <w:ilvl w:val="0"/>
          <w:numId w:val="8"/>
        </w:numPr>
        <w:spacing w:after="0" w:line="240" w:lineRule="auto"/>
        <w:contextualSpacing/>
        <w:jc w:val="both"/>
        <w:rPr>
          <w:rFonts w:eastAsia="Century Gothic" w:cs="Century Gothic"/>
          <w:lang w:val="es-ES" w:eastAsia="es-MX"/>
        </w:rPr>
      </w:pPr>
      <w:r w:rsidRPr="00AA4D36">
        <w:rPr>
          <w:rFonts w:eastAsia="Century Gothic" w:cs="Century Gothic"/>
          <w:lang w:val="es-ES" w:eastAsia="es-MX"/>
        </w:rPr>
        <w:t>Atención servicio quirúrgico</w:t>
      </w:r>
    </w:p>
    <w:p w:rsidR="00AA4D36" w:rsidRPr="00AA4D36" w:rsidRDefault="00AA4D36" w:rsidP="00AA4D36">
      <w:pPr>
        <w:numPr>
          <w:ilvl w:val="0"/>
          <w:numId w:val="8"/>
        </w:numPr>
        <w:spacing w:after="0" w:line="240" w:lineRule="auto"/>
        <w:contextualSpacing/>
        <w:jc w:val="both"/>
        <w:rPr>
          <w:rFonts w:eastAsia="Century Gothic" w:cs="Century Gothic"/>
          <w:lang w:val="es-ES" w:eastAsia="es-MX"/>
        </w:rPr>
      </w:pPr>
      <w:r w:rsidRPr="00AA4D36">
        <w:rPr>
          <w:rFonts w:eastAsia="Century Gothic" w:cs="Century Gothic"/>
          <w:lang w:val="es-ES" w:eastAsia="es-MX"/>
        </w:rPr>
        <w:t>Gestión financiera</w:t>
      </w:r>
    </w:p>
    <w:p w:rsidR="00AA4D36" w:rsidRPr="00AA4D36" w:rsidRDefault="00AA4D36" w:rsidP="00AA4D36">
      <w:pPr>
        <w:numPr>
          <w:ilvl w:val="0"/>
          <w:numId w:val="8"/>
        </w:numPr>
        <w:spacing w:after="0" w:line="240" w:lineRule="auto"/>
        <w:contextualSpacing/>
        <w:jc w:val="both"/>
        <w:rPr>
          <w:rFonts w:eastAsia="Century Gothic" w:cs="Century Gothic"/>
          <w:lang w:val="es-ES" w:eastAsia="es-MX"/>
        </w:rPr>
      </w:pPr>
      <w:r w:rsidRPr="00AA4D36">
        <w:rPr>
          <w:rFonts w:eastAsia="Century Gothic" w:cs="Century Gothic"/>
          <w:lang w:val="es-ES" w:eastAsia="es-MX"/>
        </w:rPr>
        <w:t>Gestión del talento humano</w:t>
      </w:r>
    </w:p>
    <w:p w:rsidR="00AA4D36" w:rsidRPr="00AA4D36" w:rsidRDefault="00AA4D36" w:rsidP="00AA4D36">
      <w:pPr>
        <w:numPr>
          <w:ilvl w:val="0"/>
          <w:numId w:val="8"/>
        </w:numPr>
        <w:spacing w:after="0" w:line="240" w:lineRule="auto"/>
        <w:contextualSpacing/>
        <w:jc w:val="both"/>
        <w:rPr>
          <w:rFonts w:eastAsia="Century Gothic" w:cs="Century Gothic"/>
          <w:lang w:val="es-ES" w:eastAsia="es-MX"/>
        </w:rPr>
      </w:pPr>
      <w:r w:rsidRPr="00AA4D36">
        <w:rPr>
          <w:rFonts w:eastAsia="Century Gothic" w:cs="Century Gothic"/>
          <w:lang w:val="es-ES" w:eastAsia="es-MX"/>
        </w:rPr>
        <w:t>Gestión administrativa</w:t>
      </w:r>
    </w:p>
    <w:p w:rsidR="00AA4D36" w:rsidRPr="00AA4D36" w:rsidRDefault="00AA4D36" w:rsidP="00AA4D36">
      <w:pPr>
        <w:numPr>
          <w:ilvl w:val="0"/>
          <w:numId w:val="8"/>
        </w:numPr>
        <w:spacing w:after="0" w:line="240" w:lineRule="auto"/>
        <w:contextualSpacing/>
        <w:jc w:val="both"/>
        <w:rPr>
          <w:rFonts w:eastAsia="Century Gothic" w:cs="Century Gothic"/>
          <w:lang w:val="es-ES" w:eastAsia="es-MX"/>
        </w:rPr>
      </w:pPr>
      <w:r w:rsidRPr="00AA4D36">
        <w:rPr>
          <w:rFonts w:eastAsia="Century Gothic" w:cs="Century Gothic"/>
          <w:lang w:val="es-ES" w:eastAsia="es-MX"/>
        </w:rPr>
        <w:t>Gestión atención al usuario</w:t>
      </w:r>
    </w:p>
    <w:p w:rsidR="00AA4D36" w:rsidRPr="00AA4D36" w:rsidRDefault="00AA4D36" w:rsidP="00AA4D36">
      <w:pPr>
        <w:numPr>
          <w:ilvl w:val="0"/>
          <w:numId w:val="8"/>
        </w:numPr>
        <w:spacing w:after="0" w:line="240" w:lineRule="auto"/>
        <w:contextualSpacing/>
        <w:jc w:val="both"/>
        <w:rPr>
          <w:rFonts w:eastAsia="Century Gothic" w:cs="Century Gothic"/>
          <w:lang w:val="es-ES" w:eastAsia="es-MX"/>
        </w:rPr>
      </w:pPr>
      <w:r w:rsidRPr="00AA4D36">
        <w:rPr>
          <w:rFonts w:eastAsia="Century Gothic" w:cs="Century Gothic"/>
          <w:lang w:val="es-ES" w:eastAsia="es-MX"/>
        </w:rPr>
        <w:t>Gestión de la información</w:t>
      </w:r>
    </w:p>
    <w:p w:rsidR="00AA4D36" w:rsidRDefault="00AA4D36" w:rsidP="00AA4D36">
      <w:pPr>
        <w:numPr>
          <w:ilvl w:val="0"/>
          <w:numId w:val="8"/>
        </w:numPr>
        <w:spacing w:after="0" w:line="240" w:lineRule="auto"/>
        <w:contextualSpacing/>
        <w:jc w:val="both"/>
        <w:rPr>
          <w:rFonts w:eastAsia="Century Gothic" w:cs="Century Gothic"/>
          <w:lang w:val="es-ES" w:eastAsia="es-MX"/>
        </w:rPr>
      </w:pPr>
      <w:r w:rsidRPr="00AA4D36">
        <w:rPr>
          <w:rFonts w:eastAsia="Century Gothic" w:cs="Century Gothic"/>
          <w:lang w:val="es-ES" w:eastAsia="es-MX"/>
        </w:rPr>
        <w:t>Gestión jurídica y contratación</w:t>
      </w:r>
    </w:p>
    <w:p w:rsidR="00950C0D" w:rsidRPr="00AA4D36" w:rsidRDefault="00950C0D" w:rsidP="00AA4D36">
      <w:pPr>
        <w:numPr>
          <w:ilvl w:val="0"/>
          <w:numId w:val="8"/>
        </w:numPr>
        <w:spacing w:after="0" w:line="240" w:lineRule="auto"/>
        <w:contextualSpacing/>
        <w:jc w:val="both"/>
        <w:rPr>
          <w:rFonts w:eastAsia="Century Gothic" w:cs="Century Gothic"/>
          <w:lang w:val="es-ES" w:eastAsia="es-MX"/>
        </w:rPr>
      </w:pPr>
      <w:r>
        <w:rPr>
          <w:rFonts w:eastAsia="Century Gothic" w:cs="Century Gothic"/>
          <w:lang w:val="es-ES" w:eastAsia="es-MX"/>
        </w:rPr>
        <w:t xml:space="preserve">Seguimiento, Auditoría y control </w:t>
      </w:r>
    </w:p>
    <w:p w:rsidR="00AA4D36" w:rsidRPr="00AA4D36" w:rsidRDefault="00AA4D36" w:rsidP="00AA4D36">
      <w:pPr>
        <w:spacing w:after="0" w:line="240" w:lineRule="auto"/>
        <w:jc w:val="both"/>
        <w:rPr>
          <w:rFonts w:eastAsia="Century Gothic" w:cs="Century Gothic"/>
          <w:lang w:val="es-ES" w:eastAsia="es-MX"/>
        </w:rPr>
      </w:pPr>
    </w:p>
    <w:p w:rsidR="00AA4D36" w:rsidRDefault="00AA4D36" w:rsidP="00AA4D36">
      <w:pPr>
        <w:keepNext/>
        <w:jc w:val="both"/>
        <w:rPr>
          <w:rFonts w:eastAsia="Century Gothic" w:cs="Century Gothic"/>
          <w:lang w:val="es-ES" w:eastAsia="es-MX"/>
        </w:rPr>
      </w:pPr>
      <w:r w:rsidRPr="00AA4D36">
        <w:rPr>
          <w:rFonts w:eastAsia="Century Gothic" w:cs="Century Gothic"/>
          <w:lang w:val="es-ES" w:eastAsia="es-MX"/>
        </w:rPr>
        <w:t>Adicionalmente, en RED MEDICRON IPS, dentro de los procesos de atención en consulta externa general y especializada, se aplica un enfoque en Atención Primaria en Salud (APS), en programas de riesgo y en atención hospitalaria.</w:t>
      </w:r>
    </w:p>
    <w:p w:rsidR="00AA4D36" w:rsidRDefault="00AA4D36" w:rsidP="00AA4D36">
      <w:pPr>
        <w:pStyle w:val="Prrafodelista"/>
        <w:keepNext/>
        <w:numPr>
          <w:ilvl w:val="1"/>
          <w:numId w:val="2"/>
        </w:numPr>
        <w:jc w:val="both"/>
        <w:rPr>
          <w:rFonts w:eastAsia="Century Gothic" w:cs="Century Gothic"/>
          <w:b/>
          <w:lang w:val="es-ES" w:eastAsia="es-MX"/>
        </w:rPr>
      </w:pPr>
      <w:r w:rsidRPr="00AA4D36">
        <w:rPr>
          <w:rFonts w:eastAsia="Century Gothic" w:cs="Century Gothic"/>
          <w:b/>
          <w:lang w:val="es-ES" w:eastAsia="es-MX"/>
        </w:rPr>
        <w:t>EXCLUSIONES DEL SISTEMA DE CALIDAD</w:t>
      </w:r>
    </w:p>
    <w:p w:rsidR="00AA4D36" w:rsidRDefault="00AA4D36" w:rsidP="00AA4D36">
      <w:pPr>
        <w:jc w:val="both"/>
        <w:rPr>
          <w:rFonts w:eastAsia="Century Gothic" w:cs="Century Gothic"/>
        </w:rPr>
      </w:pPr>
      <w:r w:rsidRPr="00AA4D36">
        <w:rPr>
          <w:rFonts w:eastAsia="Century Gothic" w:cs="Century Gothic"/>
        </w:rPr>
        <w:t xml:space="preserve">En el Sistema de Gestión de Calidad de RED MEDICRON IPS no es aplicable el numeral 8.3 – Diseño y desarrollo de la NTC ISO 9001:2015 debido a que fundamenta la prestación de sus servicios en la reglamentación establecida por el Gobierno Colombiano para el Sistema General de Seguridad Social en Salud SGSSS, así como el Sistema Obligatorio de Garantía de Calidad, específicamente en los estándares del Sistema Único de Habilitación establecidos en la Resolución 3100 de 2019. </w:t>
      </w:r>
    </w:p>
    <w:p w:rsidR="00AA4D36" w:rsidRDefault="00AA4D36" w:rsidP="00AA4D36">
      <w:pPr>
        <w:pStyle w:val="Prrafodelista"/>
        <w:numPr>
          <w:ilvl w:val="1"/>
          <w:numId w:val="2"/>
        </w:numPr>
        <w:jc w:val="both"/>
        <w:rPr>
          <w:rFonts w:eastAsia="Century Gothic" w:cs="Century Gothic"/>
          <w:b/>
        </w:rPr>
      </w:pPr>
      <w:r w:rsidRPr="00AA4D36">
        <w:rPr>
          <w:rFonts w:eastAsia="Century Gothic" w:cs="Century Gothic"/>
          <w:b/>
        </w:rPr>
        <w:t>CONTROL Y DIVULGACIÓN DEL MANUAL DE CALIDAD</w:t>
      </w:r>
    </w:p>
    <w:p w:rsidR="00AA4D36" w:rsidRPr="00AA4D36" w:rsidRDefault="00AA4D36" w:rsidP="00AA4D36">
      <w:pPr>
        <w:jc w:val="both"/>
        <w:rPr>
          <w:rFonts w:eastAsia="Century Gothic" w:cs="Century Gothic"/>
        </w:rPr>
      </w:pPr>
      <w:r w:rsidRPr="00AA4D36">
        <w:rPr>
          <w:rFonts w:eastAsia="Century Gothic" w:cs="Century Gothic"/>
        </w:rPr>
        <w:t>El Manual de Calidad de RED MEDICRON IPS, es parte fundamental de la estructura documental del Sistema de Gestión de la Calidad; de igual manera describe de forma general como se da cumplimiento a los requisitos aplicables en la organización de acuerdo a lo establecido en la Norma NTC ISO 9001: 2015</w:t>
      </w:r>
    </w:p>
    <w:p w:rsidR="00AA4D36" w:rsidRPr="00AA4D36" w:rsidRDefault="00AA4D36" w:rsidP="00AA4D36">
      <w:pPr>
        <w:jc w:val="both"/>
        <w:rPr>
          <w:rFonts w:eastAsia="Century Gothic" w:cs="Century Gothic"/>
        </w:rPr>
      </w:pPr>
      <w:r w:rsidRPr="00AA4D36">
        <w:rPr>
          <w:rFonts w:eastAsia="Century Gothic" w:cs="Century Gothic"/>
        </w:rPr>
        <w:t>El manual de calidad entra en vigencia, una vez revisado y aprobado según lo definido en el Instructivo Diseño y Control de información documentada, de la misma manera se encuentra definido su control y divulgación. El manual de calidad estará disponible en la carpeta de información documentada para su consulta.</w:t>
      </w:r>
    </w:p>
    <w:p w:rsidR="00AA4D36" w:rsidRDefault="00AA4D36" w:rsidP="00AA4D36">
      <w:pPr>
        <w:jc w:val="both"/>
        <w:rPr>
          <w:rFonts w:eastAsia="Century Gothic" w:cs="Century Gothic"/>
        </w:rPr>
      </w:pPr>
      <w:r w:rsidRPr="00AA4D36">
        <w:rPr>
          <w:rFonts w:eastAsia="Century Gothic" w:cs="Century Gothic"/>
        </w:rPr>
        <w:t>El historial de las revisiones efectuadas en el manual de calidad por modificaciones, se encuentra registrada, en la parte final del presente documento de acuerdo a lo contemplado en el Instructivo Diseño y Control de información documentada.</w:t>
      </w:r>
    </w:p>
    <w:p w:rsidR="00AA4D36" w:rsidRPr="00AA4D36" w:rsidRDefault="00AA4D36" w:rsidP="00AA4D36">
      <w:pPr>
        <w:pStyle w:val="Prrafodelista"/>
        <w:numPr>
          <w:ilvl w:val="0"/>
          <w:numId w:val="2"/>
        </w:numPr>
        <w:jc w:val="center"/>
        <w:rPr>
          <w:rFonts w:eastAsia="Century Gothic" w:cs="Century Gothic"/>
          <w:b/>
        </w:rPr>
      </w:pPr>
      <w:r w:rsidRPr="00AA4D36">
        <w:rPr>
          <w:rFonts w:eastAsia="Century Gothic" w:cs="Century Gothic"/>
          <w:b/>
        </w:rPr>
        <w:t>INFORMACIÓN GENERAL</w:t>
      </w:r>
    </w:p>
    <w:p w:rsidR="00AA4D36" w:rsidRDefault="00AA4D36" w:rsidP="00AA4D36">
      <w:pPr>
        <w:pStyle w:val="Ttulo1"/>
        <w:numPr>
          <w:ilvl w:val="1"/>
          <w:numId w:val="2"/>
        </w:numPr>
        <w:jc w:val="both"/>
        <w:rPr>
          <w:rFonts w:eastAsia="Century Gothic" w:cs="Century Gothic"/>
          <w:szCs w:val="22"/>
        </w:rPr>
      </w:pPr>
      <w:r>
        <w:rPr>
          <w:rFonts w:eastAsia="Century Gothic" w:cs="Century Gothic"/>
          <w:szCs w:val="22"/>
        </w:rPr>
        <w:t>PLATAFORMA ESTRATEGICA RED MEDICRON</w:t>
      </w:r>
    </w:p>
    <w:p w:rsidR="00AA4D36" w:rsidRPr="00AA4D36" w:rsidRDefault="00AA4D36" w:rsidP="00AA4D36"/>
    <w:p w:rsidR="00AA4D36" w:rsidRDefault="00AA4D36" w:rsidP="00AA4D36">
      <w:pPr>
        <w:pStyle w:val="Prrafodelista"/>
        <w:numPr>
          <w:ilvl w:val="2"/>
          <w:numId w:val="2"/>
        </w:numPr>
        <w:rPr>
          <w:b/>
        </w:rPr>
      </w:pPr>
      <w:r w:rsidRPr="00AA4D36">
        <w:rPr>
          <w:b/>
        </w:rPr>
        <w:t>MISIÓN</w:t>
      </w:r>
    </w:p>
    <w:p w:rsidR="00AA4D36" w:rsidRDefault="00AA4D36" w:rsidP="00AA4D36">
      <w:pPr>
        <w:jc w:val="both"/>
        <w:rPr>
          <w:rFonts w:eastAsia="Century Gothic" w:cs="Century Gothic"/>
        </w:rPr>
      </w:pPr>
      <w:r w:rsidRPr="00AA4D36">
        <w:rPr>
          <w:rFonts w:eastAsia="Century Gothic" w:cs="Century Gothic"/>
        </w:rPr>
        <w:t>Somos una institución nariñense que presta servicios de salud primarios y complementarios, articulados en una red integrada de prestadores, con un modelo de atención integral con enfoque de riesgo centrado en el usuario y su familia. Contamos con un equipo humano competente y en constante aprendizaje, comprometido con la calidad, seguridad y humanización de la atención; con procesos, tecnología y sistemas de información basados en las mejores prácticas del mercado y acorde a las necesidades de sus grupos de interés. Promovemos el cuidado del medio ambiente, contribuimos al mantenimiento de la salud de nuestros usuarios y al equilibrio financiero institucional y del sistema.</w:t>
      </w:r>
    </w:p>
    <w:p w:rsidR="00AA4D36" w:rsidRPr="00AA4D36" w:rsidRDefault="00AA4D36" w:rsidP="00AA4D36">
      <w:pPr>
        <w:pStyle w:val="Prrafodelista"/>
        <w:numPr>
          <w:ilvl w:val="2"/>
          <w:numId w:val="2"/>
        </w:numPr>
        <w:rPr>
          <w:b/>
        </w:rPr>
      </w:pPr>
      <w:r w:rsidRPr="00AA4D36">
        <w:rPr>
          <w:b/>
        </w:rPr>
        <w:t>VISIÓN</w:t>
      </w:r>
    </w:p>
    <w:p w:rsidR="00AA4D36" w:rsidRDefault="00AA4D36" w:rsidP="00AA4D36">
      <w:pPr>
        <w:rPr>
          <w:rFonts w:eastAsia="Century Gothic" w:cs="Century Gothic"/>
        </w:rPr>
      </w:pPr>
      <w:r w:rsidRPr="00AA4D36">
        <w:rPr>
          <w:rFonts w:eastAsia="Century Gothic" w:cs="Century Gothic"/>
        </w:rPr>
        <w:t>Para el año 2027, Red Medicron IPS será reconocida como red de servicios de salud líder en Nariño, destacándose por su atención integral centrada en el usuario y su familia, comprometida con la sostenibilidad ambiental y financiera, la gestión del riesgo y un servicio humanizado que transforme la experiencia de salud en la región.</w:t>
      </w:r>
    </w:p>
    <w:p w:rsidR="00AA4D36" w:rsidRDefault="00AA4D36" w:rsidP="00AA4D36">
      <w:pPr>
        <w:pStyle w:val="Prrafodelista"/>
        <w:numPr>
          <w:ilvl w:val="2"/>
          <w:numId w:val="2"/>
        </w:numPr>
        <w:rPr>
          <w:rFonts w:eastAsia="Century Gothic" w:cs="Century Gothic"/>
          <w:b/>
        </w:rPr>
      </w:pPr>
      <w:r w:rsidRPr="00AA4D36">
        <w:rPr>
          <w:rFonts w:eastAsia="Century Gothic" w:cs="Century Gothic"/>
          <w:b/>
        </w:rPr>
        <w:t>VALORES</w:t>
      </w:r>
    </w:p>
    <w:tbl>
      <w:tblPr>
        <w:tblW w:w="100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6"/>
        <w:gridCol w:w="7863"/>
      </w:tblGrid>
      <w:tr w:rsidR="00AA4D36" w:rsidRPr="00AA4D36" w:rsidTr="00AA4D36">
        <w:trPr>
          <w:trHeight w:val="141"/>
        </w:trPr>
        <w:tc>
          <w:tcPr>
            <w:tcW w:w="2176" w:type="dxa"/>
            <w:shd w:val="clear" w:color="auto" w:fill="95B3D7"/>
            <w:tcMar>
              <w:top w:w="0" w:type="dxa"/>
              <w:left w:w="45" w:type="dxa"/>
              <w:bottom w:w="0" w:type="dxa"/>
              <w:right w:w="45" w:type="dxa"/>
            </w:tcMar>
            <w:vAlign w:val="center"/>
          </w:tcPr>
          <w:p w:rsidR="00AA4D36" w:rsidRPr="00AA4D36" w:rsidRDefault="00AA4D36" w:rsidP="00AA4D36">
            <w:pPr>
              <w:spacing w:after="0" w:line="240" w:lineRule="auto"/>
              <w:jc w:val="center"/>
              <w:rPr>
                <w:rFonts w:eastAsia="Century Gothic" w:cs="Century Gothic"/>
                <w:b/>
                <w:lang w:val="es-ES" w:eastAsia="es-MX"/>
              </w:rPr>
            </w:pPr>
            <w:r w:rsidRPr="00AA4D36">
              <w:rPr>
                <w:rFonts w:eastAsia="Century Gothic" w:cs="Century Gothic"/>
                <w:b/>
                <w:lang w:val="es-ES" w:eastAsia="es-MX"/>
              </w:rPr>
              <w:t>VALOR</w:t>
            </w:r>
          </w:p>
        </w:tc>
        <w:tc>
          <w:tcPr>
            <w:tcW w:w="7863" w:type="dxa"/>
            <w:shd w:val="clear" w:color="auto" w:fill="95B3D7"/>
            <w:tcMar>
              <w:top w:w="0" w:type="dxa"/>
              <w:left w:w="45" w:type="dxa"/>
              <w:bottom w:w="0" w:type="dxa"/>
              <w:right w:w="45" w:type="dxa"/>
            </w:tcMar>
            <w:vAlign w:val="center"/>
          </w:tcPr>
          <w:p w:rsidR="00AA4D36" w:rsidRPr="00AA4D36" w:rsidRDefault="00AA4D36" w:rsidP="00AA4D36">
            <w:pPr>
              <w:spacing w:after="0" w:line="240" w:lineRule="auto"/>
              <w:jc w:val="center"/>
              <w:rPr>
                <w:rFonts w:eastAsia="Century Gothic" w:cs="Century Gothic"/>
                <w:b/>
                <w:lang w:val="es-ES" w:eastAsia="es-MX"/>
              </w:rPr>
            </w:pPr>
            <w:r w:rsidRPr="00AA4D36">
              <w:rPr>
                <w:rFonts w:eastAsia="Century Gothic" w:cs="Century Gothic"/>
                <w:b/>
                <w:lang w:val="es-ES" w:eastAsia="es-MX"/>
              </w:rPr>
              <w:t>CONCEPTO</w:t>
            </w:r>
          </w:p>
        </w:tc>
      </w:tr>
      <w:tr w:rsidR="00AA4D36" w:rsidRPr="00AA4D36" w:rsidTr="00AA4D36">
        <w:trPr>
          <w:trHeight w:val="510"/>
        </w:trPr>
        <w:tc>
          <w:tcPr>
            <w:tcW w:w="2176" w:type="dxa"/>
            <w:tcMar>
              <w:top w:w="0" w:type="dxa"/>
              <w:left w:w="45" w:type="dxa"/>
              <w:bottom w:w="0" w:type="dxa"/>
              <w:right w:w="45" w:type="dxa"/>
            </w:tcMar>
            <w:vAlign w:val="center"/>
          </w:tcPr>
          <w:p w:rsidR="00AA4D36" w:rsidRPr="00AA4D36" w:rsidRDefault="00AA4D36" w:rsidP="00AA4D36">
            <w:pPr>
              <w:spacing w:after="0" w:line="240" w:lineRule="auto"/>
              <w:jc w:val="both"/>
              <w:rPr>
                <w:rFonts w:eastAsia="Century Gothic" w:cs="Century Gothic"/>
                <w:lang w:val="es-ES" w:eastAsia="es-MX"/>
              </w:rPr>
            </w:pPr>
            <w:r w:rsidRPr="00AA4D36">
              <w:rPr>
                <w:rFonts w:eastAsia="Century Gothic" w:cs="Century Gothic"/>
                <w:lang w:val="es-ES" w:eastAsia="es-MX"/>
              </w:rPr>
              <w:t>Integridad</w:t>
            </w:r>
          </w:p>
        </w:tc>
        <w:tc>
          <w:tcPr>
            <w:tcW w:w="7863" w:type="dxa"/>
            <w:tcMar>
              <w:top w:w="0" w:type="dxa"/>
              <w:left w:w="45" w:type="dxa"/>
              <w:bottom w:w="0" w:type="dxa"/>
              <w:right w:w="45" w:type="dxa"/>
            </w:tcMar>
            <w:vAlign w:val="center"/>
          </w:tcPr>
          <w:p w:rsidR="00AA4D36" w:rsidRPr="00AA4D36" w:rsidRDefault="00AA4D36" w:rsidP="00AA4D36">
            <w:pPr>
              <w:spacing w:after="0" w:line="240" w:lineRule="auto"/>
              <w:jc w:val="both"/>
              <w:rPr>
                <w:rFonts w:eastAsia="Century Gothic" w:cs="Century Gothic"/>
                <w:lang w:val="es-ES" w:eastAsia="es-MX"/>
              </w:rPr>
            </w:pPr>
            <w:r w:rsidRPr="00AA4D36">
              <w:rPr>
                <w:rFonts w:eastAsia="Century Gothic" w:cs="Century Gothic"/>
                <w:lang w:val="es-ES" w:eastAsia="es-MX"/>
              </w:rPr>
              <w:t>Actuamos y servimos de una manera respetuosa y honesta, generando relaciones de confianza con todos los grupos de interés.</w:t>
            </w:r>
          </w:p>
        </w:tc>
      </w:tr>
      <w:tr w:rsidR="00AA4D36" w:rsidRPr="00AA4D36" w:rsidTr="00AA4D36">
        <w:trPr>
          <w:trHeight w:val="61"/>
        </w:trPr>
        <w:tc>
          <w:tcPr>
            <w:tcW w:w="2176" w:type="dxa"/>
            <w:tcMar>
              <w:top w:w="0" w:type="dxa"/>
              <w:left w:w="45" w:type="dxa"/>
              <w:bottom w:w="0" w:type="dxa"/>
              <w:right w:w="45" w:type="dxa"/>
            </w:tcMar>
            <w:vAlign w:val="center"/>
          </w:tcPr>
          <w:p w:rsidR="00AA4D36" w:rsidRPr="00AA4D36" w:rsidRDefault="00AA4D36" w:rsidP="00AA4D36">
            <w:pPr>
              <w:spacing w:after="0" w:line="240" w:lineRule="auto"/>
              <w:jc w:val="both"/>
              <w:rPr>
                <w:rFonts w:eastAsia="Century Gothic" w:cs="Century Gothic"/>
                <w:lang w:val="es-ES" w:eastAsia="es-MX"/>
              </w:rPr>
            </w:pPr>
            <w:r w:rsidRPr="00AA4D36">
              <w:rPr>
                <w:rFonts w:eastAsia="Century Gothic" w:cs="Century Gothic"/>
                <w:lang w:val="es-ES" w:eastAsia="es-MX"/>
              </w:rPr>
              <w:t>Responsabilidad</w:t>
            </w:r>
          </w:p>
        </w:tc>
        <w:tc>
          <w:tcPr>
            <w:tcW w:w="7863" w:type="dxa"/>
            <w:tcMar>
              <w:top w:w="0" w:type="dxa"/>
              <w:left w:w="45" w:type="dxa"/>
              <w:bottom w:w="0" w:type="dxa"/>
              <w:right w:w="45" w:type="dxa"/>
            </w:tcMar>
            <w:vAlign w:val="center"/>
          </w:tcPr>
          <w:p w:rsidR="00AA4D36" w:rsidRPr="00AA4D36" w:rsidRDefault="00AA4D36" w:rsidP="00AA4D36">
            <w:pPr>
              <w:spacing w:after="0" w:line="240" w:lineRule="auto"/>
              <w:jc w:val="both"/>
              <w:rPr>
                <w:rFonts w:eastAsia="Century Gothic" w:cs="Century Gothic"/>
                <w:lang w:val="es-ES" w:eastAsia="es-MX"/>
              </w:rPr>
            </w:pPr>
            <w:r w:rsidRPr="00AA4D36">
              <w:rPr>
                <w:rFonts w:eastAsia="Century Gothic" w:cs="Century Gothic"/>
                <w:lang w:val="es-ES" w:eastAsia="es-MX"/>
              </w:rPr>
              <w:t>Cumplimos nuestros compromisos</w:t>
            </w:r>
          </w:p>
        </w:tc>
      </w:tr>
      <w:tr w:rsidR="00AA4D36" w:rsidRPr="00AA4D36" w:rsidTr="00AA4D36">
        <w:trPr>
          <w:trHeight w:val="61"/>
        </w:trPr>
        <w:tc>
          <w:tcPr>
            <w:tcW w:w="2176" w:type="dxa"/>
            <w:tcMar>
              <w:top w:w="0" w:type="dxa"/>
              <w:left w:w="45" w:type="dxa"/>
              <w:bottom w:w="0" w:type="dxa"/>
              <w:right w:w="45" w:type="dxa"/>
            </w:tcMar>
            <w:vAlign w:val="center"/>
          </w:tcPr>
          <w:p w:rsidR="00AA4D36" w:rsidRPr="00AA4D36" w:rsidRDefault="00AA4D36" w:rsidP="00AA4D36">
            <w:pPr>
              <w:spacing w:after="0" w:line="240" w:lineRule="auto"/>
              <w:jc w:val="both"/>
              <w:rPr>
                <w:rFonts w:eastAsia="Century Gothic" w:cs="Century Gothic"/>
                <w:lang w:val="es-ES" w:eastAsia="es-MX"/>
              </w:rPr>
            </w:pPr>
            <w:r w:rsidRPr="00AA4D36">
              <w:rPr>
                <w:rFonts w:eastAsia="Century Gothic" w:cs="Century Gothic"/>
                <w:lang w:val="es-ES" w:eastAsia="es-MX"/>
              </w:rPr>
              <w:t>Humanidad</w:t>
            </w:r>
          </w:p>
        </w:tc>
        <w:tc>
          <w:tcPr>
            <w:tcW w:w="7863" w:type="dxa"/>
            <w:tcMar>
              <w:top w:w="0" w:type="dxa"/>
              <w:left w:w="45" w:type="dxa"/>
              <w:bottom w:w="0" w:type="dxa"/>
              <w:right w:w="45" w:type="dxa"/>
            </w:tcMar>
            <w:vAlign w:val="center"/>
          </w:tcPr>
          <w:p w:rsidR="00AA4D36" w:rsidRPr="00AA4D36" w:rsidRDefault="00AA4D36" w:rsidP="00AA4D36">
            <w:pPr>
              <w:spacing w:after="0" w:line="240" w:lineRule="auto"/>
              <w:jc w:val="both"/>
              <w:rPr>
                <w:rFonts w:eastAsia="Century Gothic" w:cs="Century Gothic"/>
                <w:lang w:val="es-ES" w:eastAsia="es-MX"/>
              </w:rPr>
            </w:pPr>
            <w:r w:rsidRPr="00AA4D36">
              <w:rPr>
                <w:rFonts w:eastAsia="Century Gothic" w:cs="Century Gothic"/>
                <w:lang w:val="es-ES" w:eastAsia="es-MX"/>
              </w:rPr>
              <w:t>Servimos con amabilidad, dignidad, seguridad y empatía, respondiendo a las necesidades de las personas.</w:t>
            </w:r>
          </w:p>
        </w:tc>
      </w:tr>
    </w:tbl>
    <w:p w:rsidR="00AA4D36" w:rsidRDefault="00AA4D36" w:rsidP="00AA4D36">
      <w:pPr>
        <w:jc w:val="center"/>
        <w:rPr>
          <w:rFonts w:eastAsia="Century Gothic" w:cs="Century Gothic"/>
          <w:b/>
        </w:rPr>
      </w:pPr>
    </w:p>
    <w:p w:rsidR="00AA4D36" w:rsidRDefault="00AA4D36" w:rsidP="00AA4D36">
      <w:pPr>
        <w:pStyle w:val="Prrafodelista"/>
        <w:numPr>
          <w:ilvl w:val="0"/>
          <w:numId w:val="2"/>
        </w:numPr>
        <w:jc w:val="center"/>
        <w:rPr>
          <w:rFonts w:eastAsia="Century Gothic" w:cs="Century Gothic"/>
          <w:b/>
        </w:rPr>
      </w:pPr>
      <w:r w:rsidRPr="00AA4D36">
        <w:rPr>
          <w:rFonts w:eastAsia="Century Gothic" w:cs="Century Gothic"/>
          <w:b/>
        </w:rPr>
        <w:t>GENERALIDADES DEL SISTEMA DE GESTION DE CALIDAD</w:t>
      </w:r>
    </w:p>
    <w:p w:rsidR="00AA4D36" w:rsidRDefault="00AA4D36" w:rsidP="00AA4D36">
      <w:pPr>
        <w:pStyle w:val="Prrafodelista"/>
        <w:rPr>
          <w:rFonts w:eastAsia="Century Gothic" w:cs="Century Gothic"/>
          <w:b/>
        </w:rPr>
      </w:pPr>
    </w:p>
    <w:p w:rsidR="00AA4D36" w:rsidRDefault="00AA4D36" w:rsidP="00AA4D36">
      <w:pPr>
        <w:pStyle w:val="Prrafodelista"/>
        <w:numPr>
          <w:ilvl w:val="1"/>
          <w:numId w:val="2"/>
        </w:numPr>
        <w:rPr>
          <w:rFonts w:eastAsia="Century Gothic" w:cs="Century Gothic"/>
          <w:b/>
        </w:rPr>
      </w:pPr>
      <w:r w:rsidRPr="00AA4D36">
        <w:rPr>
          <w:rFonts w:eastAsia="Century Gothic" w:cs="Century Gothic"/>
          <w:b/>
        </w:rPr>
        <w:t>MODELO DE ATENCIÓN BASADO EN LA GESTION DE CALIDAD</w:t>
      </w:r>
    </w:p>
    <w:p w:rsidR="00F66509" w:rsidRPr="00F66509" w:rsidRDefault="00F66509" w:rsidP="00F66509">
      <w:pPr>
        <w:rPr>
          <w:rFonts w:eastAsia="Century Gothic" w:cs="Century Gothic"/>
        </w:rPr>
      </w:pPr>
      <w:r w:rsidRPr="00F66509">
        <w:rPr>
          <w:rFonts w:eastAsia="Century Gothic" w:cs="Century Gothic"/>
        </w:rPr>
        <w:t>El modelo de atención integral en salud de Red Medicron IPS, se diseñó con base en lo normado en el decreto 1011 de 2016, que establece los lineamientos del Sistema Obligatorio de Garantía de Calidad y para articularse con la Política de Atención Integral en Salud (PAIS), adoptada por el Ministerio de Salud y de la Protección Social mediante la resolución 426 de 2016, modificada por la resolución 2626 del 2019, cuyo objetivo es mejorar y garantizar la atención en salud de la población a nivel individual, familiar y colectiva y que a su vez da respuesta a la intención de la Ley 1751 de 2015, que estableció que “el Gobierno Nacional debía adoptar las políticas necesarias para asegurar la igualdad de trato, de oportunidades en el acceso a las actividades de promoción, prevención, diagnóstico, tratamiento, rehabilitación y paliación de todos y cada uno de los habitantes del territorio colombiano”.</w:t>
      </w:r>
    </w:p>
    <w:p w:rsidR="00F66509" w:rsidRPr="00F66509" w:rsidRDefault="00F66509" w:rsidP="00F66509">
      <w:pPr>
        <w:rPr>
          <w:rFonts w:eastAsia="Century Gothic" w:cs="Century Gothic"/>
        </w:rPr>
      </w:pPr>
      <w:r w:rsidRPr="00F66509">
        <w:rPr>
          <w:rFonts w:eastAsia="Century Gothic" w:cs="Century Gothic"/>
        </w:rPr>
        <w:t>Este modelo de atención integral en salud, nos permite cumplir la propuesta de valor para nuestro usuario, pues la articulación interinstitucional entre las capas de atención definida y el trabajar de la mano con IPS de la Red de prestadores nos permite brindar una atención humanizada, segura y pertinente a nuestros usuarios y sus familias, lo que conducirá a maximizar su experiencia.</w:t>
      </w:r>
    </w:p>
    <w:p w:rsidR="00F66509" w:rsidRPr="00F66509" w:rsidRDefault="00F66509" w:rsidP="00F66509">
      <w:pPr>
        <w:rPr>
          <w:rFonts w:eastAsia="Century Gothic" w:cs="Century Gothic"/>
        </w:rPr>
      </w:pPr>
      <w:r w:rsidRPr="00F66509">
        <w:rPr>
          <w:rFonts w:eastAsia="Century Gothic" w:cs="Century Gothic"/>
        </w:rPr>
        <w:t>Nuestro compromiso incluye la Gestión del riesgo que se aplica a procesos administrativos y asistenciales, lo que nos permite identificar oportunidades de mejora, afianzar controles y estructurar escenarios de mejoramiento continuo que faciliten la identificación de brechas y que a partir del monitoreo, evaluación, medición y análisis sistemático, se ofrezca un ambiente seguro, que contribuya con la atención para la promoción y mantenimiento de la salud, el diagnóstico temprano, el tratamiento, la recuperación de la salud y la paliación y que afiance la participación de la comunidad y la interacción con todos los actores del Sistema de Seguridad Social en Salud.</w:t>
      </w:r>
    </w:p>
    <w:p w:rsidR="00F66509" w:rsidRPr="00F66509" w:rsidRDefault="00F66509" w:rsidP="00F66509">
      <w:pPr>
        <w:rPr>
          <w:rFonts w:eastAsia="Century Gothic" w:cs="Century Gothic"/>
        </w:rPr>
      </w:pPr>
      <w:r w:rsidRPr="00F66509">
        <w:rPr>
          <w:rFonts w:eastAsia="Century Gothic" w:cs="Century Gothic"/>
        </w:rPr>
        <w:t>El tener al Sistema de Gestión de Calidad como uno de los componentes transversales de nuestro modelo, nos permitirá la mejora continua de la calidad de los servicios, recursos y tecnologías en salud, mediante el desarrollo de una cultura de calidad que responda a las expectativas de usuarios internos y externos.</w:t>
      </w:r>
      <w:r w:rsidRPr="00F66509">
        <w:rPr>
          <w:rFonts w:eastAsia="Century Gothic" w:cs="Century Gothic"/>
        </w:rPr>
        <w:cr/>
      </w:r>
    </w:p>
    <w:p w:rsidR="00F66509" w:rsidRPr="00AA4D36" w:rsidRDefault="00F66509" w:rsidP="00F66509">
      <w:pPr>
        <w:pStyle w:val="Descripcin"/>
        <w:keepNext/>
        <w:ind w:left="720"/>
        <w:jc w:val="center"/>
        <w:rPr>
          <w:color w:val="000000" w:themeColor="text1"/>
        </w:rPr>
      </w:pPr>
      <w:r w:rsidRPr="00AA4D36">
        <w:rPr>
          <w:color w:val="000000" w:themeColor="text1"/>
        </w:rPr>
        <w:t xml:space="preserve">Ilustración </w:t>
      </w:r>
      <w:r w:rsidRPr="00AA4D36">
        <w:rPr>
          <w:color w:val="000000" w:themeColor="text1"/>
        </w:rPr>
        <w:fldChar w:fldCharType="begin"/>
      </w:r>
      <w:r w:rsidRPr="00AA4D36">
        <w:rPr>
          <w:color w:val="000000" w:themeColor="text1"/>
        </w:rPr>
        <w:instrText xml:space="preserve"> SEQ Ilustración \* ARABIC </w:instrText>
      </w:r>
      <w:r w:rsidRPr="00AA4D36">
        <w:rPr>
          <w:color w:val="000000" w:themeColor="text1"/>
        </w:rPr>
        <w:fldChar w:fldCharType="separate"/>
      </w:r>
      <w:r w:rsidR="00584DC7">
        <w:rPr>
          <w:noProof/>
          <w:color w:val="000000" w:themeColor="text1"/>
        </w:rPr>
        <w:t>2</w:t>
      </w:r>
      <w:r w:rsidRPr="00AA4D36">
        <w:rPr>
          <w:color w:val="000000" w:themeColor="text1"/>
        </w:rPr>
        <w:fldChar w:fldCharType="end"/>
      </w:r>
      <w:r w:rsidRPr="00AA4D36">
        <w:rPr>
          <w:color w:val="000000" w:themeColor="text1"/>
        </w:rPr>
        <w:t xml:space="preserve"> Ruta de atención primaria</w:t>
      </w:r>
    </w:p>
    <w:p w:rsidR="00F66509" w:rsidRPr="00F66509" w:rsidRDefault="00F66509" w:rsidP="00F66509">
      <w:pPr>
        <w:ind w:left="360"/>
        <w:jc w:val="center"/>
        <w:rPr>
          <w:rFonts w:eastAsia="Century Gothic" w:cs="Century Gothic"/>
        </w:rPr>
      </w:pPr>
      <w:r w:rsidRPr="00815449">
        <w:rPr>
          <w:noProof/>
          <w:color w:val="000000" w:themeColor="text1"/>
          <w:lang w:eastAsia="es-MX"/>
        </w:rPr>
        <w:drawing>
          <wp:inline distT="0" distB="0" distL="0" distR="0" wp14:anchorId="22EFB1C1" wp14:editId="60830E9B">
            <wp:extent cx="6305266" cy="3815333"/>
            <wp:effectExtent l="0" t="0" r="635" b="0"/>
            <wp:docPr id="14" name="Imagen 14" descr="C:\Users\IPS OBRERO\Downloads\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PS OBRERO\Downloads\image.png"/>
                    <pic:cNvPicPr>
                      <a:picLocks noChangeAspect="1" noChangeArrowheads="1"/>
                    </pic:cNvPicPr>
                  </pic:nvPicPr>
                  <pic:blipFill rotWithShape="1">
                    <a:blip r:embed="rId9">
                      <a:extLst>
                        <a:ext uri="{28A0092B-C50C-407E-A947-70E740481C1C}">
                          <a14:useLocalDpi xmlns:a14="http://schemas.microsoft.com/office/drawing/2010/main" val="0"/>
                        </a:ext>
                      </a:extLst>
                    </a:blip>
                    <a:srcRect l="4085"/>
                    <a:stretch/>
                  </pic:blipFill>
                  <pic:spPr bwMode="auto">
                    <a:xfrm>
                      <a:off x="0" y="0"/>
                      <a:ext cx="6323262" cy="3826223"/>
                    </a:xfrm>
                    <a:prstGeom prst="rect">
                      <a:avLst/>
                    </a:prstGeom>
                    <a:noFill/>
                    <a:ln>
                      <a:noFill/>
                    </a:ln>
                    <a:extLst>
                      <a:ext uri="{53640926-AAD7-44D8-BBD7-CCE9431645EC}">
                        <a14:shadowObscured xmlns:a14="http://schemas.microsoft.com/office/drawing/2010/main"/>
                      </a:ext>
                    </a:extLst>
                  </pic:spPr>
                </pic:pic>
              </a:graphicData>
            </a:graphic>
          </wp:inline>
        </w:drawing>
      </w:r>
      <w:r w:rsidRPr="00F66509">
        <w:rPr>
          <w:rFonts w:eastAsia="Century Gothic" w:cs="Century Gothic"/>
        </w:rPr>
        <w:br/>
        <w:t>Fuente: Propia</w:t>
      </w:r>
    </w:p>
    <w:p w:rsidR="00F66509" w:rsidRPr="00F66509" w:rsidRDefault="00F66509" w:rsidP="00F66509">
      <w:pPr>
        <w:ind w:left="360"/>
        <w:rPr>
          <w:rFonts w:eastAsia="Century Gothic" w:cs="Century Gothic"/>
        </w:rPr>
      </w:pPr>
    </w:p>
    <w:p w:rsidR="00F66509" w:rsidRPr="00AA4D36" w:rsidRDefault="00F66509" w:rsidP="00F66509">
      <w:pPr>
        <w:pStyle w:val="Descripcin"/>
        <w:keepNext/>
        <w:ind w:left="720"/>
        <w:jc w:val="center"/>
        <w:rPr>
          <w:color w:val="000000" w:themeColor="text1"/>
        </w:rPr>
      </w:pPr>
      <w:r w:rsidRPr="00AA4D36">
        <w:rPr>
          <w:color w:val="000000" w:themeColor="text1"/>
        </w:rPr>
        <w:t xml:space="preserve">Ilustración </w:t>
      </w:r>
      <w:r w:rsidRPr="00AA4D36">
        <w:rPr>
          <w:color w:val="000000" w:themeColor="text1"/>
        </w:rPr>
        <w:fldChar w:fldCharType="begin"/>
      </w:r>
      <w:r w:rsidRPr="00AA4D36">
        <w:rPr>
          <w:color w:val="000000" w:themeColor="text1"/>
        </w:rPr>
        <w:instrText xml:space="preserve"> SEQ Ilustración \* ARABIC </w:instrText>
      </w:r>
      <w:r w:rsidRPr="00AA4D36">
        <w:rPr>
          <w:color w:val="000000" w:themeColor="text1"/>
        </w:rPr>
        <w:fldChar w:fldCharType="separate"/>
      </w:r>
      <w:r w:rsidR="00584DC7">
        <w:rPr>
          <w:noProof/>
          <w:color w:val="000000" w:themeColor="text1"/>
        </w:rPr>
        <w:t>3</w:t>
      </w:r>
      <w:r w:rsidRPr="00AA4D36">
        <w:rPr>
          <w:color w:val="000000" w:themeColor="text1"/>
        </w:rPr>
        <w:fldChar w:fldCharType="end"/>
      </w:r>
      <w:r w:rsidRPr="00AA4D36">
        <w:rPr>
          <w:color w:val="000000" w:themeColor="text1"/>
        </w:rPr>
        <w:t xml:space="preserve"> Modelo de atención Integral</w:t>
      </w:r>
    </w:p>
    <w:p w:rsidR="00F66509" w:rsidRDefault="00F66509" w:rsidP="00F66509">
      <w:pPr>
        <w:pStyle w:val="Prrafodelista"/>
      </w:pPr>
      <w:r w:rsidRPr="00A90D22">
        <w:rPr>
          <w:noProof/>
          <w:lang w:eastAsia="es-MX"/>
        </w:rPr>
        <w:drawing>
          <wp:inline distT="0" distB="0" distL="0" distR="0" wp14:anchorId="1ED433D1" wp14:editId="4DD494CB">
            <wp:extent cx="5610225" cy="4352925"/>
            <wp:effectExtent l="0" t="0" r="9525" b="9525"/>
            <wp:docPr id="8" name="Imagen 8" descr="C:\Users\IPS OBRERO\Downloads\im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PS OBRERO\Downloads\image (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0225" cy="4352925"/>
                    </a:xfrm>
                    <a:prstGeom prst="rect">
                      <a:avLst/>
                    </a:prstGeom>
                    <a:noFill/>
                    <a:ln>
                      <a:noFill/>
                    </a:ln>
                  </pic:spPr>
                </pic:pic>
              </a:graphicData>
            </a:graphic>
          </wp:inline>
        </w:drawing>
      </w:r>
    </w:p>
    <w:p w:rsidR="00F66509" w:rsidRPr="00F66509" w:rsidRDefault="00F66509" w:rsidP="00F66509">
      <w:pPr>
        <w:pStyle w:val="Prrafodelista"/>
      </w:pPr>
    </w:p>
    <w:p w:rsidR="00F66509" w:rsidRDefault="00F66509" w:rsidP="00AA4D36">
      <w:pPr>
        <w:pStyle w:val="Prrafodelista"/>
        <w:numPr>
          <w:ilvl w:val="1"/>
          <w:numId w:val="2"/>
        </w:numPr>
        <w:rPr>
          <w:rFonts w:eastAsia="Century Gothic" w:cs="Century Gothic"/>
          <w:b/>
        </w:rPr>
      </w:pPr>
      <w:r>
        <w:rPr>
          <w:rFonts w:eastAsia="Century Gothic" w:cs="Century Gothic"/>
          <w:b/>
        </w:rPr>
        <w:t>PORTAFOLIO DE SERVICIOS</w:t>
      </w:r>
    </w:p>
    <w:p w:rsidR="00F66509" w:rsidRDefault="00F66509" w:rsidP="00F66509">
      <w:pPr>
        <w:rPr>
          <w:rFonts w:eastAsia="Century Gothic" w:cs="Century Gothic"/>
        </w:rPr>
      </w:pPr>
      <w:r w:rsidRPr="00F66509">
        <w:rPr>
          <w:rFonts w:eastAsia="Century Gothic" w:cs="Century Gothic"/>
        </w:rPr>
        <w:t>RED MEDICRON IPS cuenta con 7 sedes y en donde los servi</w:t>
      </w:r>
      <w:r>
        <w:rPr>
          <w:rFonts w:eastAsia="Century Gothic" w:cs="Century Gothic"/>
        </w:rPr>
        <w:t>cios prestado por cada sede son:</w:t>
      </w:r>
    </w:p>
    <w:tbl>
      <w:tblPr>
        <w:tblStyle w:val="Tablaconcuadrcula"/>
        <w:tblW w:w="0" w:type="auto"/>
        <w:tblLook w:val="04A0" w:firstRow="1" w:lastRow="0" w:firstColumn="1" w:lastColumn="0" w:noHBand="0" w:noVBand="1"/>
      </w:tblPr>
      <w:tblGrid>
        <w:gridCol w:w="2263"/>
        <w:gridCol w:w="7132"/>
      </w:tblGrid>
      <w:tr w:rsidR="00F66509" w:rsidRPr="00F66509" w:rsidTr="00F66509">
        <w:tc>
          <w:tcPr>
            <w:tcW w:w="2263" w:type="dxa"/>
          </w:tcPr>
          <w:p w:rsidR="00F66509" w:rsidRPr="00F66509" w:rsidRDefault="00F66509" w:rsidP="00F66509">
            <w:pPr>
              <w:jc w:val="center"/>
              <w:rPr>
                <w:b/>
                <w:sz w:val="20"/>
                <w:szCs w:val="20"/>
              </w:rPr>
            </w:pPr>
            <w:r w:rsidRPr="00F66509">
              <w:rPr>
                <w:b/>
                <w:sz w:val="20"/>
                <w:szCs w:val="20"/>
              </w:rPr>
              <w:t>SEDE</w:t>
            </w:r>
          </w:p>
        </w:tc>
        <w:tc>
          <w:tcPr>
            <w:tcW w:w="7132" w:type="dxa"/>
            <w:shd w:val="clear" w:color="auto" w:fill="auto"/>
          </w:tcPr>
          <w:p w:rsidR="00F66509" w:rsidRPr="00F66509" w:rsidRDefault="00F66509" w:rsidP="00F66509">
            <w:pPr>
              <w:jc w:val="center"/>
              <w:rPr>
                <w:b/>
                <w:color w:val="FFFFEE"/>
                <w:sz w:val="20"/>
                <w:szCs w:val="20"/>
                <w:shd w:val="clear" w:color="auto" w:fill="154A8B"/>
              </w:rPr>
            </w:pPr>
            <w:r w:rsidRPr="00F66509">
              <w:rPr>
                <w:rFonts w:eastAsia="Century Gothic" w:cs="Century Gothic"/>
                <w:b/>
                <w:sz w:val="20"/>
                <w:szCs w:val="20"/>
              </w:rPr>
              <w:t>SERVICIOS</w:t>
            </w:r>
          </w:p>
        </w:tc>
      </w:tr>
      <w:tr w:rsidR="00F66509" w:rsidRPr="00F66509" w:rsidTr="00F66509">
        <w:trPr>
          <w:trHeight w:val="20"/>
        </w:trPr>
        <w:tc>
          <w:tcPr>
            <w:tcW w:w="2263" w:type="dxa"/>
            <w:vMerge w:val="restart"/>
          </w:tcPr>
          <w:p w:rsidR="00F66509" w:rsidRPr="00F66509" w:rsidRDefault="00F66509" w:rsidP="00F66509">
            <w:pPr>
              <w:rPr>
                <w:sz w:val="20"/>
                <w:szCs w:val="20"/>
              </w:rPr>
            </w:pPr>
            <w:r w:rsidRPr="00F66509">
              <w:rPr>
                <w:sz w:val="20"/>
                <w:szCs w:val="20"/>
              </w:rPr>
              <w:tab/>
            </w:r>
          </w:p>
          <w:p w:rsidR="00F66509" w:rsidRPr="00F66509" w:rsidRDefault="00F66509" w:rsidP="00F66509">
            <w:pPr>
              <w:rPr>
                <w:sz w:val="20"/>
                <w:szCs w:val="20"/>
              </w:rPr>
            </w:pPr>
          </w:p>
          <w:p w:rsidR="00F66509" w:rsidRPr="00F66509" w:rsidRDefault="00F66509" w:rsidP="00F66509">
            <w:pPr>
              <w:rPr>
                <w:sz w:val="20"/>
                <w:szCs w:val="20"/>
              </w:rPr>
            </w:pPr>
          </w:p>
          <w:p w:rsidR="00F66509" w:rsidRPr="00F66509" w:rsidRDefault="00F66509" w:rsidP="00F66509">
            <w:pPr>
              <w:rPr>
                <w:sz w:val="20"/>
                <w:szCs w:val="20"/>
              </w:rPr>
            </w:pPr>
          </w:p>
          <w:p w:rsidR="00F66509" w:rsidRPr="00F66509" w:rsidRDefault="00F66509" w:rsidP="00F66509">
            <w:pPr>
              <w:rPr>
                <w:sz w:val="20"/>
                <w:szCs w:val="20"/>
              </w:rPr>
            </w:pPr>
          </w:p>
          <w:p w:rsidR="00F66509" w:rsidRPr="00F66509" w:rsidRDefault="00F66509" w:rsidP="00F66509">
            <w:pPr>
              <w:jc w:val="center"/>
              <w:rPr>
                <w:sz w:val="20"/>
                <w:szCs w:val="20"/>
              </w:rPr>
            </w:pPr>
            <w:r w:rsidRPr="00F66509">
              <w:rPr>
                <w:sz w:val="20"/>
                <w:szCs w:val="20"/>
              </w:rPr>
              <w:t>RED MEDICRON IPS - OBRERO</w:t>
            </w:r>
          </w:p>
        </w:tc>
        <w:tc>
          <w:tcPr>
            <w:tcW w:w="7132" w:type="dxa"/>
          </w:tcPr>
          <w:p w:rsidR="00F66509" w:rsidRPr="00F66509" w:rsidRDefault="00F66509" w:rsidP="00F66509">
            <w:pPr>
              <w:rPr>
                <w:sz w:val="20"/>
                <w:szCs w:val="20"/>
              </w:rPr>
            </w:pPr>
            <w:r w:rsidRPr="00F66509">
              <w:rPr>
                <w:sz w:val="20"/>
                <w:szCs w:val="20"/>
              </w:rPr>
              <w:t>302 -CARDIOLOGÍA</w:t>
            </w:r>
          </w:p>
        </w:tc>
      </w:tr>
      <w:tr w:rsidR="00F66509" w:rsidRPr="00F66509" w:rsidTr="00F66509">
        <w:trPr>
          <w:trHeight w:val="20"/>
        </w:trPr>
        <w:tc>
          <w:tcPr>
            <w:tcW w:w="2263" w:type="dxa"/>
            <w:vMerge/>
          </w:tcPr>
          <w:p w:rsidR="00F66509" w:rsidRPr="00F66509" w:rsidRDefault="00F66509" w:rsidP="00F66509">
            <w:pPr>
              <w:rPr>
                <w:sz w:val="20"/>
                <w:szCs w:val="20"/>
              </w:rPr>
            </w:pPr>
          </w:p>
        </w:tc>
        <w:tc>
          <w:tcPr>
            <w:tcW w:w="7132" w:type="dxa"/>
          </w:tcPr>
          <w:p w:rsidR="00F66509" w:rsidRPr="00F66509" w:rsidRDefault="00F66509" w:rsidP="00F66509">
            <w:pPr>
              <w:rPr>
                <w:sz w:val="20"/>
                <w:szCs w:val="20"/>
              </w:rPr>
            </w:pPr>
            <w:r w:rsidRPr="00F66509">
              <w:rPr>
                <w:sz w:val="20"/>
                <w:szCs w:val="20"/>
              </w:rPr>
              <w:t>310 -ENDOCRINOLOGÍA</w:t>
            </w:r>
          </w:p>
        </w:tc>
      </w:tr>
      <w:tr w:rsidR="00F66509" w:rsidRPr="00F66509" w:rsidTr="00F66509">
        <w:trPr>
          <w:trHeight w:val="20"/>
        </w:trPr>
        <w:tc>
          <w:tcPr>
            <w:tcW w:w="2263" w:type="dxa"/>
            <w:vMerge/>
          </w:tcPr>
          <w:p w:rsidR="00F66509" w:rsidRPr="00F66509" w:rsidRDefault="00F66509" w:rsidP="00F66509">
            <w:pPr>
              <w:rPr>
                <w:sz w:val="20"/>
                <w:szCs w:val="20"/>
              </w:rPr>
            </w:pPr>
          </w:p>
        </w:tc>
        <w:tc>
          <w:tcPr>
            <w:tcW w:w="7132" w:type="dxa"/>
          </w:tcPr>
          <w:p w:rsidR="00F66509" w:rsidRPr="00F66509" w:rsidRDefault="00F66509" w:rsidP="00F66509">
            <w:pPr>
              <w:rPr>
                <w:sz w:val="20"/>
                <w:szCs w:val="20"/>
              </w:rPr>
            </w:pPr>
            <w:r w:rsidRPr="00F66509">
              <w:rPr>
                <w:sz w:val="20"/>
                <w:szCs w:val="20"/>
              </w:rPr>
              <w:t>312 -ENFERMERÍA</w:t>
            </w:r>
          </w:p>
        </w:tc>
      </w:tr>
      <w:tr w:rsidR="00F66509" w:rsidRPr="00F66509" w:rsidTr="00F66509">
        <w:trPr>
          <w:trHeight w:val="20"/>
        </w:trPr>
        <w:tc>
          <w:tcPr>
            <w:tcW w:w="2263" w:type="dxa"/>
            <w:vMerge/>
          </w:tcPr>
          <w:p w:rsidR="00F66509" w:rsidRPr="00F66509" w:rsidRDefault="00F66509" w:rsidP="00F66509">
            <w:pPr>
              <w:rPr>
                <w:sz w:val="20"/>
                <w:szCs w:val="20"/>
              </w:rPr>
            </w:pPr>
          </w:p>
        </w:tc>
        <w:tc>
          <w:tcPr>
            <w:tcW w:w="7132" w:type="dxa"/>
          </w:tcPr>
          <w:p w:rsidR="00F66509" w:rsidRPr="00F66509" w:rsidRDefault="00F66509" w:rsidP="00F66509">
            <w:pPr>
              <w:rPr>
                <w:sz w:val="20"/>
                <w:szCs w:val="20"/>
              </w:rPr>
            </w:pPr>
            <w:r w:rsidRPr="00F66509">
              <w:rPr>
                <w:sz w:val="20"/>
                <w:szCs w:val="20"/>
              </w:rPr>
              <w:t>328 -MEDICINA GENERAL</w:t>
            </w:r>
          </w:p>
        </w:tc>
      </w:tr>
      <w:tr w:rsidR="00F66509" w:rsidRPr="00F66509" w:rsidTr="00F66509">
        <w:trPr>
          <w:trHeight w:val="20"/>
        </w:trPr>
        <w:tc>
          <w:tcPr>
            <w:tcW w:w="2263" w:type="dxa"/>
            <w:vMerge/>
          </w:tcPr>
          <w:p w:rsidR="00F66509" w:rsidRPr="00F66509" w:rsidRDefault="00F66509" w:rsidP="00F66509">
            <w:pPr>
              <w:rPr>
                <w:sz w:val="20"/>
                <w:szCs w:val="20"/>
              </w:rPr>
            </w:pPr>
          </w:p>
        </w:tc>
        <w:tc>
          <w:tcPr>
            <w:tcW w:w="7132" w:type="dxa"/>
          </w:tcPr>
          <w:p w:rsidR="00F66509" w:rsidRPr="00F66509" w:rsidRDefault="00F66509" w:rsidP="00F66509">
            <w:pPr>
              <w:rPr>
                <w:sz w:val="20"/>
                <w:szCs w:val="20"/>
              </w:rPr>
            </w:pPr>
            <w:r w:rsidRPr="00F66509">
              <w:rPr>
                <w:sz w:val="20"/>
                <w:szCs w:val="20"/>
              </w:rPr>
              <w:t>329 -MEDICINA INTERNA</w:t>
            </w:r>
          </w:p>
        </w:tc>
      </w:tr>
      <w:tr w:rsidR="00F66509" w:rsidRPr="00F66509" w:rsidTr="00F66509">
        <w:trPr>
          <w:trHeight w:val="20"/>
        </w:trPr>
        <w:tc>
          <w:tcPr>
            <w:tcW w:w="2263" w:type="dxa"/>
            <w:vMerge/>
          </w:tcPr>
          <w:p w:rsidR="00F66509" w:rsidRPr="00F66509" w:rsidRDefault="00F66509" w:rsidP="00F66509">
            <w:pPr>
              <w:rPr>
                <w:sz w:val="20"/>
                <w:szCs w:val="20"/>
              </w:rPr>
            </w:pPr>
          </w:p>
        </w:tc>
        <w:tc>
          <w:tcPr>
            <w:tcW w:w="7132" w:type="dxa"/>
          </w:tcPr>
          <w:p w:rsidR="00F66509" w:rsidRPr="00F66509" w:rsidRDefault="00F66509" w:rsidP="00F66509">
            <w:pPr>
              <w:rPr>
                <w:sz w:val="20"/>
                <w:szCs w:val="20"/>
              </w:rPr>
            </w:pPr>
            <w:r w:rsidRPr="00F66509">
              <w:rPr>
                <w:sz w:val="20"/>
                <w:szCs w:val="20"/>
              </w:rPr>
              <w:t>330 -NEFROLOGÍA</w:t>
            </w:r>
          </w:p>
        </w:tc>
      </w:tr>
      <w:tr w:rsidR="00F66509" w:rsidRPr="00F66509" w:rsidTr="00F66509">
        <w:trPr>
          <w:trHeight w:val="20"/>
        </w:trPr>
        <w:tc>
          <w:tcPr>
            <w:tcW w:w="2263" w:type="dxa"/>
            <w:vMerge/>
          </w:tcPr>
          <w:p w:rsidR="00F66509" w:rsidRPr="00F66509" w:rsidRDefault="00F66509" w:rsidP="00F66509">
            <w:pPr>
              <w:rPr>
                <w:sz w:val="20"/>
                <w:szCs w:val="20"/>
              </w:rPr>
            </w:pPr>
          </w:p>
        </w:tc>
        <w:tc>
          <w:tcPr>
            <w:tcW w:w="7132" w:type="dxa"/>
          </w:tcPr>
          <w:p w:rsidR="00F66509" w:rsidRPr="00F66509" w:rsidRDefault="00F66509" w:rsidP="00F66509">
            <w:pPr>
              <w:rPr>
                <w:sz w:val="20"/>
                <w:szCs w:val="20"/>
              </w:rPr>
            </w:pPr>
            <w:r w:rsidRPr="00F66509">
              <w:rPr>
                <w:sz w:val="20"/>
                <w:szCs w:val="20"/>
              </w:rPr>
              <w:t>333 -NUTRICIÓN Y DIETÉTICA</w:t>
            </w:r>
          </w:p>
        </w:tc>
      </w:tr>
      <w:tr w:rsidR="00F66509" w:rsidRPr="00F66509" w:rsidTr="00F66509">
        <w:trPr>
          <w:trHeight w:val="20"/>
        </w:trPr>
        <w:tc>
          <w:tcPr>
            <w:tcW w:w="2263" w:type="dxa"/>
            <w:vMerge/>
          </w:tcPr>
          <w:p w:rsidR="00F66509" w:rsidRPr="00F66509" w:rsidRDefault="00F66509" w:rsidP="00F66509">
            <w:pPr>
              <w:rPr>
                <w:sz w:val="20"/>
                <w:szCs w:val="20"/>
              </w:rPr>
            </w:pPr>
          </w:p>
        </w:tc>
        <w:tc>
          <w:tcPr>
            <w:tcW w:w="7132" w:type="dxa"/>
          </w:tcPr>
          <w:p w:rsidR="00F66509" w:rsidRPr="00F66509" w:rsidRDefault="00F66509" w:rsidP="00F66509">
            <w:pPr>
              <w:rPr>
                <w:sz w:val="20"/>
                <w:szCs w:val="20"/>
              </w:rPr>
            </w:pPr>
            <w:r w:rsidRPr="00F66509">
              <w:rPr>
                <w:sz w:val="20"/>
                <w:szCs w:val="20"/>
              </w:rPr>
              <w:t>344 -PSICOLOGÍA</w:t>
            </w:r>
          </w:p>
        </w:tc>
      </w:tr>
      <w:tr w:rsidR="00F66509" w:rsidRPr="00F66509" w:rsidTr="00F66509">
        <w:trPr>
          <w:trHeight w:val="20"/>
        </w:trPr>
        <w:tc>
          <w:tcPr>
            <w:tcW w:w="2263" w:type="dxa"/>
            <w:vMerge/>
          </w:tcPr>
          <w:p w:rsidR="00F66509" w:rsidRPr="00F66509" w:rsidRDefault="00F66509" w:rsidP="00F66509">
            <w:pPr>
              <w:rPr>
                <w:sz w:val="20"/>
                <w:szCs w:val="20"/>
              </w:rPr>
            </w:pPr>
          </w:p>
        </w:tc>
        <w:tc>
          <w:tcPr>
            <w:tcW w:w="7132" w:type="dxa"/>
          </w:tcPr>
          <w:p w:rsidR="00F66509" w:rsidRPr="00F66509" w:rsidRDefault="00F66509" w:rsidP="00F66509">
            <w:pPr>
              <w:rPr>
                <w:sz w:val="20"/>
                <w:szCs w:val="20"/>
              </w:rPr>
            </w:pPr>
            <w:r w:rsidRPr="00F66509">
              <w:rPr>
                <w:sz w:val="20"/>
                <w:szCs w:val="20"/>
              </w:rPr>
              <w:t>712 -TOMA DE MUESTRAS DE LABORATORIO CLÍNICO</w:t>
            </w:r>
          </w:p>
        </w:tc>
      </w:tr>
      <w:tr w:rsidR="00F66509" w:rsidRPr="00F66509" w:rsidTr="00F66509">
        <w:trPr>
          <w:trHeight w:val="20"/>
        </w:trPr>
        <w:tc>
          <w:tcPr>
            <w:tcW w:w="2263" w:type="dxa"/>
            <w:vMerge/>
          </w:tcPr>
          <w:p w:rsidR="00F66509" w:rsidRPr="00F66509" w:rsidRDefault="00F66509" w:rsidP="00F66509">
            <w:pPr>
              <w:rPr>
                <w:sz w:val="20"/>
                <w:szCs w:val="20"/>
              </w:rPr>
            </w:pPr>
          </w:p>
        </w:tc>
        <w:tc>
          <w:tcPr>
            <w:tcW w:w="7132" w:type="dxa"/>
          </w:tcPr>
          <w:p w:rsidR="00F66509" w:rsidRPr="00F66509" w:rsidRDefault="00F66509" w:rsidP="00F66509">
            <w:pPr>
              <w:rPr>
                <w:sz w:val="20"/>
                <w:szCs w:val="20"/>
              </w:rPr>
            </w:pPr>
            <w:r w:rsidRPr="00F66509">
              <w:rPr>
                <w:sz w:val="20"/>
                <w:szCs w:val="20"/>
              </w:rPr>
              <w:t>739 -FISIOTERAPIA</w:t>
            </w:r>
          </w:p>
        </w:tc>
      </w:tr>
      <w:tr w:rsidR="00F66509" w:rsidRPr="00F66509" w:rsidTr="00F66509">
        <w:trPr>
          <w:trHeight w:val="20"/>
        </w:trPr>
        <w:tc>
          <w:tcPr>
            <w:tcW w:w="2263" w:type="dxa"/>
            <w:vMerge/>
          </w:tcPr>
          <w:p w:rsidR="00F66509" w:rsidRPr="00F66509" w:rsidRDefault="00F66509" w:rsidP="00F66509">
            <w:pPr>
              <w:rPr>
                <w:sz w:val="20"/>
                <w:szCs w:val="20"/>
              </w:rPr>
            </w:pPr>
          </w:p>
        </w:tc>
        <w:tc>
          <w:tcPr>
            <w:tcW w:w="7132" w:type="dxa"/>
          </w:tcPr>
          <w:p w:rsidR="00F66509" w:rsidRPr="00F66509" w:rsidRDefault="00F66509" w:rsidP="00F66509">
            <w:pPr>
              <w:rPr>
                <w:sz w:val="20"/>
                <w:szCs w:val="20"/>
              </w:rPr>
            </w:pPr>
            <w:r w:rsidRPr="00F66509">
              <w:rPr>
                <w:sz w:val="20"/>
                <w:szCs w:val="20"/>
              </w:rPr>
              <w:t>742 -DIAGNÓSTICO VASCULAR</w:t>
            </w:r>
          </w:p>
        </w:tc>
      </w:tr>
      <w:tr w:rsidR="00F66509" w:rsidRPr="00F66509" w:rsidTr="00F66509">
        <w:trPr>
          <w:trHeight w:val="20"/>
        </w:trPr>
        <w:tc>
          <w:tcPr>
            <w:tcW w:w="2263" w:type="dxa"/>
            <w:vMerge/>
          </w:tcPr>
          <w:p w:rsidR="00F66509" w:rsidRPr="00F66509" w:rsidRDefault="00F66509" w:rsidP="00F66509">
            <w:pPr>
              <w:rPr>
                <w:sz w:val="20"/>
                <w:szCs w:val="20"/>
              </w:rPr>
            </w:pPr>
          </w:p>
        </w:tc>
        <w:tc>
          <w:tcPr>
            <w:tcW w:w="7132" w:type="dxa"/>
          </w:tcPr>
          <w:p w:rsidR="00F66509" w:rsidRPr="00F66509" w:rsidRDefault="00F66509" w:rsidP="00F66509">
            <w:pPr>
              <w:rPr>
                <w:sz w:val="20"/>
                <w:szCs w:val="20"/>
              </w:rPr>
            </w:pPr>
            <w:r w:rsidRPr="00F66509">
              <w:rPr>
                <w:sz w:val="20"/>
                <w:szCs w:val="20"/>
              </w:rPr>
              <w:t>745 -IMÁGENES DIAGNOSTICAS - NO IONIZANTES</w:t>
            </w:r>
          </w:p>
        </w:tc>
      </w:tr>
      <w:tr w:rsidR="00F66509" w:rsidRPr="00F66509" w:rsidTr="00F66509">
        <w:trPr>
          <w:trHeight w:val="147"/>
        </w:trPr>
        <w:tc>
          <w:tcPr>
            <w:tcW w:w="2263" w:type="dxa"/>
            <w:vMerge w:val="restart"/>
          </w:tcPr>
          <w:p w:rsidR="00F66509" w:rsidRPr="00F66509" w:rsidRDefault="00F66509" w:rsidP="00F66509">
            <w:pPr>
              <w:rPr>
                <w:sz w:val="20"/>
                <w:szCs w:val="20"/>
              </w:rPr>
            </w:pPr>
          </w:p>
          <w:p w:rsidR="00F66509" w:rsidRPr="00F66509" w:rsidRDefault="00F66509" w:rsidP="00F66509">
            <w:pPr>
              <w:rPr>
                <w:sz w:val="20"/>
                <w:szCs w:val="20"/>
              </w:rPr>
            </w:pPr>
            <w:r w:rsidRPr="00F66509">
              <w:rPr>
                <w:sz w:val="20"/>
                <w:szCs w:val="20"/>
              </w:rPr>
              <w:t>RED MEDICRON IPS – UNIDAD DE TERAPIAS FATIMA</w:t>
            </w:r>
          </w:p>
        </w:tc>
        <w:tc>
          <w:tcPr>
            <w:tcW w:w="7132" w:type="dxa"/>
          </w:tcPr>
          <w:p w:rsidR="00F66509" w:rsidRPr="00F66509" w:rsidRDefault="00F66509" w:rsidP="00F66509">
            <w:pPr>
              <w:rPr>
                <w:sz w:val="20"/>
                <w:szCs w:val="20"/>
              </w:rPr>
            </w:pPr>
            <w:r w:rsidRPr="00F66509">
              <w:rPr>
                <w:sz w:val="20"/>
                <w:szCs w:val="20"/>
              </w:rPr>
              <w:t>344 -PSICOLOGÍA</w:t>
            </w:r>
          </w:p>
        </w:tc>
      </w:tr>
      <w:tr w:rsidR="00F66509" w:rsidRPr="00F66509" w:rsidTr="00F66509">
        <w:trPr>
          <w:trHeight w:val="147"/>
        </w:trPr>
        <w:tc>
          <w:tcPr>
            <w:tcW w:w="2263" w:type="dxa"/>
            <w:vMerge/>
          </w:tcPr>
          <w:p w:rsidR="00F66509" w:rsidRPr="00F66509" w:rsidRDefault="00F66509" w:rsidP="00F66509">
            <w:pPr>
              <w:rPr>
                <w:sz w:val="20"/>
                <w:szCs w:val="20"/>
              </w:rPr>
            </w:pPr>
          </w:p>
        </w:tc>
        <w:tc>
          <w:tcPr>
            <w:tcW w:w="7132" w:type="dxa"/>
          </w:tcPr>
          <w:p w:rsidR="00F66509" w:rsidRPr="00F66509" w:rsidRDefault="00F66509" w:rsidP="00F66509">
            <w:pPr>
              <w:rPr>
                <w:sz w:val="20"/>
                <w:szCs w:val="20"/>
              </w:rPr>
            </w:pPr>
            <w:r w:rsidRPr="00F66509">
              <w:rPr>
                <w:sz w:val="20"/>
                <w:szCs w:val="20"/>
              </w:rPr>
              <w:t>728 -TERAPIA OCUPACIONAL</w:t>
            </w:r>
          </w:p>
        </w:tc>
      </w:tr>
      <w:tr w:rsidR="00F66509" w:rsidRPr="00F66509" w:rsidTr="00F66509">
        <w:trPr>
          <w:trHeight w:val="147"/>
        </w:trPr>
        <w:tc>
          <w:tcPr>
            <w:tcW w:w="2263" w:type="dxa"/>
            <w:vMerge/>
          </w:tcPr>
          <w:p w:rsidR="00F66509" w:rsidRPr="00F66509" w:rsidRDefault="00F66509" w:rsidP="00F66509">
            <w:pPr>
              <w:rPr>
                <w:sz w:val="20"/>
                <w:szCs w:val="20"/>
              </w:rPr>
            </w:pPr>
          </w:p>
        </w:tc>
        <w:tc>
          <w:tcPr>
            <w:tcW w:w="7132" w:type="dxa"/>
          </w:tcPr>
          <w:p w:rsidR="00F66509" w:rsidRPr="00F66509" w:rsidRDefault="00F66509" w:rsidP="00F66509">
            <w:pPr>
              <w:rPr>
                <w:sz w:val="20"/>
                <w:szCs w:val="20"/>
              </w:rPr>
            </w:pPr>
            <w:r w:rsidRPr="00F66509">
              <w:rPr>
                <w:sz w:val="20"/>
                <w:szCs w:val="20"/>
              </w:rPr>
              <w:t>729 -TERAPIA RESPIRATORIA</w:t>
            </w:r>
          </w:p>
        </w:tc>
      </w:tr>
      <w:tr w:rsidR="00F66509" w:rsidRPr="00F66509" w:rsidTr="00F66509">
        <w:trPr>
          <w:trHeight w:val="147"/>
        </w:trPr>
        <w:tc>
          <w:tcPr>
            <w:tcW w:w="2263" w:type="dxa"/>
            <w:vMerge/>
          </w:tcPr>
          <w:p w:rsidR="00F66509" w:rsidRPr="00F66509" w:rsidRDefault="00F66509" w:rsidP="00F66509">
            <w:pPr>
              <w:rPr>
                <w:sz w:val="20"/>
                <w:szCs w:val="20"/>
              </w:rPr>
            </w:pPr>
          </w:p>
        </w:tc>
        <w:tc>
          <w:tcPr>
            <w:tcW w:w="7132" w:type="dxa"/>
          </w:tcPr>
          <w:p w:rsidR="00F66509" w:rsidRPr="00F66509" w:rsidRDefault="00F66509" w:rsidP="00F66509">
            <w:pPr>
              <w:rPr>
                <w:sz w:val="20"/>
                <w:szCs w:val="20"/>
              </w:rPr>
            </w:pPr>
            <w:r w:rsidRPr="00F66509">
              <w:rPr>
                <w:sz w:val="20"/>
                <w:szCs w:val="20"/>
              </w:rPr>
              <w:t>739 -FISIOTERAPIA</w:t>
            </w:r>
          </w:p>
        </w:tc>
      </w:tr>
      <w:tr w:rsidR="00F66509" w:rsidRPr="00F66509" w:rsidTr="00F66509">
        <w:trPr>
          <w:trHeight w:val="147"/>
        </w:trPr>
        <w:tc>
          <w:tcPr>
            <w:tcW w:w="2263" w:type="dxa"/>
            <w:vMerge/>
          </w:tcPr>
          <w:p w:rsidR="00F66509" w:rsidRPr="00F66509" w:rsidRDefault="00F66509" w:rsidP="00F66509">
            <w:pPr>
              <w:rPr>
                <w:sz w:val="20"/>
                <w:szCs w:val="20"/>
              </w:rPr>
            </w:pPr>
          </w:p>
        </w:tc>
        <w:tc>
          <w:tcPr>
            <w:tcW w:w="7132" w:type="dxa"/>
          </w:tcPr>
          <w:p w:rsidR="00F66509" w:rsidRPr="00F66509" w:rsidRDefault="00F66509" w:rsidP="00F66509">
            <w:pPr>
              <w:rPr>
                <w:sz w:val="20"/>
                <w:szCs w:val="20"/>
              </w:rPr>
            </w:pPr>
            <w:r w:rsidRPr="00F66509">
              <w:rPr>
                <w:sz w:val="20"/>
                <w:szCs w:val="20"/>
              </w:rPr>
              <w:t>740 -FONOAUDIOLOGÍA Y/O TERAPIA DEL LENGUAJE</w:t>
            </w:r>
          </w:p>
        </w:tc>
      </w:tr>
      <w:tr w:rsidR="00F66509" w:rsidRPr="00F66509" w:rsidTr="00F66509">
        <w:trPr>
          <w:trHeight w:val="44"/>
        </w:trPr>
        <w:tc>
          <w:tcPr>
            <w:tcW w:w="2263" w:type="dxa"/>
            <w:vMerge w:val="restart"/>
          </w:tcPr>
          <w:p w:rsidR="00F66509" w:rsidRPr="00F66509" w:rsidRDefault="00F66509" w:rsidP="00F66509">
            <w:pPr>
              <w:jc w:val="center"/>
              <w:rPr>
                <w:sz w:val="20"/>
                <w:szCs w:val="20"/>
              </w:rPr>
            </w:pPr>
          </w:p>
          <w:p w:rsidR="00F66509" w:rsidRPr="00F66509" w:rsidRDefault="00F66509" w:rsidP="00F66509">
            <w:pPr>
              <w:jc w:val="center"/>
              <w:rPr>
                <w:sz w:val="20"/>
                <w:szCs w:val="20"/>
              </w:rPr>
            </w:pPr>
          </w:p>
          <w:p w:rsidR="00F66509" w:rsidRPr="00F66509" w:rsidRDefault="00F66509" w:rsidP="00F66509">
            <w:pPr>
              <w:jc w:val="center"/>
              <w:rPr>
                <w:sz w:val="20"/>
                <w:szCs w:val="20"/>
              </w:rPr>
            </w:pPr>
          </w:p>
          <w:p w:rsidR="00F66509" w:rsidRPr="00F66509" w:rsidRDefault="00F66509" w:rsidP="00F66509">
            <w:pPr>
              <w:jc w:val="center"/>
              <w:rPr>
                <w:sz w:val="20"/>
                <w:szCs w:val="20"/>
              </w:rPr>
            </w:pPr>
          </w:p>
          <w:p w:rsidR="00F66509" w:rsidRPr="00F66509" w:rsidRDefault="00F66509" w:rsidP="00F66509">
            <w:pPr>
              <w:jc w:val="center"/>
              <w:rPr>
                <w:sz w:val="20"/>
                <w:szCs w:val="20"/>
              </w:rPr>
            </w:pPr>
          </w:p>
          <w:p w:rsidR="00F66509" w:rsidRPr="00F66509" w:rsidRDefault="00F66509" w:rsidP="00F66509">
            <w:pPr>
              <w:jc w:val="center"/>
              <w:rPr>
                <w:sz w:val="20"/>
                <w:szCs w:val="20"/>
              </w:rPr>
            </w:pPr>
          </w:p>
          <w:p w:rsidR="00F66509" w:rsidRPr="00F66509" w:rsidRDefault="00F66509" w:rsidP="00F66509">
            <w:pPr>
              <w:jc w:val="center"/>
              <w:rPr>
                <w:sz w:val="20"/>
                <w:szCs w:val="20"/>
              </w:rPr>
            </w:pPr>
            <w:r w:rsidRPr="00F66509">
              <w:rPr>
                <w:sz w:val="20"/>
                <w:szCs w:val="20"/>
              </w:rPr>
              <w:t>RED MEDICRON IPS - BUESACO</w:t>
            </w:r>
          </w:p>
        </w:tc>
        <w:tc>
          <w:tcPr>
            <w:tcW w:w="7132" w:type="dxa"/>
          </w:tcPr>
          <w:p w:rsidR="00F66509" w:rsidRPr="00F66509" w:rsidRDefault="00F66509" w:rsidP="00F66509">
            <w:pPr>
              <w:rPr>
                <w:sz w:val="20"/>
                <w:szCs w:val="20"/>
              </w:rPr>
            </w:pPr>
            <w:r w:rsidRPr="00F66509">
              <w:rPr>
                <w:sz w:val="20"/>
                <w:szCs w:val="20"/>
              </w:rPr>
              <w:t>302 -CARDIOLOGÍA</w:t>
            </w:r>
          </w:p>
        </w:tc>
      </w:tr>
      <w:tr w:rsidR="00F66509" w:rsidRPr="00F66509" w:rsidTr="00F66509">
        <w:trPr>
          <w:trHeight w:val="41"/>
        </w:trPr>
        <w:tc>
          <w:tcPr>
            <w:tcW w:w="2263" w:type="dxa"/>
            <w:vMerge/>
          </w:tcPr>
          <w:p w:rsidR="00F66509" w:rsidRPr="00F66509" w:rsidRDefault="00F66509" w:rsidP="00F66509">
            <w:pPr>
              <w:rPr>
                <w:sz w:val="20"/>
                <w:szCs w:val="20"/>
              </w:rPr>
            </w:pPr>
          </w:p>
        </w:tc>
        <w:tc>
          <w:tcPr>
            <w:tcW w:w="7132" w:type="dxa"/>
          </w:tcPr>
          <w:p w:rsidR="00F66509" w:rsidRPr="00F66509" w:rsidRDefault="00F66509" w:rsidP="00F66509">
            <w:pPr>
              <w:rPr>
                <w:sz w:val="20"/>
                <w:szCs w:val="20"/>
              </w:rPr>
            </w:pPr>
            <w:r w:rsidRPr="00F66509">
              <w:rPr>
                <w:sz w:val="20"/>
                <w:szCs w:val="20"/>
              </w:rPr>
              <w:t>310 -ENDOCRINOLOGÍA</w:t>
            </w:r>
          </w:p>
        </w:tc>
      </w:tr>
      <w:tr w:rsidR="00F66509" w:rsidRPr="00F66509" w:rsidTr="00F66509">
        <w:trPr>
          <w:trHeight w:val="41"/>
        </w:trPr>
        <w:tc>
          <w:tcPr>
            <w:tcW w:w="2263" w:type="dxa"/>
            <w:vMerge/>
          </w:tcPr>
          <w:p w:rsidR="00F66509" w:rsidRPr="00F66509" w:rsidRDefault="00F66509" w:rsidP="00F66509">
            <w:pPr>
              <w:rPr>
                <w:sz w:val="20"/>
                <w:szCs w:val="20"/>
              </w:rPr>
            </w:pPr>
          </w:p>
        </w:tc>
        <w:tc>
          <w:tcPr>
            <w:tcW w:w="7132" w:type="dxa"/>
          </w:tcPr>
          <w:p w:rsidR="00F66509" w:rsidRPr="00F66509" w:rsidRDefault="00F66509" w:rsidP="00F66509">
            <w:pPr>
              <w:rPr>
                <w:sz w:val="20"/>
                <w:szCs w:val="20"/>
              </w:rPr>
            </w:pPr>
            <w:r w:rsidRPr="00F66509">
              <w:rPr>
                <w:sz w:val="20"/>
                <w:szCs w:val="20"/>
              </w:rPr>
              <w:t>312 -ENFERMERÍA</w:t>
            </w:r>
          </w:p>
        </w:tc>
      </w:tr>
      <w:tr w:rsidR="00F66509" w:rsidRPr="00F66509" w:rsidTr="00F66509">
        <w:trPr>
          <w:trHeight w:val="41"/>
        </w:trPr>
        <w:tc>
          <w:tcPr>
            <w:tcW w:w="2263" w:type="dxa"/>
            <w:vMerge/>
          </w:tcPr>
          <w:p w:rsidR="00F66509" w:rsidRPr="00F66509" w:rsidRDefault="00F66509" w:rsidP="00F66509">
            <w:pPr>
              <w:rPr>
                <w:sz w:val="20"/>
                <w:szCs w:val="20"/>
              </w:rPr>
            </w:pPr>
          </w:p>
        </w:tc>
        <w:tc>
          <w:tcPr>
            <w:tcW w:w="7132" w:type="dxa"/>
          </w:tcPr>
          <w:p w:rsidR="00F66509" w:rsidRPr="00F66509" w:rsidRDefault="00F66509" w:rsidP="00F66509">
            <w:pPr>
              <w:rPr>
                <w:sz w:val="20"/>
                <w:szCs w:val="20"/>
              </w:rPr>
            </w:pPr>
            <w:r w:rsidRPr="00F66509">
              <w:rPr>
                <w:sz w:val="20"/>
                <w:szCs w:val="20"/>
              </w:rPr>
              <w:t>328 -MEDICINA GENERAL</w:t>
            </w:r>
          </w:p>
        </w:tc>
      </w:tr>
      <w:tr w:rsidR="00F66509" w:rsidRPr="00F66509" w:rsidTr="00F66509">
        <w:trPr>
          <w:trHeight w:val="41"/>
        </w:trPr>
        <w:tc>
          <w:tcPr>
            <w:tcW w:w="2263" w:type="dxa"/>
            <w:vMerge/>
          </w:tcPr>
          <w:p w:rsidR="00F66509" w:rsidRPr="00F66509" w:rsidRDefault="00F66509" w:rsidP="00F66509">
            <w:pPr>
              <w:rPr>
                <w:sz w:val="20"/>
                <w:szCs w:val="20"/>
              </w:rPr>
            </w:pPr>
          </w:p>
        </w:tc>
        <w:tc>
          <w:tcPr>
            <w:tcW w:w="7132" w:type="dxa"/>
          </w:tcPr>
          <w:p w:rsidR="00F66509" w:rsidRPr="00F66509" w:rsidRDefault="00F66509" w:rsidP="00F66509">
            <w:pPr>
              <w:rPr>
                <w:sz w:val="20"/>
                <w:szCs w:val="20"/>
              </w:rPr>
            </w:pPr>
            <w:r w:rsidRPr="00F66509">
              <w:rPr>
                <w:sz w:val="20"/>
                <w:szCs w:val="20"/>
              </w:rPr>
              <w:t>329 -MEDICINA INTERNA</w:t>
            </w:r>
          </w:p>
        </w:tc>
      </w:tr>
      <w:tr w:rsidR="00F66509" w:rsidRPr="00F66509" w:rsidTr="00F66509">
        <w:trPr>
          <w:trHeight w:val="41"/>
        </w:trPr>
        <w:tc>
          <w:tcPr>
            <w:tcW w:w="2263" w:type="dxa"/>
            <w:vMerge/>
          </w:tcPr>
          <w:p w:rsidR="00F66509" w:rsidRPr="00F66509" w:rsidRDefault="00F66509" w:rsidP="00F66509">
            <w:pPr>
              <w:rPr>
                <w:sz w:val="20"/>
                <w:szCs w:val="20"/>
              </w:rPr>
            </w:pPr>
          </w:p>
        </w:tc>
        <w:tc>
          <w:tcPr>
            <w:tcW w:w="7132" w:type="dxa"/>
          </w:tcPr>
          <w:p w:rsidR="00F66509" w:rsidRPr="00F66509" w:rsidRDefault="00F66509" w:rsidP="00F66509">
            <w:pPr>
              <w:rPr>
                <w:sz w:val="20"/>
                <w:szCs w:val="20"/>
              </w:rPr>
            </w:pPr>
            <w:r w:rsidRPr="00F66509">
              <w:rPr>
                <w:sz w:val="20"/>
                <w:szCs w:val="20"/>
              </w:rPr>
              <w:t>330 -NEFROLOGÍA</w:t>
            </w:r>
          </w:p>
        </w:tc>
      </w:tr>
      <w:tr w:rsidR="00F66509" w:rsidRPr="00F66509" w:rsidTr="00F66509">
        <w:trPr>
          <w:trHeight w:val="41"/>
        </w:trPr>
        <w:tc>
          <w:tcPr>
            <w:tcW w:w="2263" w:type="dxa"/>
            <w:vMerge/>
          </w:tcPr>
          <w:p w:rsidR="00F66509" w:rsidRPr="00F66509" w:rsidRDefault="00F66509" w:rsidP="00F66509">
            <w:pPr>
              <w:rPr>
                <w:sz w:val="20"/>
                <w:szCs w:val="20"/>
              </w:rPr>
            </w:pPr>
          </w:p>
        </w:tc>
        <w:tc>
          <w:tcPr>
            <w:tcW w:w="7132" w:type="dxa"/>
          </w:tcPr>
          <w:p w:rsidR="00F66509" w:rsidRPr="00F66509" w:rsidRDefault="00F66509" w:rsidP="00F66509">
            <w:pPr>
              <w:rPr>
                <w:sz w:val="20"/>
                <w:szCs w:val="20"/>
              </w:rPr>
            </w:pPr>
            <w:r w:rsidRPr="00F66509">
              <w:rPr>
                <w:sz w:val="20"/>
                <w:szCs w:val="20"/>
              </w:rPr>
              <w:t>333 -NUTRICIÓN Y DIETÉTICA</w:t>
            </w:r>
          </w:p>
        </w:tc>
      </w:tr>
      <w:tr w:rsidR="00F66509" w:rsidRPr="00F66509" w:rsidTr="00F66509">
        <w:trPr>
          <w:trHeight w:val="41"/>
        </w:trPr>
        <w:tc>
          <w:tcPr>
            <w:tcW w:w="2263" w:type="dxa"/>
            <w:vMerge/>
          </w:tcPr>
          <w:p w:rsidR="00F66509" w:rsidRPr="00F66509" w:rsidRDefault="00F66509" w:rsidP="00F66509">
            <w:pPr>
              <w:rPr>
                <w:sz w:val="20"/>
                <w:szCs w:val="20"/>
              </w:rPr>
            </w:pPr>
          </w:p>
        </w:tc>
        <w:tc>
          <w:tcPr>
            <w:tcW w:w="7132" w:type="dxa"/>
          </w:tcPr>
          <w:p w:rsidR="00F66509" w:rsidRPr="00F66509" w:rsidRDefault="00F66509" w:rsidP="00F66509">
            <w:pPr>
              <w:rPr>
                <w:sz w:val="20"/>
                <w:szCs w:val="20"/>
              </w:rPr>
            </w:pPr>
            <w:r w:rsidRPr="00F66509">
              <w:rPr>
                <w:sz w:val="20"/>
                <w:szCs w:val="20"/>
              </w:rPr>
              <w:t>344 -PSICOLOGÍA</w:t>
            </w:r>
          </w:p>
        </w:tc>
      </w:tr>
      <w:tr w:rsidR="00F66509" w:rsidRPr="00F66509" w:rsidTr="00F66509">
        <w:trPr>
          <w:trHeight w:val="41"/>
        </w:trPr>
        <w:tc>
          <w:tcPr>
            <w:tcW w:w="2263" w:type="dxa"/>
            <w:vMerge/>
          </w:tcPr>
          <w:p w:rsidR="00F66509" w:rsidRPr="00F66509" w:rsidRDefault="00F66509" w:rsidP="00F66509">
            <w:pPr>
              <w:rPr>
                <w:sz w:val="20"/>
                <w:szCs w:val="20"/>
              </w:rPr>
            </w:pPr>
          </w:p>
        </w:tc>
        <w:tc>
          <w:tcPr>
            <w:tcW w:w="7132" w:type="dxa"/>
          </w:tcPr>
          <w:p w:rsidR="00F66509" w:rsidRPr="00F66509" w:rsidRDefault="00F66509" w:rsidP="00F66509">
            <w:pPr>
              <w:rPr>
                <w:sz w:val="20"/>
                <w:szCs w:val="20"/>
              </w:rPr>
            </w:pPr>
            <w:r w:rsidRPr="00F66509">
              <w:rPr>
                <w:sz w:val="20"/>
                <w:szCs w:val="20"/>
              </w:rPr>
              <w:t>712 -TOMA DE MUESTRAS DE LABORATORIO CLÍNICO</w:t>
            </w:r>
          </w:p>
        </w:tc>
      </w:tr>
      <w:tr w:rsidR="00F66509" w:rsidRPr="00F66509" w:rsidTr="00F66509">
        <w:trPr>
          <w:trHeight w:val="41"/>
        </w:trPr>
        <w:tc>
          <w:tcPr>
            <w:tcW w:w="2263" w:type="dxa"/>
            <w:vMerge/>
          </w:tcPr>
          <w:p w:rsidR="00F66509" w:rsidRPr="00F66509" w:rsidRDefault="00F66509" w:rsidP="00F66509">
            <w:pPr>
              <w:rPr>
                <w:sz w:val="20"/>
                <w:szCs w:val="20"/>
              </w:rPr>
            </w:pPr>
          </w:p>
        </w:tc>
        <w:tc>
          <w:tcPr>
            <w:tcW w:w="7132" w:type="dxa"/>
          </w:tcPr>
          <w:p w:rsidR="00F66509" w:rsidRPr="00F66509" w:rsidRDefault="00F66509" w:rsidP="00F66509">
            <w:pPr>
              <w:rPr>
                <w:sz w:val="20"/>
                <w:szCs w:val="20"/>
              </w:rPr>
            </w:pPr>
            <w:r w:rsidRPr="00F66509">
              <w:rPr>
                <w:sz w:val="20"/>
                <w:szCs w:val="20"/>
              </w:rPr>
              <w:t>739 -FISIOTERAPIA</w:t>
            </w:r>
          </w:p>
        </w:tc>
      </w:tr>
      <w:tr w:rsidR="00F66509" w:rsidRPr="00F66509" w:rsidTr="00F66509">
        <w:trPr>
          <w:trHeight w:val="41"/>
        </w:trPr>
        <w:tc>
          <w:tcPr>
            <w:tcW w:w="2263" w:type="dxa"/>
            <w:vMerge/>
          </w:tcPr>
          <w:p w:rsidR="00F66509" w:rsidRPr="00F66509" w:rsidRDefault="00F66509" w:rsidP="00F66509">
            <w:pPr>
              <w:rPr>
                <w:sz w:val="20"/>
                <w:szCs w:val="20"/>
              </w:rPr>
            </w:pPr>
          </w:p>
        </w:tc>
        <w:tc>
          <w:tcPr>
            <w:tcW w:w="7132" w:type="dxa"/>
          </w:tcPr>
          <w:p w:rsidR="00F66509" w:rsidRPr="00F66509" w:rsidRDefault="00F66509" w:rsidP="00F66509">
            <w:pPr>
              <w:rPr>
                <w:sz w:val="20"/>
                <w:szCs w:val="20"/>
              </w:rPr>
            </w:pPr>
            <w:r w:rsidRPr="00F66509">
              <w:rPr>
                <w:sz w:val="20"/>
                <w:szCs w:val="20"/>
              </w:rPr>
              <w:t>742 -DIAGNÓSTICO VASCULAR</w:t>
            </w:r>
          </w:p>
        </w:tc>
      </w:tr>
      <w:tr w:rsidR="00F66509" w:rsidRPr="00F66509" w:rsidTr="00F66509">
        <w:trPr>
          <w:trHeight w:val="41"/>
        </w:trPr>
        <w:tc>
          <w:tcPr>
            <w:tcW w:w="2263" w:type="dxa"/>
            <w:vMerge/>
          </w:tcPr>
          <w:p w:rsidR="00F66509" w:rsidRPr="00F66509" w:rsidRDefault="00F66509" w:rsidP="00F66509">
            <w:pPr>
              <w:rPr>
                <w:sz w:val="20"/>
                <w:szCs w:val="20"/>
              </w:rPr>
            </w:pPr>
          </w:p>
        </w:tc>
        <w:tc>
          <w:tcPr>
            <w:tcW w:w="7132" w:type="dxa"/>
          </w:tcPr>
          <w:p w:rsidR="00F66509" w:rsidRPr="00F66509" w:rsidRDefault="00F66509" w:rsidP="00F66509">
            <w:pPr>
              <w:rPr>
                <w:sz w:val="20"/>
                <w:szCs w:val="20"/>
              </w:rPr>
            </w:pPr>
            <w:r w:rsidRPr="00F66509">
              <w:rPr>
                <w:sz w:val="20"/>
                <w:szCs w:val="20"/>
              </w:rPr>
              <w:t>745 -IMÁGENES DIAGNOSTICAS - NO IONIZANTES</w:t>
            </w:r>
          </w:p>
        </w:tc>
      </w:tr>
      <w:tr w:rsidR="00F66509" w:rsidRPr="00F66509" w:rsidTr="00F66509">
        <w:trPr>
          <w:trHeight w:val="44"/>
        </w:trPr>
        <w:tc>
          <w:tcPr>
            <w:tcW w:w="2263" w:type="dxa"/>
            <w:vMerge w:val="restart"/>
          </w:tcPr>
          <w:p w:rsidR="00F66509" w:rsidRPr="00F66509" w:rsidRDefault="00F66509" w:rsidP="00F66509">
            <w:pPr>
              <w:rPr>
                <w:sz w:val="20"/>
                <w:szCs w:val="20"/>
              </w:rPr>
            </w:pPr>
          </w:p>
          <w:p w:rsidR="00F66509" w:rsidRPr="00F66509" w:rsidRDefault="00F66509" w:rsidP="00F66509">
            <w:pPr>
              <w:rPr>
                <w:sz w:val="20"/>
                <w:szCs w:val="20"/>
              </w:rPr>
            </w:pPr>
          </w:p>
          <w:p w:rsidR="00F66509" w:rsidRPr="00F66509" w:rsidRDefault="00F66509" w:rsidP="00F66509">
            <w:pPr>
              <w:rPr>
                <w:sz w:val="20"/>
                <w:szCs w:val="20"/>
              </w:rPr>
            </w:pPr>
          </w:p>
          <w:p w:rsidR="00F66509" w:rsidRPr="00F66509" w:rsidRDefault="00F66509" w:rsidP="00F66509">
            <w:pPr>
              <w:jc w:val="center"/>
              <w:rPr>
                <w:sz w:val="20"/>
                <w:szCs w:val="20"/>
              </w:rPr>
            </w:pPr>
          </w:p>
          <w:p w:rsidR="00F66509" w:rsidRPr="00F66509" w:rsidRDefault="00F66509" w:rsidP="00F66509">
            <w:pPr>
              <w:jc w:val="center"/>
              <w:rPr>
                <w:sz w:val="20"/>
                <w:szCs w:val="20"/>
              </w:rPr>
            </w:pPr>
          </w:p>
          <w:p w:rsidR="00F66509" w:rsidRPr="00F66509" w:rsidRDefault="00F66509" w:rsidP="00F66509">
            <w:pPr>
              <w:jc w:val="center"/>
              <w:rPr>
                <w:sz w:val="20"/>
                <w:szCs w:val="20"/>
              </w:rPr>
            </w:pPr>
            <w:r w:rsidRPr="00F66509">
              <w:rPr>
                <w:sz w:val="20"/>
                <w:szCs w:val="20"/>
              </w:rPr>
              <w:t>RED MEDICRON IPS - IPIALES</w:t>
            </w:r>
          </w:p>
        </w:tc>
        <w:tc>
          <w:tcPr>
            <w:tcW w:w="7132" w:type="dxa"/>
          </w:tcPr>
          <w:p w:rsidR="00F66509" w:rsidRPr="00F66509" w:rsidRDefault="00F66509" w:rsidP="00F66509">
            <w:pPr>
              <w:rPr>
                <w:sz w:val="20"/>
                <w:szCs w:val="20"/>
              </w:rPr>
            </w:pPr>
            <w:r w:rsidRPr="00F66509">
              <w:rPr>
                <w:sz w:val="20"/>
                <w:szCs w:val="20"/>
              </w:rPr>
              <w:t>302 -CARDIOLOGÍA</w:t>
            </w:r>
          </w:p>
        </w:tc>
      </w:tr>
      <w:tr w:rsidR="00F66509" w:rsidRPr="00F66509" w:rsidTr="00F66509">
        <w:trPr>
          <w:trHeight w:val="41"/>
        </w:trPr>
        <w:tc>
          <w:tcPr>
            <w:tcW w:w="2263" w:type="dxa"/>
            <w:vMerge/>
          </w:tcPr>
          <w:p w:rsidR="00F66509" w:rsidRPr="00F66509" w:rsidRDefault="00F66509" w:rsidP="00F66509">
            <w:pPr>
              <w:rPr>
                <w:sz w:val="20"/>
                <w:szCs w:val="20"/>
              </w:rPr>
            </w:pPr>
          </w:p>
        </w:tc>
        <w:tc>
          <w:tcPr>
            <w:tcW w:w="7132" w:type="dxa"/>
          </w:tcPr>
          <w:p w:rsidR="00F66509" w:rsidRPr="00F66509" w:rsidRDefault="00F66509" w:rsidP="00F66509">
            <w:pPr>
              <w:rPr>
                <w:sz w:val="20"/>
                <w:szCs w:val="20"/>
              </w:rPr>
            </w:pPr>
            <w:r w:rsidRPr="00F66509">
              <w:rPr>
                <w:sz w:val="20"/>
                <w:szCs w:val="20"/>
              </w:rPr>
              <w:t>310 -ENDOCRINOLOGÍA</w:t>
            </w:r>
          </w:p>
        </w:tc>
      </w:tr>
      <w:tr w:rsidR="00F66509" w:rsidRPr="00F66509" w:rsidTr="00F66509">
        <w:trPr>
          <w:trHeight w:val="41"/>
        </w:trPr>
        <w:tc>
          <w:tcPr>
            <w:tcW w:w="2263" w:type="dxa"/>
            <w:vMerge/>
          </w:tcPr>
          <w:p w:rsidR="00F66509" w:rsidRPr="00F66509" w:rsidRDefault="00F66509" w:rsidP="00F66509">
            <w:pPr>
              <w:rPr>
                <w:sz w:val="20"/>
                <w:szCs w:val="20"/>
              </w:rPr>
            </w:pPr>
          </w:p>
        </w:tc>
        <w:tc>
          <w:tcPr>
            <w:tcW w:w="7132" w:type="dxa"/>
          </w:tcPr>
          <w:p w:rsidR="00F66509" w:rsidRPr="00F66509" w:rsidRDefault="00F66509" w:rsidP="00F66509">
            <w:pPr>
              <w:rPr>
                <w:sz w:val="20"/>
                <w:szCs w:val="20"/>
              </w:rPr>
            </w:pPr>
            <w:r w:rsidRPr="00F66509">
              <w:rPr>
                <w:sz w:val="20"/>
                <w:szCs w:val="20"/>
              </w:rPr>
              <w:t>312 -ENFERMERÍA</w:t>
            </w:r>
          </w:p>
        </w:tc>
      </w:tr>
      <w:tr w:rsidR="00F66509" w:rsidRPr="00F66509" w:rsidTr="00F66509">
        <w:trPr>
          <w:trHeight w:val="41"/>
        </w:trPr>
        <w:tc>
          <w:tcPr>
            <w:tcW w:w="2263" w:type="dxa"/>
            <w:vMerge/>
          </w:tcPr>
          <w:p w:rsidR="00F66509" w:rsidRPr="00F66509" w:rsidRDefault="00F66509" w:rsidP="00F66509">
            <w:pPr>
              <w:rPr>
                <w:sz w:val="20"/>
                <w:szCs w:val="20"/>
              </w:rPr>
            </w:pPr>
          </w:p>
        </w:tc>
        <w:tc>
          <w:tcPr>
            <w:tcW w:w="7132" w:type="dxa"/>
          </w:tcPr>
          <w:p w:rsidR="00F66509" w:rsidRPr="00F66509" w:rsidRDefault="00F66509" w:rsidP="00F66509">
            <w:pPr>
              <w:rPr>
                <w:sz w:val="20"/>
                <w:szCs w:val="20"/>
              </w:rPr>
            </w:pPr>
            <w:r w:rsidRPr="00F66509">
              <w:rPr>
                <w:sz w:val="20"/>
                <w:szCs w:val="20"/>
              </w:rPr>
              <w:t>328 -MEDICINA GENERAL</w:t>
            </w:r>
          </w:p>
        </w:tc>
      </w:tr>
      <w:tr w:rsidR="00F66509" w:rsidRPr="00F66509" w:rsidTr="00F66509">
        <w:trPr>
          <w:trHeight w:val="41"/>
        </w:trPr>
        <w:tc>
          <w:tcPr>
            <w:tcW w:w="2263" w:type="dxa"/>
            <w:vMerge/>
          </w:tcPr>
          <w:p w:rsidR="00F66509" w:rsidRPr="00F66509" w:rsidRDefault="00F66509" w:rsidP="00F66509">
            <w:pPr>
              <w:rPr>
                <w:sz w:val="20"/>
                <w:szCs w:val="20"/>
              </w:rPr>
            </w:pPr>
          </w:p>
        </w:tc>
        <w:tc>
          <w:tcPr>
            <w:tcW w:w="7132" w:type="dxa"/>
          </w:tcPr>
          <w:p w:rsidR="00F66509" w:rsidRPr="00F66509" w:rsidRDefault="00F66509" w:rsidP="00F66509">
            <w:pPr>
              <w:rPr>
                <w:sz w:val="20"/>
                <w:szCs w:val="20"/>
              </w:rPr>
            </w:pPr>
            <w:r w:rsidRPr="00F66509">
              <w:rPr>
                <w:sz w:val="20"/>
                <w:szCs w:val="20"/>
              </w:rPr>
              <w:t>329 -MEDICINA INTERNA</w:t>
            </w:r>
          </w:p>
        </w:tc>
      </w:tr>
      <w:tr w:rsidR="00F66509" w:rsidRPr="00F66509" w:rsidTr="00F66509">
        <w:trPr>
          <w:trHeight w:val="41"/>
        </w:trPr>
        <w:tc>
          <w:tcPr>
            <w:tcW w:w="2263" w:type="dxa"/>
            <w:vMerge/>
          </w:tcPr>
          <w:p w:rsidR="00F66509" w:rsidRPr="00F66509" w:rsidRDefault="00F66509" w:rsidP="00F66509">
            <w:pPr>
              <w:rPr>
                <w:sz w:val="20"/>
                <w:szCs w:val="20"/>
              </w:rPr>
            </w:pPr>
          </w:p>
        </w:tc>
        <w:tc>
          <w:tcPr>
            <w:tcW w:w="7132" w:type="dxa"/>
          </w:tcPr>
          <w:p w:rsidR="00F66509" w:rsidRPr="00F66509" w:rsidRDefault="00F66509" w:rsidP="00F66509">
            <w:pPr>
              <w:rPr>
                <w:sz w:val="20"/>
                <w:szCs w:val="20"/>
              </w:rPr>
            </w:pPr>
            <w:r w:rsidRPr="00F66509">
              <w:rPr>
                <w:sz w:val="20"/>
                <w:szCs w:val="20"/>
              </w:rPr>
              <w:t>330 -NEFROLOGÍA</w:t>
            </w:r>
          </w:p>
        </w:tc>
      </w:tr>
      <w:tr w:rsidR="00F66509" w:rsidRPr="00F66509" w:rsidTr="00F66509">
        <w:trPr>
          <w:trHeight w:val="41"/>
        </w:trPr>
        <w:tc>
          <w:tcPr>
            <w:tcW w:w="2263" w:type="dxa"/>
            <w:vMerge/>
          </w:tcPr>
          <w:p w:rsidR="00F66509" w:rsidRPr="00F66509" w:rsidRDefault="00F66509" w:rsidP="00F66509">
            <w:pPr>
              <w:rPr>
                <w:sz w:val="20"/>
                <w:szCs w:val="20"/>
              </w:rPr>
            </w:pPr>
          </w:p>
        </w:tc>
        <w:tc>
          <w:tcPr>
            <w:tcW w:w="7132" w:type="dxa"/>
          </w:tcPr>
          <w:p w:rsidR="00F66509" w:rsidRPr="00F66509" w:rsidRDefault="00F66509" w:rsidP="00F66509">
            <w:pPr>
              <w:rPr>
                <w:sz w:val="20"/>
                <w:szCs w:val="20"/>
              </w:rPr>
            </w:pPr>
            <w:r w:rsidRPr="00F66509">
              <w:rPr>
                <w:sz w:val="20"/>
                <w:szCs w:val="20"/>
              </w:rPr>
              <w:t>333 -NUTRICIÓN Y DIETÉTICA</w:t>
            </w:r>
          </w:p>
        </w:tc>
      </w:tr>
      <w:tr w:rsidR="00F66509" w:rsidRPr="00F66509" w:rsidTr="00F66509">
        <w:trPr>
          <w:trHeight w:val="41"/>
        </w:trPr>
        <w:tc>
          <w:tcPr>
            <w:tcW w:w="2263" w:type="dxa"/>
            <w:vMerge/>
          </w:tcPr>
          <w:p w:rsidR="00F66509" w:rsidRPr="00F66509" w:rsidRDefault="00F66509" w:rsidP="00F66509">
            <w:pPr>
              <w:rPr>
                <w:sz w:val="20"/>
                <w:szCs w:val="20"/>
              </w:rPr>
            </w:pPr>
          </w:p>
        </w:tc>
        <w:tc>
          <w:tcPr>
            <w:tcW w:w="7132" w:type="dxa"/>
          </w:tcPr>
          <w:p w:rsidR="00F66509" w:rsidRPr="00F66509" w:rsidRDefault="00F66509" w:rsidP="00F66509">
            <w:pPr>
              <w:rPr>
                <w:sz w:val="20"/>
                <w:szCs w:val="20"/>
              </w:rPr>
            </w:pPr>
            <w:r w:rsidRPr="00F66509">
              <w:rPr>
                <w:sz w:val="20"/>
                <w:szCs w:val="20"/>
              </w:rPr>
              <w:t>344 -PSICOLOGÍA</w:t>
            </w:r>
          </w:p>
        </w:tc>
      </w:tr>
      <w:tr w:rsidR="00F66509" w:rsidRPr="00F66509" w:rsidTr="00F66509">
        <w:trPr>
          <w:trHeight w:val="41"/>
        </w:trPr>
        <w:tc>
          <w:tcPr>
            <w:tcW w:w="2263" w:type="dxa"/>
            <w:vMerge/>
          </w:tcPr>
          <w:p w:rsidR="00F66509" w:rsidRPr="00F66509" w:rsidRDefault="00F66509" w:rsidP="00F66509">
            <w:pPr>
              <w:rPr>
                <w:sz w:val="20"/>
                <w:szCs w:val="20"/>
              </w:rPr>
            </w:pPr>
          </w:p>
        </w:tc>
        <w:tc>
          <w:tcPr>
            <w:tcW w:w="7132" w:type="dxa"/>
          </w:tcPr>
          <w:p w:rsidR="00F66509" w:rsidRPr="00F66509" w:rsidRDefault="00F66509" w:rsidP="00F66509">
            <w:pPr>
              <w:rPr>
                <w:sz w:val="20"/>
                <w:szCs w:val="20"/>
              </w:rPr>
            </w:pPr>
            <w:r w:rsidRPr="00F66509">
              <w:rPr>
                <w:sz w:val="20"/>
                <w:szCs w:val="20"/>
              </w:rPr>
              <w:t>712 -TOMA DE MUESTRAS DE LABORATORIO CLÍNICO</w:t>
            </w:r>
          </w:p>
        </w:tc>
      </w:tr>
      <w:tr w:rsidR="00F66509" w:rsidRPr="00F66509" w:rsidTr="00F66509">
        <w:trPr>
          <w:trHeight w:val="41"/>
        </w:trPr>
        <w:tc>
          <w:tcPr>
            <w:tcW w:w="2263" w:type="dxa"/>
            <w:vMerge/>
          </w:tcPr>
          <w:p w:rsidR="00F66509" w:rsidRPr="00F66509" w:rsidRDefault="00F66509" w:rsidP="00F66509">
            <w:pPr>
              <w:rPr>
                <w:sz w:val="20"/>
                <w:szCs w:val="20"/>
              </w:rPr>
            </w:pPr>
          </w:p>
        </w:tc>
        <w:tc>
          <w:tcPr>
            <w:tcW w:w="7132" w:type="dxa"/>
          </w:tcPr>
          <w:p w:rsidR="00F66509" w:rsidRPr="00F66509" w:rsidRDefault="00F66509" w:rsidP="00F66509">
            <w:pPr>
              <w:rPr>
                <w:sz w:val="20"/>
                <w:szCs w:val="20"/>
              </w:rPr>
            </w:pPr>
            <w:r w:rsidRPr="00F66509">
              <w:rPr>
                <w:sz w:val="20"/>
                <w:szCs w:val="20"/>
              </w:rPr>
              <w:t>739 -FISIOTERAPIA</w:t>
            </w:r>
          </w:p>
        </w:tc>
      </w:tr>
      <w:tr w:rsidR="00F66509" w:rsidRPr="00F66509" w:rsidTr="00F66509">
        <w:trPr>
          <w:trHeight w:val="41"/>
        </w:trPr>
        <w:tc>
          <w:tcPr>
            <w:tcW w:w="2263" w:type="dxa"/>
            <w:vMerge/>
          </w:tcPr>
          <w:p w:rsidR="00F66509" w:rsidRPr="00F66509" w:rsidRDefault="00F66509" w:rsidP="00F66509">
            <w:pPr>
              <w:rPr>
                <w:sz w:val="20"/>
                <w:szCs w:val="20"/>
              </w:rPr>
            </w:pPr>
          </w:p>
        </w:tc>
        <w:tc>
          <w:tcPr>
            <w:tcW w:w="7132" w:type="dxa"/>
          </w:tcPr>
          <w:p w:rsidR="00F66509" w:rsidRPr="00F66509" w:rsidRDefault="00F66509" w:rsidP="00F66509">
            <w:pPr>
              <w:rPr>
                <w:sz w:val="20"/>
                <w:szCs w:val="20"/>
              </w:rPr>
            </w:pPr>
            <w:r w:rsidRPr="00F66509">
              <w:rPr>
                <w:sz w:val="20"/>
                <w:szCs w:val="20"/>
              </w:rPr>
              <w:t>742 -DIAGNÓSTICO VASCULAR</w:t>
            </w:r>
          </w:p>
        </w:tc>
      </w:tr>
      <w:tr w:rsidR="00F66509" w:rsidRPr="00F66509" w:rsidTr="00F66509">
        <w:trPr>
          <w:trHeight w:val="41"/>
        </w:trPr>
        <w:tc>
          <w:tcPr>
            <w:tcW w:w="2263" w:type="dxa"/>
            <w:vMerge/>
          </w:tcPr>
          <w:p w:rsidR="00F66509" w:rsidRPr="00F66509" w:rsidRDefault="00F66509" w:rsidP="00F66509">
            <w:pPr>
              <w:rPr>
                <w:sz w:val="20"/>
                <w:szCs w:val="20"/>
              </w:rPr>
            </w:pPr>
          </w:p>
        </w:tc>
        <w:tc>
          <w:tcPr>
            <w:tcW w:w="7132" w:type="dxa"/>
          </w:tcPr>
          <w:p w:rsidR="00F66509" w:rsidRPr="00F66509" w:rsidRDefault="00F66509" w:rsidP="00F66509">
            <w:pPr>
              <w:rPr>
                <w:sz w:val="20"/>
                <w:szCs w:val="20"/>
              </w:rPr>
            </w:pPr>
            <w:r w:rsidRPr="00F66509">
              <w:rPr>
                <w:sz w:val="20"/>
                <w:szCs w:val="20"/>
              </w:rPr>
              <w:t>745 -IMÁGENES DIAGNOSTICAS - NO IONIZANTES</w:t>
            </w:r>
          </w:p>
        </w:tc>
      </w:tr>
      <w:tr w:rsidR="00F66509" w:rsidRPr="00F66509" w:rsidTr="00F66509">
        <w:trPr>
          <w:trHeight w:val="44"/>
        </w:trPr>
        <w:tc>
          <w:tcPr>
            <w:tcW w:w="2263" w:type="dxa"/>
            <w:vMerge w:val="restart"/>
          </w:tcPr>
          <w:p w:rsidR="00F66509" w:rsidRPr="00F66509" w:rsidRDefault="00F66509" w:rsidP="00F66509">
            <w:pPr>
              <w:jc w:val="center"/>
              <w:rPr>
                <w:sz w:val="20"/>
                <w:szCs w:val="20"/>
              </w:rPr>
            </w:pPr>
          </w:p>
          <w:p w:rsidR="00F66509" w:rsidRPr="00F66509" w:rsidRDefault="00F66509" w:rsidP="00F66509">
            <w:pPr>
              <w:jc w:val="center"/>
              <w:rPr>
                <w:sz w:val="20"/>
                <w:szCs w:val="20"/>
              </w:rPr>
            </w:pPr>
          </w:p>
          <w:p w:rsidR="00F66509" w:rsidRPr="00F66509" w:rsidRDefault="00F66509" w:rsidP="00F66509">
            <w:pPr>
              <w:jc w:val="center"/>
              <w:rPr>
                <w:sz w:val="20"/>
                <w:szCs w:val="20"/>
              </w:rPr>
            </w:pPr>
          </w:p>
          <w:p w:rsidR="00F66509" w:rsidRPr="00F66509" w:rsidRDefault="00F66509" w:rsidP="00F66509">
            <w:pPr>
              <w:jc w:val="center"/>
              <w:rPr>
                <w:sz w:val="20"/>
                <w:szCs w:val="20"/>
              </w:rPr>
            </w:pPr>
          </w:p>
          <w:p w:rsidR="00F66509" w:rsidRPr="00F66509" w:rsidRDefault="00F66509" w:rsidP="00F66509">
            <w:pPr>
              <w:jc w:val="center"/>
              <w:rPr>
                <w:sz w:val="20"/>
                <w:szCs w:val="20"/>
              </w:rPr>
            </w:pPr>
          </w:p>
          <w:p w:rsidR="00F66509" w:rsidRPr="00F66509" w:rsidRDefault="00F66509" w:rsidP="00F66509">
            <w:pPr>
              <w:jc w:val="center"/>
              <w:rPr>
                <w:sz w:val="20"/>
                <w:szCs w:val="20"/>
              </w:rPr>
            </w:pPr>
          </w:p>
          <w:p w:rsidR="00F66509" w:rsidRPr="00F66509" w:rsidRDefault="00F66509" w:rsidP="00F66509">
            <w:pPr>
              <w:jc w:val="center"/>
              <w:rPr>
                <w:sz w:val="20"/>
                <w:szCs w:val="20"/>
              </w:rPr>
            </w:pPr>
            <w:r w:rsidRPr="00F66509">
              <w:rPr>
                <w:sz w:val="20"/>
                <w:szCs w:val="20"/>
              </w:rPr>
              <w:t>RED MEDICRON IPS - LA CRUZ</w:t>
            </w:r>
          </w:p>
        </w:tc>
        <w:tc>
          <w:tcPr>
            <w:tcW w:w="7132" w:type="dxa"/>
          </w:tcPr>
          <w:p w:rsidR="00F66509" w:rsidRPr="00F66509" w:rsidRDefault="00F66509" w:rsidP="00F66509">
            <w:pPr>
              <w:rPr>
                <w:sz w:val="20"/>
                <w:szCs w:val="20"/>
              </w:rPr>
            </w:pPr>
            <w:r w:rsidRPr="00F66509">
              <w:rPr>
                <w:sz w:val="20"/>
                <w:szCs w:val="20"/>
              </w:rPr>
              <w:t>302 -CARDIOLOGÍA</w:t>
            </w:r>
          </w:p>
        </w:tc>
      </w:tr>
      <w:tr w:rsidR="00F66509" w:rsidRPr="00F66509" w:rsidTr="00F66509">
        <w:trPr>
          <w:trHeight w:val="41"/>
        </w:trPr>
        <w:tc>
          <w:tcPr>
            <w:tcW w:w="2263" w:type="dxa"/>
            <w:vMerge/>
          </w:tcPr>
          <w:p w:rsidR="00F66509" w:rsidRPr="00F66509" w:rsidRDefault="00F66509" w:rsidP="00F66509">
            <w:pPr>
              <w:jc w:val="center"/>
              <w:rPr>
                <w:sz w:val="20"/>
                <w:szCs w:val="20"/>
              </w:rPr>
            </w:pPr>
          </w:p>
        </w:tc>
        <w:tc>
          <w:tcPr>
            <w:tcW w:w="7132" w:type="dxa"/>
          </w:tcPr>
          <w:p w:rsidR="00F66509" w:rsidRPr="00F66509" w:rsidRDefault="00F66509" w:rsidP="00F66509">
            <w:pPr>
              <w:rPr>
                <w:sz w:val="20"/>
                <w:szCs w:val="20"/>
              </w:rPr>
            </w:pPr>
            <w:r w:rsidRPr="00F66509">
              <w:rPr>
                <w:sz w:val="20"/>
                <w:szCs w:val="20"/>
              </w:rPr>
              <w:t>310 -ENDOCRINOLOGÍA</w:t>
            </w:r>
          </w:p>
        </w:tc>
      </w:tr>
      <w:tr w:rsidR="00F66509" w:rsidRPr="00F66509" w:rsidTr="00F66509">
        <w:trPr>
          <w:trHeight w:val="41"/>
        </w:trPr>
        <w:tc>
          <w:tcPr>
            <w:tcW w:w="2263" w:type="dxa"/>
            <w:vMerge/>
          </w:tcPr>
          <w:p w:rsidR="00F66509" w:rsidRPr="00F66509" w:rsidRDefault="00F66509" w:rsidP="00F66509">
            <w:pPr>
              <w:jc w:val="center"/>
              <w:rPr>
                <w:sz w:val="20"/>
                <w:szCs w:val="20"/>
              </w:rPr>
            </w:pPr>
          </w:p>
        </w:tc>
        <w:tc>
          <w:tcPr>
            <w:tcW w:w="7132" w:type="dxa"/>
          </w:tcPr>
          <w:p w:rsidR="00F66509" w:rsidRPr="00F66509" w:rsidRDefault="00F66509" w:rsidP="00F66509">
            <w:pPr>
              <w:rPr>
                <w:sz w:val="20"/>
                <w:szCs w:val="20"/>
              </w:rPr>
            </w:pPr>
            <w:r w:rsidRPr="00F66509">
              <w:rPr>
                <w:sz w:val="20"/>
                <w:szCs w:val="20"/>
              </w:rPr>
              <w:t>312 -ENFERMERÍA</w:t>
            </w:r>
          </w:p>
        </w:tc>
      </w:tr>
      <w:tr w:rsidR="00F66509" w:rsidRPr="00F66509" w:rsidTr="00F66509">
        <w:trPr>
          <w:trHeight w:val="41"/>
        </w:trPr>
        <w:tc>
          <w:tcPr>
            <w:tcW w:w="2263" w:type="dxa"/>
            <w:vMerge/>
          </w:tcPr>
          <w:p w:rsidR="00F66509" w:rsidRPr="00F66509" w:rsidRDefault="00F66509" w:rsidP="00F66509">
            <w:pPr>
              <w:jc w:val="center"/>
              <w:rPr>
                <w:sz w:val="20"/>
                <w:szCs w:val="20"/>
              </w:rPr>
            </w:pPr>
          </w:p>
        </w:tc>
        <w:tc>
          <w:tcPr>
            <w:tcW w:w="7132" w:type="dxa"/>
          </w:tcPr>
          <w:p w:rsidR="00F66509" w:rsidRPr="00F66509" w:rsidRDefault="00F66509" w:rsidP="00F66509">
            <w:pPr>
              <w:rPr>
                <w:sz w:val="20"/>
                <w:szCs w:val="20"/>
              </w:rPr>
            </w:pPr>
            <w:r w:rsidRPr="00F66509">
              <w:rPr>
                <w:sz w:val="20"/>
                <w:szCs w:val="20"/>
              </w:rPr>
              <w:t>328 -MEDICINA GENERAL</w:t>
            </w:r>
          </w:p>
        </w:tc>
      </w:tr>
      <w:tr w:rsidR="00F66509" w:rsidRPr="00F66509" w:rsidTr="00F66509">
        <w:trPr>
          <w:trHeight w:val="41"/>
        </w:trPr>
        <w:tc>
          <w:tcPr>
            <w:tcW w:w="2263" w:type="dxa"/>
            <w:vMerge/>
          </w:tcPr>
          <w:p w:rsidR="00F66509" w:rsidRPr="00F66509" w:rsidRDefault="00F66509" w:rsidP="00F66509">
            <w:pPr>
              <w:jc w:val="center"/>
              <w:rPr>
                <w:sz w:val="20"/>
                <w:szCs w:val="20"/>
              </w:rPr>
            </w:pPr>
          </w:p>
        </w:tc>
        <w:tc>
          <w:tcPr>
            <w:tcW w:w="7132" w:type="dxa"/>
          </w:tcPr>
          <w:p w:rsidR="00F66509" w:rsidRPr="00F66509" w:rsidRDefault="00F66509" w:rsidP="00F66509">
            <w:pPr>
              <w:rPr>
                <w:sz w:val="20"/>
                <w:szCs w:val="20"/>
              </w:rPr>
            </w:pPr>
            <w:r w:rsidRPr="00F66509">
              <w:rPr>
                <w:sz w:val="20"/>
                <w:szCs w:val="20"/>
              </w:rPr>
              <w:t>329 -MEDICINA INTERNA</w:t>
            </w:r>
          </w:p>
        </w:tc>
      </w:tr>
      <w:tr w:rsidR="00F66509" w:rsidRPr="00F66509" w:rsidTr="00F66509">
        <w:trPr>
          <w:trHeight w:val="41"/>
        </w:trPr>
        <w:tc>
          <w:tcPr>
            <w:tcW w:w="2263" w:type="dxa"/>
            <w:vMerge/>
          </w:tcPr>
          <w:p w:rsidR="00F66509" w:rsidRPr="00F66509" w:rsidRDefault="00F66509" w:rsidP="00F66509">
            <w:pPr>
              <w:jc w:val="center"/>
              <w:rPr>
                <w:sz w:val="20"/>
                <w:szCs w:val="20"/>
              </w:rPr>
            </w:pPr>
          </w:p>
        </w:tc>
        <w:tc>
          <w:tcPr>
            <w:tcW w:w="7132" w:type="dxa"/>
          </w:tcPr>
          <w:p w:rsidR="00F66509" w:rsidRPr="00F66509" w:rsidRDefault="00F66509" w:rsidP="00F66509">
            <w:pPr>
              <w:rPr>
                <w:sz w:val="20"/>
                <w:szCs w:val="20"/>
              </w:rPr>
            </w:pPr>
            <w:r w:rsidRPr="00F66509">
              <w:rPr>
                <w:sz w:val="20"/>
                <w:szCs w:val="20"/>
              </w:rPr>
              <w:t>330 -NEFROLOGÍA</w:t>
            </w:r>
          </w:p>
        </w:tc>
      </w:tr>
      <w:tr w:rsidR="00F66509" w:rsidRPr="00F66509" w:rsidTr="00F66509">
        <w:trPr>
          <w:trHeight w:val="41"/>
        </w:trPr>
        <w:tc>
          <w:tcPr>
            <w:tcW w:w="2263" w:type="dxa"/>
            <w:vMerge/>
          </w:tcPr>
          <w:p w:rsidR="00F66509" w:rsidRPr="00F66509" w:rsidRDefault="00F66509" w:rsidP="00F66509">
            <w:pPr>
              <w:jc w:val="center"/>
              <w:rPr>
                <w:sz w:val="20"/>
                <w:szCs w:val="20"/>
              </w:rPr>
            </w:pPr>
          </w:p>
        </w:tc>
        <w:tc>
          <w:tcPr>
            <w:tcW w:w="7132" w:type="dxa"/>
          </w:tcPr>
          <w:p w:rsidR="00F66509" w:rsidRPr="00F66509" w:rsidRDefault="00F66509" w:rsidP="00F66509">
            <w:pPr>
              <w:rPr>
                <w:sz w:val="20"/>
                <w:szCs w:val="20"/>
              </w:rPr>
            </w:pPr>
            <w:r w:rsidRPr="00F66509">
              <w:rPr>
                <w:sz w:val="20"/>
                <w:szCs w:val="20"/>
              </w:rPr>
              <w:t>333 -NUTRICIÓN Y DIETÉTICA</w:t>
            </w:r>
          </w:p>
        </w:tc>
      </w:tr>
      <w:tr w:rsidR="00F66509" w:rsidRPr="00F66509" w:rsidTr="00F66509">
        <w:trPr>
          <w:trHeight w:val="41"/>
        </w:trPr>
        <w:tc>
          <w:tcPr>
            <w:tcW w:w="2263" w:type="dxa"/>
            <w:vMerge/>
          </w:tcPr>
          <w:p w:rsidR="00F66509" w:rsidRPr="00F66509" w:rsidRDefault="00F66509" w:rsidP="00F66509">
            <w:pPr>
              <w:jc w:val="center"/>
              <w:rPr>
                <w:sz w:val="20"/>
                <w:szCs w:val="20"/>
              </w:rPr>
            </w:pPr>
          </w:p>
        </w:tc>
        <w:tc>
          <w:tcPr>
            <w:tcW w:w="7132" w:type="dxa"/>
          </w:tcPr>
          <w:p w:rsidR="00F66509" w:rsidRPr="00F66509" w:rsidRDefault="00F66509" w:rsidP="00F66509">
            <w:pPr>
              <w:rPr>
                <w:sz w:val="20"/>
                <w:szCs w:val="20"/>
              </w:rPr>
            </w:pPr>
            <w:r w:rsidRPr="00F66509">
              <w:rPr>
                <w:sz w:val="20"/>
                <w:szCs w:val="20"/>
              </w:rPr>
              <w:t>344 -PSICOLOGÍA</w:t>
            </w:r>
          </w:p>
        </w:tc>
      </w:tr>
      <w:tr w:rsidR="00F66509" w:rsidRPr="00F66509" w:rsidTr="00F66509">
        <w:trPr>
          <w:trHeight w:val="41"/>
        </w:trPr>
        <w:tc>
          <w:tcPr>
            <w:tcW w:w="2263" w:type="dxa"/>
            <w:vMerge/>
          </w:tcPr>
          <w:p w:rsidR="00F66509" w:rsidRPr="00F66509" w:rsidRDefault="00F66509" w:rsidP="00F66509">
            <w:pPr>
              <w:jc w:val="center"/>
              <w:rPr>
                <w:sz w:val="20"/>
                <w:szCs w:val="20"/>
              </w:rPr>
            </w:pPr>
          </w:p>
        </w:tc>
        <w:tc>
          <w:tcPr>
            <w:tcW w:w="7132" w:type="dxa"/>
          </w:tcPr>
          <w:p w:rsidR="00F66509" w:rsidRPr="00F66509" w:rsidRDefault="00F66509" w:rsidP="00F66509">
            <w:pPr>
              <w:rPr>
                <w:sz w:val="20"/>
                <w:szCs w:val="20"/>
              </w:rPr>
            </w:pPr>
            <w:r w:rsidRPr="00F66509">
              <w:rPr>
                <w:sz w:val="20"/>
                <w:szCs w:val="20"/>
              </w:rPr>
              <w:t>712 -TOMA DE MUESTRAS DE LABORATORIO CLÍNICO</w:t>
            </w:r>
          </w:p>
        </w:tc>
      </w:tr>
      <w:tr w:rsidR="00F66509" w:rsidRPr="00F66509" w:rsidTr="00F66509">
        <w:trPr>
          <w:trHeight w:val="41"/>
        </w:trPr>
        <w:tc>
          <w:tcPr>
            <w:tcW w:w="2263" w:type="dxa"/>
            <w:vMerge/>
          </w:tcPr>
          <w:p w:rsidR="00F66509" w:rsidRPr="00F66509" w:rsidRDefault="00F66509" w:rsidP="00F66509">
            <w:pPr>
              <w:jc w:val="center"/>
              <w:rPr>
                <w:sz w:val="20"/>
                <w:szCs w:val="20"/>
              </w:rPr>
            </w:pPr>
          </w:p>
        </w:tc>
        <w:tc>
          <w:tcPr>
            <w:tcW w:w="7132" w:type="dxa"/>
          </w:tcPr>
          <w:p w:rsidR="00F66509" w:rsidRPr="00F66509" w:rsidRDefault="00F66509" w:rsidP="00F66509">
            <w:pPr>
              <w:rPr>
                <w:sz w:val="20"/>
                <w:szCs w:val="20"/>
              </w:rPr>
            </w:pPr>
            <w:r w:rsidRPr="00F66509">
              <w:rPr>
                <w:sz w:val="20"/>
                <w:szCs w:val="20"/>
              </w:rPr>
              <w:t>739 -FISIOTERAPIA</w:t>
            </w:r>
          </w:p>
        </w:tc>
      </w:tr>
      <w:tr w:rsidR="00F66509" w:rsidRPr="00F66509" w:rsidTr="00F66509">
        <w:trPr>
          <w:trHeight w:val="41"/>
        </w:trPr>
        <w:tc>
          <w:tcPr>
            <w:tcW w:w="2263" w:type="dxa"/>
            <w:vMerge/>
          </w:tcPr>
          <w:p w:rsidR="00F66509" w:rsidRPr="00F66509" w:rsidRDefault="00F66509" w:rsidP="00F66509">
            <w:pPr>
              <w:jc w:val="center"/>
              <w:rPr>
                <w:sz w:val="20"/>
                <w:szCs w:val="20"/>
              </w:rPr>
            </w:pPr>
          </w:p>
        </w:tc>
        <w:tc>
          <w:tcPr>
            <w:tcW w:w="7132" w:type="dxa"/>
          </w:tcPr>
          <w:p w:rsidR="00F66509" w:rsidRPr="00F66509" w:rsidRDefault="00F66509" w:rsidP="00F66509">
            <w:pPr>
              <w:rPr>
                <w:sz w:val="20"/>
                <w:szCs w:val="20"/>
              </w:rPr>
            </w:pPr>
            <w:r w:rsidRPr="00F66509">
              <w:rPr>
                <w:sz w:val="20"/>
                <w:szCs w:val="20"/>
              </w:rPr>
              <w:t>742 -DIAGNÓSTICO VASCULAR</w:t>
            </w:r>
          </w:p>
        </w:tc>
      </w:tr>
      <w:tr w:rsidR="00F66509" w:rsidRPr="00F66509" w:rsidTr="00F66509">
        <w:trPr>
          <w:trHeight w:val="41"/>
        </w:trPr>
        <w:tc>
          <w:tcPr>
            <w:tcW w:w="2263" w:type="dxa"/>
            <w:vMerge/>
          </w:tcPr>
          <w:p w:rsidR="00F66509" w:rsidRPr="00F66509" w:rsidRDefault="00F66509" w:rsidP="00F66509">
            <w:pPr>
              <w:jc w:val="center"/>
              <w:rPr>
                <w:sz w:val="20"/>
                <w:szCs w:val="20"/>
              </w:rPr>
            </w:pPr>
          </w:p>
        </w:tc>
        <w:tc>
          <w:tcPr>
            <w:tcW w:w="7132" w:type="dxa"/>
          </w:tcPr>
          <w:p w:rsidR="00F66509" w:rsidRPr="00F66509" w:rsidRDefault="00F66509" w:rsidP="00F66509">
            <w:pPr>
              <w:rPr>
                <w:sz w:val="20"/>
                <w:szCs w:val="20"/>
              </w:rPr>
            </w:pPr>
            <w:r w:rsidRPr="00F66509">
              <w:rPr>
                <w:sz w:val="20"/>
                <w:szCs w:val="20"/>
              </w:rPr>
              <w:t>745 -IMÁGENES DIAGNOSTICAS - NO IONIZANTES</w:t>
            </w:r>
          </w:p>
        </w:tc>
      </w:tr>
      <w:tr w:rsidR="00F66509" w:rsidRPr="00F66509" w:rsidTr="00F66509">
        <w:trPr>
          <w:trHeight w:val="44"/>
        </w:trPr>
        <w:tc>
          <w:tcPr>
            <w:tcW w:w="2263" w:type="dxa"/>
            <w:vMerge w:val="restart"/>
          </w:tcPr>
          <w:p w:rsidR="00F66509" w:rsidRPr="00F66509" w:rsidRDefault="00F66509" w:rsidP="00F66509">
            <w:pPr>
              <w:jc w:val="center"/>
              <w:rPr>
                <w:sz w:val="20"/>
                <w:szCs w:val="20"/>
              </w:rPr>
            </w:pPr>
          </w:p>
          <w:p w:rsidR="00F66509" w:rsidRPr="00F66509" w:rsidRDefault="00F66509" w:rsidP="00F66509">
            <w:pPr>
              <w:jc w:val="center"/>
              <w:rPr>
                <w:sz w:val="20"/>
                <w:szCs w:val="20"/>
              </w:rPr>
            </w:pPr>
          </w:p>
          <w:p w:rsidR="00F66509" w:rsidRPr="00F66509" w:rsidRDefault="00F66509" w:rsidP="00F66509">
            <w:pPr>
              <w:jc w:val="center"/>
              <w:rPr>
                <w:sz w:val="20"/>
                <w:szCs w:val="20"/>
              </w:rPr>
            </w:pPr>
          </w:p>
          <w:p w:rsidR="00F66509" w:rsidRPr="00F66509" w:rsidRDefault="00F66509" w:rsidP="00F66509">
            <w:pPr>
              <w:jc w:val="center"/>
              <w:rPr>
                <w:sz w:val="20"/>
                <w:szCs w:val="20"/>
              </w:rPr>
            </w:pPr>
          </w:p>
          <w:p w:rsidR="00F66509" w:rsidRPr="00F66509" w:rsidRDefault="00F66509" w:rsidP="00F66509">
            <w:pPr>
              <w:jc w:val="center"/>
              <w:rPr>
                <w:sz w:val="20"/>
                <w:szCs w:val="20"/>
              </w:rPr>
            </w:pPr>
          </w:p>
          <w:p w:rsidR="00F66509" w:rsidRPr="00F66509" w:rsidRDefault="00F66509" w:rsidP="00F66509">
            <w:pPr>
              <w:jc w:val="center"/>
              <w:rPr>
                <w:sz w:val="20"/>
                <w:szCs w:val="20"/>
              </w:rPr>
            </w:pPr>
          </w:p>
          <w:p w:rsidR="00F66509" w:rsidRPr="00F66509" w:rsidRDefault="00F66509" w:rsidP="00F66509">
            <w:pPr>
              <w:jc w:val="center"/>
              <w:rPr>
                <w:sz w:val="20"/>
                <w:szCs w:val="20"/>
              </w:rPr>
            </w:pPr>
            <w:r w:rsidRPr="00F66509">
              <w:rPr>
                <w:sz w:val="20"/>
                <w:szCs w:val="20"/>
              </w:rPr>
              <w:t>RED MEDICRON IPS - TUMACO</w:t>
            </w:r>
          </w:p>
        </w:tc>
        <w:tc>
          <w:tcPr>
            <w:tcW w:w="7132" w:type="dxa"/>
          </w:tcPr>
          <w:p w:rsidR="00F66509" w:rsidRPr="00F66509" w:rsidRDefault="00F66509" w:rsidP="00F66509">
            <w:pPr>
              <w:rPr>
                <w:sz w:val="20"/>
                <w:szCs w:val="20"/>
              </w:rPr>
            </w:pPr>
            <w:r w:rsidRPr="00F66509">
              <w:rPr>
                <w:sz w:val="20"/>
                <w:szCs w:val="20"/>
              </w:rPr>
              <w:t>302 -CARDIOLOGÍA</w:t>
            </w:r>
          </w:p>
        </w:tc>
      </w:tr>
      <w:tr w:rsidR="00F66509" w:rsidRPr="00F66509" w:rsidTr="00F66509">
        <w:trPr>
          <w:trHeight w:val="41"/>
        </w:trPr>
        <w:tc>
          <w:tcPr>
            <w:tcW w:w="2263" w:type="dxa"/>
            <w:vMerge/>
          </w:tcPr>
          <w:p w:rsidR="00F66509" w:rsidRPr="00F66509" w:rsidRDefault="00F66509" w:rsidP="00F66509">
            <w:pPr>
              <w:rPr>
                <w:sz w:val="20"/>
                <w:szCs w:val="20"/>
              </w:rPr>
            </w:pPr>
          </w:p>
        </w:tc>
        <w:tc>
          <w:tcPr>
            <w:tcW w:w="7132" w:type="dxa"/>
          </w:tcPr>
          <w:p w:rsidR="00F66509" w:rsidRPr="00F66509" w:rsidRDefault="00F66509" w:rsidP="00F66509">
            <w:pPr>
              <w:rPr>
                <w:sz w:val="20"/>
                <w:szCs w:val="20"/>
              </w:rPr>
            </w:pPr>
            <w:r w:rsidRPr="00F66509">
              <w:rPr>
                <w:sz w:val="20"/>
                <w:szCs w:val="20"/>
              </w:rPr>
              <w:t>310 -ENDOCRINOLOGÍA</w:t>
            </w:r>
          </w:p>
        </w:tc>
      </w:tr>
      <w:tr w:rsidR="00F66509" w:rsidRPr="00F66509" w:rsidTr="00F66509">
        <w:trPr>
          <w:trHeight w:val="41"/>
        </w:trPr>
        <w:tc>
          <w:tcPr>
            <w:tcW w:w="2263" w:type="dxa"/>
            <w:vMerge/>
          </w:tcPr>
          <w:p w:rsidR="00F66509" w:rsidRPr="00F66509" w:rsidRDefault="00F66509" w:rsidP="00F66509">
            <w:pPr>
              <w:rPr>
                <w:sz w:val="20"/>
                <w:szCs w:val="20"/>
              </w:rPr>
            </w:pPr>
          </w:p>
        </w:tc>
        <w:tc>
          <w:tcPr>
            <w:tcW w:w="7132" w:type="dxa"/>
          </w:tcPr>
          <w:p w:rsidR="00F66509" w:rsidRPr="00F66509" w:rsidRDefault="00F66509" w:rsidP="00F66509">
            <w:pPr>
              <w:rPr>
                <w:sz w:val="20"/>
                <w:szCs w:val="20"/>
              </w:rPr>
            </w:pPr>
            <w:r w:rsidRPr="00F66509">
              <w:rPr>
                <w:sz w:val="20"/>
                <w:szCs w:val="20"/>
              </w:rPr>
              <w:t>312 -ENFERMERÍA</w:t>
            </w:r>
          </w:p>
        </w:tc>
      </w:tr>
      <w:tr w:rsidR="00F66509" w:rsidRPr="00F66509" w:rsidTr="00F66509">
        <w:trPr>
          <w:trHeight w:val="41"/>
        </w:trPr>
        <w:tc>
          <w:tcPr>
            <w:tcW w:w="2263" w:type="dxa"/>
            <w:vMerge/>
          </w:tcPr>
          <w:p w:rsidR="00F66509" w:rsidRPr="00F66509" w:rsidRDefault="00F66509" w:rsidP="00F66509">
            <w:pPr>
              <w:rPr>
                <w:sz w:val="20"/>
                <w:szCs w:val="20"/>
              </w:rPr>
            </w:pPr>
          </w:p>
        </w:tc>
        <w:tc>
          <w:tcPr>
            <w:tcW w:w="7132" w:type="dxa"/>
          </w:tcPr>
          <w:p w:rsidR="00F66509" w:rsidRPr="00F66509" w:rsidRDefault="00F66509" w:rsidP="00F66509">
            <w:pPr>
              <w:rPr>
                <w:sz w:val="20"/>
                <w:szCs w:val="20"/>
              </w:rPr>
            </w:pPr>
            <w:r w:rsidRPr="00F66509">
              <w:rPr>
                <w:sz w:val="20"/>
                <w:szCs w:val="20"/>
              </w:rPr>
              <w:t>328 -MEDICINA GENERAL</w:t>
            </w:r>
          </w:p>
        </w:tc>
      </w:tr>
      <w:tr w:rsidR="00F66509" w:rsidRPr="00F66509" w:rsidTr="00F66509">
        <w:trPr>
          <w:trHeight w:val="41"/>
        </w:trPr>
        <w:tc>
          <w:tcPr>
            <w:tcW w:w="2263" w:type="dxa"/>
            <w:vMerge/>
          </w:tcPr>
          <w:p w:rsidR="00F66509" w:rsidRPr="00F66509" w:rsidRDefault="00F66509" w:rsidP="00F66509">
            <w:pPr>
              <w:rPr>
                <w:sz w:val="20"/>
                <w:szCs w:val="20"/>
              </w:rPr>
            </w:pPr>
          </w:p>
        </w:tc>
        <w:tc>
          <w:tcPr>
            <w:tcW w:w="7132" w:type="dxa"/>
          </w:tcPr>
          <w:p w:rsidR="00F66509" w:rsidRPr="00F66509" w:rsidRDefault="00F66509" w:rsidP="00F66509">
            <w:pPr>
              <w:rPr>
                <w:sz w:val="20"/>
                <w:szCs w:val="20"/>
              </w:rPr>
            </w:pPr>
            <w:r w:rsidRPr="00F66509">
              <w:rPr>
                <w:sz w:val="20"/>
                <w:szCs w:val="20"/>
              </w:rPr>
              <w:t>329 -MEDICINA INTERNA</w:t>
            </w:r>
          </w:p>
        </w:tc>
      </w:tr>
      <w:tr w:rsidR="00F66509" w:rsidRPr="00F66509" w:rsidTr="00F66509">
        <w:trPr>
          <w:trHeight w:val="41"/>
        </w:trPr>
        <w:tc>
          <w:tcPr>
            <w:tcW w:w="2263" w:type="dxa"/>
            <w:vMerge/>
          </w:tcPr>
          <w:p w:rsidR="00F66509" w:rsidRPr="00F66509" w:rsidRDefault="00F66509" w:rsidP="00F66509">
            <w:pPr>
              <w:rPr>
                <w:sz w:val="20"/>
                <w:szCs w:val="20"/>
              </w:rPr>
            </w:pPr>
          </w:p>
        </w:tc>
        <w:tc>
          <w:tcPr>
            <w:tcW w:w="7132" w:type="dxa"/>
          </w:tcPr>
          <w:p w:rsidR="00F66509" w:rsidRPr="00F66509" w:rsidRDefault="00F66509" w:rsidP="00F66509">
            <w:pPr>
              <w:rPr>
                <w:sz w:val="20"/>
                <w:szCs w:val="20"/>
              </w:rPr>
            </w:pPr>
            <w:r w:rsidRPr="00F66509">
              <w:rPr>
                <w:sz w:val="20"/>
                <w:szCs w:val="20"/>
              </w:rPr>
              <w:t>330 -NEFROLOGÍA</w:t>
            </w:r>
          </w:p>
        </w:tc>
      </w:tr>
      <w:tr w:rsidR="00F66509" w:rsidRPr="00F66509" w:rsidTr="00F66509">
        <w:trPr>
          <w:trHeight w:val="41"/>
        </w:trPr>
        <w:tc>
          <w:tcPr>
            <w:tcW w:w="2263" w:type="dxa"/>
            <w:vMerge/>
          </w:tcPr>
          <w:p w:rsidR="00F66509" w:rsidRPr="00F66509" w:rsidRDefault="00F66509" w:rsidP="00F66509">
            <w:pPr>
              <w:rPr>
                <w:sz w:val="20"/>
                <w:szCs w:val="20"/>
              </w:rPr>
            </w:pPr>
          </w:p>
        </w:tc>
        <w:tc>
          <w:tcPr>
            <w:tcW w:w="7132" w:type="dxa"/>
          </w:tcPr>
          <w:p w:rsidR="00F66509" w:rsidRPr="00F66509" w:rsidRDefault="00F66509" w:rsidP="00F66509">
            <w:pPr>
              <w:rPr>
                <w:sz w:val="20"/>
                <w:szCs w:val="20"/>
              </w:rPr>
            </w:pPr>
            <w:r w:rsidRPr="00F66509">
              <w:rPr>
                <w:sz w:val="20"/>
                <w:szCs w:val="20"/>
              </w:rPr>
              <w:t>333 -NUTRICIÓN Y DIETÉTICA</w:t>
            </w:r>
          </w:p>
        </w:tc>
      </w:tr>
      <w:tr w:rsidR="00F66509" w:rsidRPr="00F66509" w:rsidTr="00F66509">
        <w:trPr>
          <w:trHeight w:val="41"/>
        </w:trPr>
        <w:tc>
          <w:tcPr>
            <w:tcW w:w="2263" w:type="dxa"/>
            <w:vMerge/>
          </w:tcPr>
          <w:p w:rsidR="00F66509" w:rsidRPr="00F66509" w:rsidRDefault="00F66509" w:rsidP="00F66509">
            <w:pPr>
              <w:rPr>
                <w:sz w:val="20"/>
                <w:szCs w:val="20"/>
              </w:rPr>
            </w:pPr>
          </w:p>
        </w:tc>
        <w:tc>
          <w:tcPr>
            <w:tcW w:w="7132" w:type="dxa"/>
          </w:tcPr>
          <w:p w:rsidR="00F66509" w:rsidRPr="00F66509" w:rsidRDefault="00F66509" w:rsidP="00F66509">
            <w:pPr>
              <w:rPr>
                <w:sz w:val="20"/>
                <w:szCs w:val="20"/>
              </w:rPr>
            </w:pPr>
            <w:r w:rsidRPr="00F66509">
              <w:rPr>
                <w:sz w:val="20"/>
                <w:szCs w:val="20"/>
              </w:rPr>
              <w:t>344 -PSICOLOGÍA</w:t>
            </w:r>
          </w:p>
        </w:tc>
      </w:tr>
      <w:tr w:rsidR="00F66509" w:rsidRPr="00F66509" w:rsidTr="00F66509">
        <w:trPr>
          <w:trHeight w:val="41"/>
        </w:trPr>
        <w:tc>
          <w:tcPr>
            <w:tcW w:w="2263" w:type="dxa"/>
            <w:vMerge/>
          </w:tcPr>
          <w:p w:rsidR="00F66509" w:rsidRPr="00F66509" w:rsidRDefault="00F66509" w:rsidP="00F66509">
            <w:pPr>
              <w:rPr>
                <w:sz w:val="20"/>
                <w:szCs w:val="20"/>
              </w:rPr>
            </w:pPr>
          </w:p>
        </w:tc>
        <w:tc>
          <w:tcPr>
            <w:tcW w:w="7132" w:type="dxa"/>
          </w:tcPr>
          <w:p w:rsidR="00F66509" w:rsidRPr="00F66509" w:rsidRDefault="00F66509" w:rsidP="00F66509">
            <w:pPr>
              <w:rPr>
                <w:sz w:val="20"/>
                <w:szCs w:val="20"/>
              </w:rPr>
            </w:pPr>
            <w:r w:rsidRPr="00F66509">
              <w:rPr>
                <w:sz w:val="20"/>
                <w:szCs w:val="20"/>
              </w:rPr>
              <w:t>712 -TOMA DE MUESTRAS DE LABORATORIO CLÍNICO</w:t>
            </w:r>
          </w:p>
        </w:tc>
      </w:tr>
      <w:tr w:rsidR="00F66509" w:rsidRPr="00F66509" w:rsidTr="00F66509">
        <w:trPr>
          <w:trHeight w:val="41"/>
        </w:trPr>
        <w:tc>
          <w:tcPr>
            <w:tcW w:w="2263" w:type="dxa"/>
            <w:vMerge/>
          </w:tcPr>
          <w:p w:rsidR="00F66509" w:rsidRPr="00F66509" w:rsidRDefault="00F66509" w:rsidP="00F66509">
            <w:pPr>
              <w:rPr>
                <w:sz w:val="20"/>
                <w:szCs w:val="20"/>
              </w:rPr>
            </w:pPr>
          </w:p>
        </w:tc>
        <w:tc>
          <w:tcPr>
            <w:tcW w:w="7132" w:type="dxa"/>
          </w:tcPr>
          <w:p w:rsidR="00F66509" w:rsidRPr="00F66509" w:rsidRDefault="00F66509" w:rsidP="00F66509">
            <w:pPr>
              <w:rPr>
                <w:sz w:val="20"/>
                <w:szCs w:val="20"/>
              </w:rPr>
            </w:pPr>
            <w:r w:rsidRPr="00F66509">
              <w:rPr>
                <w:sz w:val="20"/>
                <w:szCs w:val="20"/>
              </w:rPr>
              <w:t>739 -FISIOTERAPIA</w:t>
            </w:r>
          </w:p>
        </w:tc>
      </w:tr>
      <w:tr w:rsidR="00F66509" w:rsidRPr="00F66509" w:rsidTr="00F66509">
        <w:trPr>
          <w:trHeight w:val="41"/>
        </w:trPr>
        <w:tc>
          <w:tcPr>
            <w:tcW w:w="2263" w:type="dxa"/>
            <w:vMerge/>
          </w:tcPr>
          <w:p w:rsidR="00F66509" w:rsidRPr="00F66509" w:rsidRDefault="00F66509" w:rsidP="00F66509">
            <w:pPr>
              <w:rPr>
                <w:sz w:val="20"/>
                <w:szCs w:val="20"/>
              </w:rPr>
            </w:pPr>
          </w:p>
        </w:tc>
        <w:tc>
          <w:tcPr>
            <w:tcW w:w="7132" w:type="dxa"/>
          </w:tcPr>
          <w:p w:rsidR="00F66509" w:rsidRPr="00F66509" w:rsidRDefault="00F66509" w:rsidP="00F66509">
            <w:pPr>
              <w:rPr>
                <w:sz w:val="20"/>
                <w:szCs w:val="20"/>
              </w:rPr>
            </w:pPr>
            <w:r w:rsidRPr="00F66509">
              <w:rPr>
                <w:sz w:val="20"/>
                <w:szCs w:val="20"/>
              </w:rPr>
              <w:t>742 -DIAGNÓSTICO VASCULAR</w:t>
            </w:r>
          </w:p>
        </w:tc>
      </w:tr>
      <w:tr w:rsidR="00F66509" w:rsidRPr="00F66509" w:rsidTr="00F66509">
        <w:trPr>
          <w:trHeight w:val="751"/>
        </w:trPr>
        <w:tc>
          <w:tcPr>
            <w:tcW w:w="2263" w:type="dxa"/>
            <w:vMerge/>
          </w:tcPr>
          <w:p w:rsidR="00F66509" w:rsidRPr="00F66509" w:rsidRDefault="00F66509" w:rsidP="00F66509">
            <w:pPr>
              <w:rPr>
                <w:sz w:val="20"/>
                <w:szCs w:val="20"/>
              </w:rPr>
            </w:pPr>
          </w:p>
        </w:tc>
        <w:tc>
          <w:tcPr>
            <w:tcW w:w="7132" w:type="dxa"/>
          </w:tcPr>
          <w:p w:rsidR="00F66509" w:rsidRPr="00F66509" w:rsidRDefault="00F66509" w:rsidP="00F66509">
            <w:pPr>
              <w:rPr>
                <w:sz w:val="20"/>
                <w:szCs w:val="20"/>
              </w:rPr>
            </w:pPr>
            <w:r w:rsidRPr="00F66509">
              <w:rPr>
                <w:sz w:val="20"/>
                <w:szCs w:val="20"/>
              </w:rPr>
              <w:t>745 -IMÁGENES DIAGNOSTICAS - NO IONIZANTES</w:t>
            </w:r>
          </w:p>
        </w:tc>
      </w:tr>
      <w:tr w:rsidR="00F66509" w:rsidRPr="00F66509" w:rsidTr="00F66509">
        <w:trPr>
          <w:trHeight w:val="51"/>
        </w:trPr>
        <w:tc>
          <w:tcPr>
            <w:tcW w:w="2263" w:type="dxa"/>
            <w:vMerge w:val="restart"/>
          </w:tcPr>
          <w:p w:rsidR="00F66509" w:rsidRPr="00F66509" w:rsidRDefault="00F66509" w:rsidP="00F66509">
            <w:pPr>
              <w:rPr>
                <w:sz w:val="20"/>
                <w:szCs w:val="20"/>
              </w:rPr>
            </w:pPr>
          </w:p>
          <w:p w:rsidR="00F66509" w:rsidRPr="00F66509" w:rsidRDefault="00F66509" w:rsidP="00F66509">
            <w:pPr>
              <w:rPr>
                <w:sz w:val="20"/>
                <w:szCs w:val="20"/>
              </w:rPr>
            </w:pPr>
          </w:p>
          <w:p w:rsidR="00F66509" w:rsidRPr="00F66509" w:rsidRDefault="00F66509" w:rsidP="00F66509">
            <w:pPr>
              <w:rPr>
                <w:sz w:val="20"/>
                <w:szCs w:val="20"/>
              </w:rPr>
            </w:pPr>
          </w:p>
          <w:p w:rsidR="00F66509" w:rsidRPr="00F66509" w:rsidRDefault="00F66509" w:rsidP="00F66509">
            <w:pPr>
              <w:rPr>
                <w:sz w:val="20"/>
                <w:szCs w:val="20"/>
              </w:rPr>
            </w:pPr>
          </w:p>
          <w:p w:rsidR="00F66509" w:rsidRPr="00F66509" w:rsidRDefault="00F66509" w:rsidP="00F66509">
            <w:pPr>
              <w:rPr>
                <w:sz w:val="20"/>
                <w:szCs w:val="20"/>
              </w:rPr>
            </w:pPr>
          </w:p>
          <w:p w:rsidR="00F66509" w:rsidRPr="00F66509" w:rsidRDefault="00F66509" w:rsidP="00F66509">
            <w:pPr>
              <w:rPr>
                <w:sz w:val="20"/>
                <w:szCs w:val="20"/>
              </w:rPr>
            </w:pPr>
          </w:p>
          <w:p w:rsidR="00F66509" w:rsidRPr="00F66509" w:rsidRDefault="00F66509" w:rsidP="00F66509">
            <w:pPr>
              <w:rPr>
                <w:sz w:val="20"/>
                <w:szCs w:val="20"/>
              </w:rPr>
            </w:pPr>
          </w:p>
          <w:p w:rsidR="00F66509" w:rsidRPr="00F66509" w:rsidRDefault="00F66509" w:rsidP="00F66509">
            <w:pPr>
              <w:rPr>
                <w:sz w:val="20"/>
                <w:szCs w:val="20"/>
              </w:rPr>
            </w:pPr>
          </w:p>
          <w:p w:rsidR="00F66509" w:rsidRPr="00F66509" w:rsidRDefault="00F66509" w:rsidP="00F66509">
            <w:pPr>
              <w:rPr>
                <w:sz w:val="20"/>
                <w:szCs w:val="20"/>
              </w:rPr>
            </w:pPr>
          </w:p>
          <w:p w:rsidR="00F66509" w:rsidRPr="00F66509" w:rsidRDefault="00F66509" w:rsidP="00F66509">
            <w:pPr>
              <w:rPr>
                <w:sz w:val="20"/>
                <w:szCs w:val="20"/>
              </w:rPr>
            </w:pPr>
          </w:p>
          <w:p w:rsidR="00F66509" w:rsidRPr="00F66509" w:rsidRDefault="00F66509" w:rsidP="00F66509">
            <w:pPr>
              <w:rPr>
                <w:sz w:val="20"/>
                <w:szCs w:val="20"/>
              </w:rPr>
            </w:pPr>
          </w:p>
          <w:p w:rsidR="00F66509" w:rsidRPr="00F66509" w:rsidRDefault="00F66509" w:rsidP="00F66509">
            <w:pPr>
              <w:rPr>
                <w:sz w:val="20"/>
                <w:szCs w:val="20"/>
              </w:rPr>
            </w:pPr>
          </w:p>
          <w:p w:rsidR="00F66509" w:rsidRPr="00F66509" w:rsidRDefault="00F66509" w:rsidP="00F66509">
            <w:pPr>
              <w:rPr>
                <w:sz w:val="20"/>
                <w:szCs w:val="20"/>
              </w:rPr>
            </w:pPr>
          </w:p>
          <w:p w:rsidR="00F66509" w:rsidRPr="00F66509" w:rsidRDefault="00F66509" w:rsidP="00F66509">
            <w:pPr>
              <w:rPr>
                <w:sz w:val="20"/>
                <w:szCs w:val="20"/>
              </w:rPr>
            </w:pPr>
          </w:p>
          <w:p w:rsidR="00F66509" w:rsidRPr="00F66509" w:rsidRDefault="00F66509" w:rsidP="00F66509">
            <w:pPr>
              <w:rPr>
                <w:sz w:val="20"/>
                <w:szCs w:val="20"/>
              </w:rPr>
            </w:pPr>
          </w:p>
          <w:p w:rsidR="00F66509" w:rsidRPr="00F66509" w:rsidRDefault="00F66509" w:rsidP="00F66509">
            <w:pPr>
              <w:rPr>
                <w:sz w:val="20"/>
                <w:szCs w:val="20"/>
              </w:rPr>
            </w:pPr>
          </w:p>
          <w:p w:rsidR="00F66509" w:rsidRPr="00F66509" w:rsidRDefault="00F66509" w:rsidP="00F66509">
            <w:pPr>
              <w:rPr>
                <w:sz w:val="20"/>
                <w:szCs w:val="20"/>
              </w:rPr>
            </w:pPr>
            <w:r w:rsidRPr="00F66509">
              <w:rPr>
                <w:sz w:val="20"/>
                <w:szCs w:val="20"/>
              </w:rPr>
              <w:t>RED MEDICRON IPS - HOSPITAL SAN JOSE DE TUQUERRES</w:t>
            </w:r>
            <w:r w:rsidRPr="00F66509">
              <w:rPr>
                <w:sz w:val="20"/>
                <w:szCs w:val="20"/>
              </w:rPr>
              <w:tab/>
            </w:r>
          </w:p>
        </w:tc>
        <w:tc>
          <w:tcPr>
            <w:tcW w:w="7132" w:type="dxa"/>
          </w:tcPr>
          <w:p w:rsidR="00F66509" w:rsidRPr="00F66509" w:rsidRDefault="00F66509" w:rsidP="00F66509">
            <w:pPr>
              <w:rPr>
                <w:sz w:val="20"/>
                <w:szCs w:val="20"/>
              </w:rPr>
            </w:pPr>
            <w:r w:rsidRPr="00F66509">
              <w:rPr>
                <w:sz w:val="20"/>
                <w:szCs w:val="20"/>
              </w:rPr>
              <w:t>107 -CUIDADO INTERMEDIO ADULTOS</w:t>
            </w:r>
          </w:p>
        </w:tc>
      </w:tr>
      <w:tr w:rsidR="00F66509" w:rsidRPr="00F66509" w:rsidTr="00F66509">
        <w:trPr>
          <w:trHeight w:val="36"/>
        </w:trPr>
        <w:tc>
          <w:tcPr>
            <w:tcW w:w="2263" w:type="dxa"/>
            <w:vMerge/>
          </w:tcPr>
          <w:p w:rsidR="00F66509" w:rsidRPr="00F66509" w:rsidRDefault="00F66509" w:rsidP="00F66509">
            <w:pPr>
              <w:rPr>
                <w:sz w:val="20"/>
                <w:szCs w:val="20"/>
              </w:rPr>
            </w:pPr>
          </w:p>
        </w:tc>
        <w:tc>
          <w:tcPr>
            <w:tcW w:w="7132" w:type="dxa"/>
          </w:tcPr>
          <w:p w:rsidR="00F66509" w:rsidRPr="00F66509" w:rsidRDefault="00881EB2" w:rsidP="00F66509">
            <w:pPr>
              <w:rPr>
                <w:sz w:val="20"/>
                <w:szCs w:val="20"/>
              </w:rPr>
            </w:pPr>
            <w:hyperlink r:id="rId11" w:history="1">
              <w:r w:rsidR="00F66509" w:rsidRPr="00F66509">
                <w:rPr>
                  <w:color w:val="000000"/>
                  <w:sz w:val="20"/>
                  <w:szCs w:val="20"/>
                  <w:u w:val="single"/>
                  <w:shd w:val="clear" w:color="auto" w:fill="F7F7F7"/>
                </w:rPr>
                <w:t>110 -CUIDADO INTENSIVO ADULTOS</w:t>
              </w:r>
            </w:hyperlink>
          </w:p>
        </w:tc>
      </w:tr>
      <w:tr w:rsidR="00F66509" w:rsidRPr="00F66509" w:rsidTr="00F66509">
        <w:trPr>
          <w:trHeight w:val="36"/>
        </w:trPr>
        <w:tc>
          <w:tcPr>
            <w:tcW w:w="2263" w:type="dxa"/>
            <w:vMerge/>
          </w:tcPr>
          <w:p w:rsidR="00F66509" w:rsidRPr="00F66509" w:rsidRDefault="00F66509" w:rsidP="00F66509">
            <w:pPr>
              <w:rPr>
                <w:sz w:val="20"/>
                <w:szCs w:val="20"/>
              </w:rPr>
            </w:pPr>
          </w:p>
        </w:tc>
        <w:tc>
          <w:tcPr>
            <w:tcW w:w="7132" w:type="dxa"/>
          </w:tcPr>
          <w:p w:rsidR="00F66509" w:rsidRPr="00F66509" w:rsidRDefault="00881EB2" w:rsidP="00F66509">
            <w:pPr>
              <w:rPr>
                <w:sz w:val="20"/>
                <w:szCs w:val="20"/>
              </w:rPr>
            </w:pPr>
            <w:hyperlink r:id="rId12" w:history="1">
              <w:r w:rsidR="00F66509" w:rsidRPr="00F66509">
                <w:rPr>
                  <w:color w:val="000000"/>
                  <w:sz w:val="20"/>
                  <w:szCs w:val="20"/>
                  <w:u w:val="single"/>
                  <w:shd w:val="clear" w:color="auto" w:fill="F7F7F7"/>
                </w:rPr>
                <w:t>129 -HOSPITALIZACIÓN ADULTOS</w:t>
              </w:r>
            </w:hyperlink>
          </w:p>
        </w:tc>
      </w:tr>
      <w:tr w:rsidR="00F66509" w:rsidRPr="00F66509" w:rsidTr="00F66509">
        <w:trPr>
          <w:trHeight w:val="36"/>
        </w:trPr>
        <w:tc>
          <w:tcPr>
            <w:tcW w:w="2263" w:type="dxa"/>
            <w:vMerge/>
          </w:tcPr>
          <w:p w:rsidR="00F66509" w:rsidRPr="00F66509" w:rsidRDefault="00F66509" w:rsidP="00F66509">
            <w:pPr>
              <w:rPr>
                <w:sz w:val="20"/>
                <w:szCs w:val="20"/>
              </w:rPr>
            </w:pPr>
          </w:p>
        </w:tc>
        <w:tc>
          <w:tcPr>
            <w:tcW w:w="7132" w:type="dxa"/>
          </w:tcPr>
          <w:p w:rsidR="00F66509" w:rsidRPr="00F66509" w:rsidRDefault="00881EB2" w:rsidP="00F66509">
            <w:pPr>
              <w:rPr>
                <w:sz w:val="20"/>
                <w:szCs w:val="20"/>
              </w:rPr>
            </w:pPr>
            <w:hyperlink r:id="rId13" w:history="1">
              <w:r w:rsidR="00F66509" w:rsidRPr="00F66509">
                <w:rPr>
                  <w:color w:val="000000"/>
                  <w:sz w:val="20"/>
                  <w:szCs w:val="20"/>
                  <w:u w:val="single"/>
                  <w:shd w:val="clear" w:color="auto" w:fill="F7F7F7"/>
                </w:rPr>
                <w:t>130 -HOSPITALIZACIÓN PEDIÁTRICA</w:t>
              </w:r>
            </w:hyperlink>
          </w:p>
        </w:tc>
      </w:tr>
      <w:tr w:rsidR="00F66509" w:rsidRPr="00F66509" w:rsidTr="00F66509">
        <w:trPr>
          <w:trHeight w:val="36"/>
        </w:trPr>
        <w:tc>
          <w:tcPr>
            <w:tcW w:w="2263" w:type="dxa"/>
            <w:vMerge/>
          </w:tcPr>
          <w:p w:rsidR="00F66509" w:rsidRPr="00F66509" w:rsidRDefault="00F66509" w:rsidP="00F66509">
            <w:pPr>
              <w:rPr>
                <w:sz w:val="20"/>
                <w:szCs w:val="20"/>
              </w:rPr>
            </w:pPr>
          </w:p>
        </w:tc>
        <w:tc>
          <w:tcPr>
            <w:tcW w:w="7132" w:type="dxa"/>
          </w:tcPr>
          <w:p w:rsidR="00F66509" w:rsidRPr="00F66509" w:rsidRDefault="00881EB2" w:rsidP="00F66509">
            <w:pPr>
              <w:rPr>
                <w:sz w:val="20"/>
                <w:szCs w:val="20"/>
              </w:rPr>
            </w:pPr>
            <w:hyperlink r:id="rId14" w:history="1">
              <w:r w:rsidR="00F66509" w:rsidRPr="00F66509">
                <w:rPr>
                  <w:color w:val="000000"/>
                  <w:sz w:val="20"/>
                  <w:szCs w:val="20"/>
                  <w:u w:val="single"/>
                  <w:shd w:val="clear" w:color="auto" w:fill="F7F7F7"/>
                </w:rPr>
                <w:t>203 -CIRUGÍA GENERAL</w:t>
              </w:r>
            </w:hyperlink>
          </w:p>
        </w:tc>
      </w:tr>
      <w:tr w:rsidR="00F66509" w:rsidRPr="00F66509" w:rsidTr="00F66509">
        <w:trPr>
          <w:trHeight w:val="36"/>
        </w:trPr>
        <w:tc>
          <w:tcPr>
            <w:tcW w:w="2263" w:type="dxa"/>
            <w:vMerge/>
          </w:tcPr>
          <w:p w:rsidR="00F66509" w:rsidRPr="00F66509" w:rsidRDefault="00F66509" w:rsidP="00F66509">
            <w:pPr>
              <w:rPr>
                <w:sz w:val="20"/>
                <w:szCs w:val="20"/>
              </w:rPr>
            </w:pPr>
          </w:p>
        </w:tc>
        <w:tc>
          <w:tcPr>
            <w:tcW w:w="7132" w:type="dxa"/>
          </w:tcPr>
          <w:p w:rsidR="00F66509" w:rsidRPr="00F66509" w:rsidRDefault="00881EB2" w:rsidP="00F66509">
            <w:pPr>
              <w:rPr>
                <w:sz w:val="20"/>
                <w:szCs w:val="20"/>
              </w:rPr>
            </w:pPr>
            <w:hyperlink r:id="rId15" w:history="1">
              <w:r w:rsidR="00F66509" w:rsidRPr="00F66509">
                <w:rPr>
                  <w:color w:val="000000"/>
                  <w:sz w:val="20"/>
                  <w:szCs w:val="20"/>
                  <w:u w:val="single"/>
                  <w:shd w:val="clear" w:color="auto" w:fill="F7F7F7"/>
                </w:rPr>
                <w:t>204 -CIRUGÍA GINECOLÓGICA</w:t>
              </w:r>
            </w:hyperlink>
          </w:p>
        </w:tc>
      </w:tr>
      <w:tr w:rsidR="00F66509" w:rsidRPr="00F66509" w:rsidTr="00F66509">
        <w:trPr>
          <w:trHeight w:val="36"/>
        </w:trPr>
        <w:tc>
          <w:tcPr>
            <w:tcW w:w="2263" w:type="dxa"/>
            <w:vMerge/>
          </w:tcPr>
          <w:p w:rsidR="00F66509" w:rsidRPr="00F66509" w:rsidRDefault="00F66509" w:rsidP="00F66509">
            <w:pPr>
              <w:rPr>
                <w:sz w:val="20"/>
                <w:szCs w:val="20"/>
              </w:rPr>
            </w:pPr>
          </w:p>
        </w:tc>
        <w:tc>
          <w:tcPr>
            <w:tcW w:w="7132" w:type="dxa"/>
          </w:tcPr>
          <w:p w:rsidR="00F66509" w:rsidRPr="00F66509" w:rsidRDefault="00881EB2" w:rsidP="00F66509">
            <w:pPr>
              <w:rPr>
                <w:sz w:val="20"/>
                <w:szCs w:val="20"/>
              </w:rPr>
            </w:pPr>
            <w:hyperlink r:id="rId16" w:history="1">
              <w:r w:rsidR="00F66509" w:rsidRPr="00F66509">
                <w:rPr>
                  <w:color w:val="000000"/>
                  <w:sz w:val="20"/>
                  <w:szCs w:val="20"/>
                  <w:u w:val="single"/>
                  <w:shd w:val="clear" w:color="auto" w:fill="F7F7F7"/>
                </w:rPr>
                <w:t>207 -CIRUGÍA ORTOPÉDICA</w:t>
              </w:r>
            </w:hyperlink>
          </w:p>
        </w:tc>
      </w:tr>
      <w:tr w:rsidR="00F66509" w:rsidRPr="00F66509" w:rsidTr="00F66509">
        <w:trPr>
          <w:trHeight w:val="36"/>
        </w:trPr>
        <w:tc>
          <w:tcPr>
            <w:tcW w:w="2263" w:type="dxa"/>
            <w:vMerge/>
          </w:tcPr>
          <w:p w:rsidR="00F66509" w:rsidRPr="00F66509" w:rsidRDefault="00F66509" w:rsidP="00F66509">
            <w:pPr>
              <w:rPr>
                <w:sz w:val="20"/>
                <w:szCs w:val="20"/>
              </w:rPr>
            </w:pPr>
          </w:p>
        </w:tc>
        <w:tc>
          <w:tcPr>
            <w:tcW w:w="7132" w:type="dxa"/>
          </w:tcPr>
          <w:p w:rsidR="00F66509" w:rsidRPr="00F66509" w:rsidRDefault="00881EB2" w:rsidP="00F66509">
            <w:pPr>
              <w:rPr>
                <w:sz w:val="20"/>
                <w:szCs w:val="20"/>
              </w:rPr>
            </w:pPr>
            <w:hyperlink r:id="rId17" w:history="1">
              <w:r w:rsidR="00F66509" w:rsidRPr="00F66509">
                <w:rPr>
                  <w:color w:val="000000"/>
                  <w:sz w:val="20"/>
                  <w:szCs w:val="20"/>
                  <w:u w:val="single"/>
                  <w:shd w:val="clear" w:color="auto" w:fill="F7F7F7"/>
                </w:rPr>
                <w:t>301 -ANESTESIA</w:t>
              </w:r>
            </w:hyperlink>
          </w:p>
        </w:tc>
      </w:tr>
      <w:tr w:rsidR="00F66509" w:rsidRPr="00F66509" w:rsidTr="00F66509">
        <w:trPr>
          <w:trHeight w:val="36"/>
        </w:trPr>
        <w:tc>
          <w:tcPr>
            <w:tcW w:w="2263" w:type="dxa"/>
            <w:vMerge/>
          </w:tcPr>
          <w:p w:rsidR="00F66509" w:rsidRPr="00F66509" w:rsidRDefault="00F66509" w:rsidP="00F66509">
            <w:pPr>
              <w:rPr>
                <w:sz w:val="20"/>
                <w:szCs w:val="20"/>
              </w:rPr>
            </w:pPr>
          </w:p>
        </w:tc>
        <w:tc>
          <w:tcPr>
            <w:tcW w:w="7132" w:type="dxa"/>
          </w:tcPr>
          <w:p w:rsidR="00F66509" w:rsidRPr="00F66509" w:rsidRDefault="00881EB2" w:rsidP="00F66509">
            <w:pPr>
              <w:rPr>
                <w:sz w:val="20"/>
                <w:szCs w:val="20"/>
              </w:rPr>
            </w:pPr>
            <w:hyperlink r:id="rId18" w:history="1">
              <w:r w:rsidR="00F66509" w:rsidRPr="00F66509">
                <w:rPr>
                  <w:color w:val="000000"/>
                  <w:sz w:val="20"/>
                  <w:szCs w:val="20"/>
                  <w:u w:val="single"/>
                  <w:shd w:val="clear" w:color="auto" w:fill="F7F7F7"/>
                </w:rPr>
                <w:t>302 -CARDIOLOGÍA</w:t>
              </w:r>
            </w:hyperlink>
          </w:p>
        </w:tc>
      </w:tr>
      <w:tr w:rsidR="00F66509" w:rsidRPr="00F66509" w:rsidTr="00F66509">
        <w:trPr>
          <w:trHeight w:val="36"/>
        </w:trPr>
        <w:tc>
          <w:tcPr>
            <w:tcW w:w="2263" w:type="dxa"/>
            <w:vMerge/>
          </w:tcPr>
          <w:p w:rsidR="00F66509" w:rsidRPr="00F66509" w:rsidRDefault="00F66509" w:rsidP="00F66509">
            <w:pPr>
              <w:rPr>
                <w:sz w:val="20"/>
                <w:szCs w:val="20"/>
              </w:rPr>
            </w:pPr>
          </w:p>
        </w:tc>
        <w:tc>
          <w:tcPr>
            <w:tcW w:w="7132" w:type="dxa"/>
          </w:tcPr>
          <w:p w:rsidR="00F66509" w:rsidRPr="00F66509" w:rsidRDefault="00881EB2" w:rsidP="00F66509">
            <w:pPr>
              <w:rPr>
                <w:sz w:val="20"/>
                <w:szCs w:val="20"/>
              </w:rPr>
            </w:pPr>
            <w:hyperlink r:id="rId19" w:history="1">
              <w:r w:rsidR="00F66509" w:rsidRPr="00F66509">
                <w:rPr>
                  <w:color w:val="000000"/>
                  <w:sz w:val="20"/>
                  <w:szCs w:val="20"/>
                  <w:u w:val="single"/>
                  <w:shd w:val="clear" w:color="auto" w:fill="F7F7F7"/>
                </w:rPr>
                <w:t>304 -CIRUGÍA GENERAL</w:t>
              </w:r>
            </w:hyperlink>
          </w:p>
        </w:tc>
      </w:tr>
      <w:tr w:rsidR="00F66509" w:rsidRPr="00F66509" w:rsidTr="00F66509">
        <w:trPr>
          <w:trHeight w:val="36"/>
        </w:trPr>
        <w:tc>
          <w:tcPr>
            <w:tcW w:w="2263" w:type="dxa"/>
            <w:vMerge/>
          </w:tcPr>
          <w:p w:rsidR="00F66509" w:rsidRPr="00F66509" w:rsidRDefault="00F66509" w:rsidP="00F66509">
            <w:pPr>
              <w:rPr>
                <w:sz w:val="20"/>
                <w:szCs w:val="20"/>
              </w:rPr>
            </w:pPr>
          </w:p>
        </w:tc>
        <w:tc>
          <w:tcPr>
            <w:tcW w:w="7132" w:type="dxa"/>
          </w:tcPr>
          <w:p w:rsidR="00F66509" w:rsidRPr="00F66509" w:rsidRDefault="00881EB2" w:rsidP="00F66509">
            <w:pPr>
              <w:rPr>
                <w:sz w:val="20"/>
                <w:szCs w:val="20"/>
              </w:rPr>
            </w:pPr>
            <w:hyperlink r:id="rId20" w:history="1">
              <w:r w:rsidR="00F66509" w:rsidRPr="00F66509">
                <w:rPr>
                  <w:color w:val="000000"/>
                  <w:sz w:val="20"/>
                  <w:szCs w:val="20"/>
                  <w:u w:val="single"/>
                  <w:shd w:val="clear" w:color="auto" w:fill="F7F7F7"/>
                </w:rPr>
                <w:t>310 -ENDOCRINOLOGÍA</w:t>
              </w:r>
            </w:hyperlink>
          </w:p>
        </w:tc>
      </w:tr>
      <w:tr w:rsidR="00F66509" w:rsidRPr="00F66509" w:rsidTr="00F66509">
        <w:trPr>
          <w:trHeight w:val="36"/>
        </w:trPr>
        <w:tc>
          <w:tcPr>
            <w:tcW w:w="2263" w:type="dxa"/>
            <w:vMerge/>
          </w:tcPr>
          <w:p w:rsidR="00F66509" w:rsidRPr="00F66509" w:rsidRDefault="00F66509" w:rsidP="00F66509">
            <w:pPr>
              <w:rPr>
                <w:sz w:val="20"/>
                <w:szCs w:val="20"/>
              </w:rPr>
            </w:pPr>
          </w:p>
        </w:tc>
        <w:tc>
          <w:tcPr>
            <w:tcW w:w="7132" w:type="dxa"/>
          </w:tcPr>
          <w:p w:rsidR="00F66509" w:rsidRPr="00F66509" w:rsidRDefault="00881EB2" w:rsidP="00F66509">
            <w:pPr>
              <w:rPr>
                <w:sz w:val="20"/>
                <w:szCs w:val="20"/>
              </w:rPr>
            </w:pPr>
            <w:hyperlink r:id="rId21" w:history="1">
              <w:r w:rsidR="00F66509" w:rsidRPr="00F66509">
                <w:rPr>
                  <w:color w:val="000000"/>
                  <w:sz w:val="20"/>
                  <w:szCs w:val="20"/>
                  <w:u w:val="single"/>
                  <w:shd w:val="clear" w:color="auto" w:fill="F7F7F7"/>
                </w:rPr>
                <w:t>312 -ENFERMERÍA</w:t>
              </w:r>
            </w:hyperlink>
          </w:p>
        </w:tc>
      </w:tr>
      <w:tr w:rsidR="00F66509" w:rsidRPr="00F66509" w:rsidTr="00F66509">
        <w:trPr>
          <w:trHeight w:val="36"/>
        </w:trPr>
        <w:tc>
          <w:tcPr>
            <w:tcW w:w="2263" w:type="dxa"/>
            <w:vMerge/>
          </w:tcPr>
          <w:p w:rsidR="00F66509" w:rsidRPr="00F66509" w:rsidRDefault="00F66509" w:rsidP="00F66509">
            <w:pPr>
              <w:rPr>
                <w:sz w:val="20"/>
                <w:szCs w:val="20"/>
              </w:rPr>
            </w:pPr>
          </w:p>
        </w:tc>
        <w:tc>
          <w:tcPr>
            <w:tcW w:w="7132" w:type="dxa"/>
          </w:tcPr>
          <w:p w:rsidR="00F66509" w:rsidRPr="00F66509" w:rsidRDefault="00881EB2" w:rsidP="00F66509">
            <w:pPr>
              <w:rPr>
                <w:sz w:val="20"/>
                <w:szCs w:val="20"/>
              </w:rPr>
            </w:pPr>
            <w:hyperlink r:id="rId22" w:history="1">
              <w:r w:rsidR="00F66509" w:rsidRPr="00F66509">
                <w:rPr>
                  <w:color w:val="000000"/>
                  <w:sz w:val="20"/>
                  <w:szCs w:val="20"/>
                  <w:u w:val="single"/>
                  <w:shd w:val="clear" w:color="auto" w:fill="F7F7F7"/>
                </w:rPr>
                <w:t>320 -GINECOBSTETRICIA</w:t>
              </w:r>
            </w:hyperlink>
          </w:p>
        </w:tc>
      </w:tr>
      <w:tr w:rsidR="00F66509" w:rsidRPr="00F66509" w:rsidTr="00F66509">
        <w:trPr>
          <w:trHeight w:val="36"/>
        </w:trPr>
        <w:tc>
          <w:tcPr>
            <w:tcW w:w="2263" w:type="dxa"/>
            <w:vMerge/>
          </w:tcPr>
          <w:p w:rsidR="00F66509" w:rsidRPr="00F66509" w:rsidRDefault="00F66509" w:rsidP="00F66509">
            <w:pPr>
              <w:rPr>
                <w:sz w:val="20"/>
                <w:szCs w:val="20"/>
              </w:rPr>
            </w:pPr>
          </w:p>
        </w:tc>
        <w:tc>
          <w:tcPr>
            <w:tcW w:w="7132" w:type="dxa"/>
          </w:tcPr>
          <w:p w:rsidR="00F66509" w:rsidRPr="00F66509" w:rsidRDefault="00881EB2" w:rsidP="00F66509">
            <w:pPr>
              <w:rPr>
                <w:sz w:val="20"/>
                <w:szCs w:val="20"/>
              </w:rPr>
            </w:pPr>
            <w:hyperlink r:id="rId23" w:history="1">
              <w:r w:rsidR="00F66509" w:rsidRPr="00F66509">
                <w:rPr>
                  <w:color w:val="000000"/>
                  <w:sz w:val="20"/>
                  <w:szCs w:val="20"/>
                  <w:u w:val="single"/>
                  <w:shd w:val="clear" w:color="auto" w:fill="F7F7F7"/>
                </w:rPr>
                <w:t>328 -MEDICINA GENERAL</w:t>
              </w:r>
            </w:hyperlink>
          </w:p>
        </w:tc>
      </w:tr>
      <w:tr w:rsidR="00F66509" w:rsidRPr="00F66509" w:rsidTr="00F66509">
        <w:trPr>
          <w:trHeight w:val="36"/>
        </w:trPr>
        <w:tc>
          <w:tcPr>
            <w:tcW w:w="2263" w:type="dxa"/>
            <w:vMerge/>
          </w:tcPr>
          <w:p w:rsidR="00F66509" w:rsidRPr="00F66509" w:rsidRDefault="00F66509" w:rsidP="00F66509">
            <w:pPr>
              <w:rPr>
                <w:sz w:val="20"/>
                <w:szCs w:val="20"/>
              </w:rPr>
            </w:pPr>
          </w:p>
        </w:tc>
        <w:tc>
          <w:tcPr>
            <w:tcW w:w="7132" w:type="dxa"/>
          </w:tcPr>
          <w:p w:rsidR="00F66509" w:rsidRPr="00F66509" w:rsidRDefault="00881EB2" w:rsidP="00F66509">
            <w:pPr>
              <w:rPr>
                <w:sz w:val="20"/>
                <w:szCs w:val="20"/>
              </w:rPr>
            </w:pPr>
            <w:hyperlink r:id="rId24" w:history="1">
              <w:r w:rsidR="00F66509" w:rsidRPr="00F66509">
                <w:rPr>
                  <w:color w:val="000000"/>
                  <w:sz w:val="20"/>
                  <w:szCs w:val="20"/>
                  <w:u w:val="single"/>
                  <w:shd w:val="clear" w:color="auto" w:fill="F7F7F7"/>
                </w:rPr>
                <w:t>329 -MEDICINA INTERNA</w:t>
              </w:r>
            </w:hyperlink>
          </w:p>
        </w:tc>
      </w:tr>
      <w:tr w:rsidR="00F66509" w:rsidRPr="00F66509" w:rsidTr="00F66509">
        <w:trPr>
          <w:trHeight w:val="36"/>
        </w:trPr>
        <w:tc>
          <w:tcPr>
            <w:tcW w:w="2263" w:type="dxa"/>
            <w:vMerge/>
          </w:tcPr>
          <w:p w:rsidR="00F66509" w:rsidRPr="00F66509" w:rsidRDefault="00F66509" w:rsidP="00F66509">
            <w:pPr>
              <w:rPr>
                <w:sz w:val="20"/>
                <w:szCs w:val="20"/>
              </w:rPr>
            </w:pPr>
          </w:p>
        </w:tc>
        <w:tc>
          <w:tcPr>
            <w:tcW w:w="7132" w:type="dxa"/>
          </w:tcPr>
          <w:p w:rsidR="00F66509" w:rsidRPr="00F66509" w:rsidRDefault="00881EB2" w:rsidP="00F66509">
            <w:pPr>
              <w:rPr>
                <w:sz w:val="20"/>
                <w:szCs w:val="20"/>
              </w:rPr>
            </w:pPr>
            <w:hyperlink r:id="rId25" w:history="1">
              <w:r w:rsidR="00F66509" w:rsidRPr="00F66509">
                <w:rPr>
                  <w:color w:val="000000"/>
                  <w:sz w:val="20"/>
                  <w:szCs w:val="20"/>
                  <w:u w:val="single"/>
                  <w:shd w:val="clear" w:color="auto" w:fill="F7F7F7"/>
                </w:rPr>
                <w:t>330 -NEFROLOGÍA</w:t>
              </w:r>
            </w:hyperlink>
          </w:p>
        </w:tc>
      </w:tr>
      <w:tr w:rsidR="00F66509" w:rsidRPr="00F66509" w:rsidTr="00F66509">
        <w:trPr>
          <w:trHeight w:val="36"/>
        </w:trPr>
        <w:tc>
          <w:tcPr>
            <w:tcW w:w="2263" w:type="dxa"/>
            <w:vMerge/>
          </w:tcPr>
          <w:p w:rsidR="00F66509" w:rsidRPr="00F66509" w:rsidRDefault="00F66509" w:rsidP="00F66509">
            <w:pPr>
              <w:rPr>
                <w:sz w:val="20"/>
                <w:szCs w:val="20"/>
              </w:rPr>
            </w:pPr>
          </w:p>
        </w:tc>
        <w:tc>
          <w:tcPr>
            <w:tcW w:w="7132" w:type="dxa"/>
          </w:tcPr>
          <w:p w:rsidR="00F66509" w:rsidRPr="00F66509" w:rsidRDefault="00881EB2" w:rsidP="00F66509">
            <w:pPr>
              <w:rPr>
                <w:sz w:val="20"/>
                <w:szCs w:val="20"/>
              </w:rPr>
            </w:pPr>
            <w:hyperlink r:id="rId26" w:history="1">
              <w:r w:rsidR="00F66509" w:rsidRPr="00F66509">
                <w:rPr>
                  <w:color w:val="000000"/>
                  <w:sz w:val="20"/>
                  <w:szCs w:val="20"/>
                  <w:u w:val="single"/>
                  <w:shd w:val="clear" w:color="auto" w:fill="F7F7F7"/>
                </w:rPr>
                <w:t>333 -NUTRICIÓN Y DIETÉTICA</w:t>
              </w:r>
            </w:hyperlink>
          </w:p>
        </w:tc>
      </w:tr>
      <w:tr w:rsidR="00F66509" w:rsidRPr="00F66509" w:rsidTr="00F66509">
        <w:trPr>
          <w:trHeight w:val="36"/>
        </w:trPr>
        <w:tc>
          <w:tcPr>
            <w:tcW w:w="2263" w:type="dxa"/>
            <w:vMerge/>
          </w:tcPr>
          <w:p w:rsidR="00F66509" w:rsidRPr="00F66509" w:rsidRDefault="00F66509" w:rsidP="00F66509">
            <w:pPr>
              <w:rPr>
                <w:sz w:val="20"/>
                <w:szCs w:val="20"/>
              </w:rPr>
            </w:pPr>
          </w:p>
        </w:tc>
        <w:tc>
          <w:tcPr>
            <w:tcW w:w="7132" w:type="dxa"/>
          </w:tcPr>
          <w:p w:rsidR="00F66509" w:rsidRPr="00F66509" w:rsidRDefault="00881EB2" w:rsidP="00F66509">
            <w:pPr>
              <w:rPr>
                <w:sz w:val="20"/>
                <w:szCs w:val="20"/>
              </w:rPr>
            </w:pPr>
            <w:hyperlink r:id="rId27" w:history="1">
              <w:r w:rsidR="00F66509" w:rsidRPr="00F66509">
                <w:rPr>
                  <w:color w:val="000000"/>
                  <w:sz w:val="20"/>
                  <w:szCs w:val="20"/>
                  <w:u w:val="single"/>
                  <w:shd w:val="clear" w:color="auto" w:fill="F7F7F7"/>
                </w:rPr>
                <w:t>334 -ODONTOLOGÍA GENERAL</w:t>
              </w:r>
            </w:hyperlink>
          </w:p>
        </w:tc>
      </w:tr>
      <w:tr w:rsidR="00F66509" w:rsidRPr="00F66509" w:rsidTr="00F66509">
        <w:trPr>
          <w:trHeight w:val="36"/>
        </w:trPr>
        <w:tc>
          <w:tcPr>
            <w:tcW w:w="2263" w:type="dxa"/>
            <w:vMerge/>
          </w:tcPr>
          <w:p w:rsidR="00F66509" w:rsidRPr="00F66509" w:rsidRDefault="00F66509" w:rsidP="00F66509">
            <w:pPr>
              <w:rPr>
                <w:sz w:val="20"/>
                <w:szCs w:val="20"/>
              </w:rPr>
            </w:pPr>
          </w:p>
        </w:tc>
        <w:tc>
          <w:tcPr>
            <w:tcW w:w="7132" w:type="dxa"/>
          </w:tcPr>
          <w:p w:rsidR="00F66509" w:rsidRPr="00F66509" w:rsidRDefault="00881EB2" w:rsidP="00F66509">
            <w:pPr>
              <w:rPr>
                <w:sz w:val="20"/>
                <w:szCs w:val="20"/>
              </w:rPr>
            </w:pPr>
            <w:hyperlink r:id="rId28" w:history="1">
              <w:r w:rsidR="00F66509" w:rsidRPr="00F66509">
                <w:rPr>
                  <w:color w:val="000000"/>
                  <w:sz w:val="20"/>
                  <w:szCs w:val="20"/>
                  <w:u w:val="single"/>
                  <w:shd w:val="clear" w:color="auto" w:fill="F7F7F7"/>
                </w:rPr>
                <w:t>339 -ORTOPEDIA Y/O TRAUMATOLOGÍA</w:t>
              </w:r>
            </w:hyperlink>
          </w:p>
        </w:tc>
      </w:tr>
      <w:tr w:rsidR="00F66509" w:rsidRPr="00F66509" w:rsidTr="00F66509">
        <w:trPr>
          <w:trHeight w:val="30"/>
        </w:trPr>
        <w:tc>
          <w:tcPr>
            <w:tcW w:w="2263" w:type="dxa"/>
            <w:vMerge/>
          </w:tcPr>
          <w:p w:rsidR="00F66509" w:rsidRPr="00F66509" w:rsidRDefault="00F66509" w:rsidP="00F66509">
            <w:pPr>
              <w:rPr>
                <w:sz w:val="20"/>
                <w:szCs w:val="20"/>
              </w:rPr>
            </w:pPr>
          </w:p>
        </w:tc>
        <w:tc>
          <w:tcPr>
            <w:tcW w:w="7132" w:type="dxa"/>
          </w:tcPr>
          <w:p w:rsidR="00F66509" w:rsidRPr="00F66509" w:rsidRDefault="00881EB2" w:rsidP="00F66509">
            <w:pPr>
              <w:rPr>
                <w:sz w:val="20"/>
                <w:szCs w:val="20"/>
              </w:rPr>
            </w:pPr>
            <w:hyperlink r:id="rId29" w:history="1">
              <w:r w:rsidR="00F66509" w:rsidRPr="00F66509">
                <w:rPr>
                  <w:color w:val="000000"/>
                  <w:sz w:val="20"/>
                  <w:szCs w:val="20"/>
                  <w:u w:val="single"/>
                  <w:shd w:val="clear" w:color="auto" w:fill="F7F7F7"/>
                </w:rPr>
                <w:t>342 -PEDIATRÍA</w:t>
              </w:r>
            </w:hyperlink>
          </w:p>
        </w:tc>
      </w:tr>
      <w:tr w:rsidR="00F66509" w:rsidRPr="00F66509" w:rsidTr="00F66509">
        <w:trPr>
          <w:trHeight w:val="30"/>
        </w:trPr>
        <w:tc>
          <w:tcPr>
            <w:tcW w:w="2263" w:type="dxa"/>
            <w:vMerge/>
          </w:tcPr>
          <w:p w:rsidR="00F66509" w:rsidRPr="00F66509" w:rsidRDefault="00F66509" w:rsidP="00F66509">
            <w:pPr>
              <w:rPr>
                <w:sz w:val="20"/>
                <w:szCs w:val="20"/>
              </w:rPr>
            </w:pPr>
          </w:p>
        </w:tc>
        <w:tc>
          <w:tcPr>
            <w:tcW w:w="7132" w:type="dxa"/>
          </w:tcPr>
          <w:p w:rsidR="00F66509" w:rsidRPr="00F66509" w:rsidRDefault="00881EB2" w:rsidP="00F66509">
            <w:pPr>
              <w:rPr>
                <w:sz w:val="20"/>
                <w:szCs w:val="20"/>
              </w:rPr>
            </w:pPr>
            <w:hyperlink r:id="rId30" w:history="1">
              <w:r w:rsidR="00F66509" w:rsidRPr="00F66509">
                <w:rPr>
                  <w:color w:val="000000"/>
                  <w:sz w:val="20"/>
                  <w:szCs w:val="20"/>
                  <w:u w:val="single"/>
                  <w:shd w:val="clear" w:color="auto" w:fill="F7F7F7"/>
                </w:rPr>
                <w:t>344 -PSICOLOGÍA</w:t>
              </w:r>
            </w:hyperlink>
          </w:p>
        </w:tc>
      </w:tr>
      <w:tr w:rsidR="00F66509" w:rsidRPr="00F66509" w:rsidTr="00F66509">
        <w:trPr>
          <w:trHeight w:val="30"/>
        </w:trPr>
        <w:tc>
          <w:tcPr>
            <w:tcW w:w="2263" w:type="dxa"/>
            <w:vMerge/>
          </w:tcPr>
          <w:p w:rsidR="00F66509" w:rsidRPr="00F66509" w:rsidRDefault="00F66509" w:rsidP="00F66509">
            <w:pPr>
              <w:rPr>
                <w:sz w:val="20"/>
                <w:szCs w:val="20"/>
              </w:rPr>
            </w:pPr>
          </w:p>
        </w:tc>
        <w:tc>
          <w:tcPr>
            <w:tcW w:w="7132" w:type="dxa"/>
          </w:tcPr>
          <w:p w:rsidR="00F66509" w:rsidRPr="00F66509" w:rsidRDefault="00881EB2" w:rsidP="00F66509">
            <w:pPr>
              <w:rPr>
                <w:sz w:val="20"/>
                <w:szCs w:val="20"/>
              </w:rPr>
            </w:pPr>
            <w:hyperlink r:id="rId31" w:history="1">
              <w:r w:rsidR="00F66509" w:rsidRPr="00F66509">
                <w:rPr>
                  <w:color w:val="000000"/>
                  <w:sz w:val="20"/>
                  <w:szCs w:val="20"/>
                  <w:u w:val="single"/>
                  <w:shd w:val="clear" w:color="auto" w:fill="F7F7F7"/>
                </w:rPr>
                <w:t>706 -LABORATORIO CLÍNICO</w:t>
              </w:r>
            </w:hyperlink>
          </w:p>
        </w:tc>
      </w:tr>
      <w:tr w:rsidR="00F66509" w:rsidRPr="00F66509" w:rsidTr="00F66509">
        <w:trPr>
          <w:trHeight w:val="30"/>
        </w:trPr>
        <w:tc>
          <w:tcPr>
            <w:tcW w:w="2263" w:type="dxa"/>
            <w:vMerge/>
          </w:tcPr>
          <w:p w:rsidR="00F66509" w:rsidRPr="00F66509" w:rsidRDefault="00F66509" w:rsidP="00F66509">
            <w:pPr>
              <w:rPr>
                <w:sz w:val="20"/>
                <w:szCs w:val="20"/>
              </w:rPr>
            </w:pPr>
          </w:p>
        </w:tc>
        <w:tc>
          <w:tcPr>
            <w:tcW w:w="7132" w:type="dxa"/>
          </w:tcPr>
          <w:p w:rsidR="00F66509" w:rsidRPr="00F66509" w:rsidRDefault="00881EB2" w:rsidP="00F66509">
            <w:pPr>
              <w:rPr>
                <w:sz w:val="20"/>
                <w:szCs w:val="20"/>
              </w:rPr>
            </w:pPr>
            <w:hyperlink r:id="rId32" w:history="1">
              <w:r w:rsidR="00F66509" w:rsidRPr="00F66509">
                <w:rPr>
                  <w:color w:val="000000"/>
                  <w:sz w:val="20"/>
                  <w:szCs w:val="20"/>
                  <w:u w:val="single"/>
                  <w:shd w:val="clear" w:color="auto" w:fill="F7F7F7"/>
                </w:rPr>
                <w:t>712 -TOMA DE MUESTRAS DE LABORATORIO CLÍNICO</w:t>
              </w:r>
            </w:hyperlink>
          </w:p>
        </w:tc>
      </w:tr>
      <w:tr w:rsidR="00F66509" w:rsidRPr="00F66509" w:rsidTr="00F66509">
        <w:trPr>
          <w:trHeight w:val="30"/>
        </w:trPr>
        <w:tc>
          <w:tcPr>
            <w:tcW w:w="2263" w:type="dxa"/>
            <w:vMerge/>
          </w:tcPr>
          <w:p w:rsidR="00F66509" w:rsidRPr="00F66509" w:rsidRDefault="00F66509" w:rsidP="00F66509">
            <w:pPr>
              <w:rPr>
                <w:sz w:val="20"/>
                <w:szCs w:val="20"/>
              </w:rPr>
            </w:pPr>
          </w:p>
        </w:tc>
        <w:tc>
          <w:tcPr>
            <w:tcW w:w="7132" w:type="dxa"/>
          </w:tcPr>
          <w:p w:rsidR="00F66509" w:rsidRPr="00F66509" w:rsidRDefault="00881EB2" w:rsidP="00F66509">
            <w:pPr>
              <w:rPr>
                <w:sz w:val="20"/>
                <w:szCs w:val="20"/>
              </w:rPr>
            </w:pPr>
            <w:hyperlink r:id="rId33" w:history="1">
              <w:r w:rsidR="00F66509" w:rsidRPr="00F66509">
                <w:rPr>
                  <w:color w:val="000000"/>
                  <w:sz w:val="20"/>
                  <w:szCs w:val="20"/>
                  <w:u w:val="single"/>
                  <w:shd w:val="clear" w:color="auto" w:fill="F7F7F7"/>
                </w:rPr>
                <w:t>714 -SERVICIO FARMACÉUTICO</w:t>
              </w:r>
            </w:hyperlink>
          </w:p>
        </w:tc>
      </w:tr>
      <w:tr w:rsidR="00F66509" w:rsidRPr="00F66509" w:rsidTr="00F66509">
        <w:trPr>
          <w:trHeight w:val="30"/>
        </w:trPr>
        <w:tc>
          <w:tcPr>
            <w:tcW w:w="2263" w:type="dxa"/>
            <w:vMerge/>
          </w:tcPr>
          <w:p w:rsidR="00F66509" w:rsidRPr="00F66509" w:rsidRDefault="00F66509" w:rsidP="00F66509">
            <w:pPr>
              <w:rPr>
                <w:sz w:val="20"/>
                <w:szCs w:val="20"/>
              </w:rPr>
            </w:pPr>
          </w:p>
        </w:tc>
        <w:tc>
          <w:tcPr>
            <w:tcW w:w="7132" w:type="dxa"/>
          </w:tcPr>
          <w:p w:rsidR="00F66509" w:rsidRPr="00F66509" w:rsidRDefault="00881EB2" w:rsidP="00F66509">
            <w:pPr>
              <w:rPr>
                <w:sz w:val="20"/>
                <w:szCs w:val="20"/>
              </w:rPr>
            </w:pPr>
            <w:hyperlink r:id="rId34" w:history="1">
              <w:r w:rsidR="00F66509" w:rsidRPr="00F66509">
                <w:rPr>
                  <w:color w:val="000000"/>
                  <w:sz w:val="20"/>
                  <w:szCs w:val="20"/>
                  <w:u w:val="single"/>
                  <w:shd w:val="clear" w:color="auto" w:fill="F7F7F7"/>
                </w:rPr>
                <w:t>729 -TERAPIA RESPIRATORIA</w:t>
              </w:r>
            </w:hyperlink>
          </w:p>
        </w:tc>
      </w:tr>
      <w:tr w:rsidR="00F66509" w:rsidRPr="00F66509" w:rsidTr="00F66509">
        <w:trPr>
          <w:trHeight w:val="30"/>
        </w:trPr>
        <w:tc>
          <w:tcPr>
            <w:tcW w:w="2263" w:type="dxa"/>
            <w:vMerge/>
          </w:tcPr>
          <w:p w:rsidR="00F66509" w:rsidRPr="00F66509" w:rsidRDefault="00F66509" w:rsidP="00F66509">
            <w:pPr>
              <w:rPr>
                <w:sz w:val="20"/>
                <w:szCs w:val="20"/>
              </w:rPr>
            </w:pPr>
          </w:p>
        </w:tc>
        <w:tc>
          <w:tcPr>
            <w:tcW w:w="7132" w:type="dxa"/>
          </w:tcPr>
          <w:p w:rsidR="00F66509" w:rsidRPr="00F66509" w:rsidRDefault="00881EB2" w:rsidP="00F66509">
            <w:pPr>
              <w:rPr>
                <w:sz w:val="20"/>
                <w:szCs w:val="20"/>
              </w:rPr>
            </w:pPr>
            <w:hyperlink r:id="rId35" w:history="1">
              <w:r w:rsidR="00F66509" w:rsidRPr="00F66509">
                <w:rPr>
                  <w:color w:val="000000"/>
                  <w:sz w:val="20"/>
                  <w:szCs w:val="20"/>
                  <w:u w:val="single"/>
                  <w:shd w:val="clear" w:color="auto" w:fill="F7F7F7"/>
                </w:rPr>
                <w:t>739 -FISIOTERAPIA</w:t>
              </w:r>
            </w:hyperlink>
          </w:p>
        </w:tc>
      </w:tr>
      <w:tr w:rsidR="00F66509" w:rsidRPr="00F66509" w:rsidTr="00F66509">
        <w:trPr>
          <w:trHeight w:val="30"/>
        </w:trPr>
        <w:tc>
          <w:tcPr>
            <w:tcW w:w="2263" w:type="dxa"/>
            <w:vMerge/>
          </w:tcPr>
          <w:p w:rsidR="00F66509" w:rsidRPr="00F66509" w:rsidRDefault="00F66509" w:rsidP="00F66509">
            <w:pPr>
              <w:rPr>
                <w:sz w:val="20"/>
                <w:szCs w:val="20"/>
              </w:rPr>
            </w:pPr>
          </w:p>
        </w:tc>
        <w:tc>
          <w:tcPr>
            <w:tcW w:w="7132" w:type="dxa"/>
          </w:tcPr>
          <w:p w:rsidR="00F66509" w:rsidRPr="00F66509" w:rsidRDefault="00881EB2" w:rsidP="00F66509">
            <w:pPr>
              <w:rPr>
                <w:sz w:val="20"/>
                <w:szCs w:val="20"/>
              </w:rPr>
            </w:pPr>
            <w:hyperlink r:id="rId36" w:history="1">
              <w:r w:rsidR="00F66509" w:rsidRPr="00F66509">
                <w:rPr>
                  <w:color w:val="000000"/>
                  <w:sz w:val="20"/>
                  <w:szCs w:val="20"/>
                  <w:u w:val="single"/>
                  <w:shd w:val="clear" w:color="auto" w:fill="F7F7F7"/>
                </w:rPr>
                <w:t>740 -FONOAUDIOLOGÍA Y/O TERAPIA DEL LENGUAJE</w:t>
              </w:r>
            </w:hyperlink>
          </w:p>
        </w:tc>
      </w:tr>
      <w:tr w:rsidR="00F66509" w:rsidRPr="00F66509" w:rsidTr="00F66509">
        <w:trPr>
          <w:trHeight w:val="30"/>
        </w:trPr>
        <w:tc>
          <w:tcPr>
            <w:tcW w:w="2263" w:type="dxa"/>
            <w:vMerge/>
          </w:tcPr>
          <w:p w:rsidR="00F66509" w:rsidRPr="00F66509" w:rsidRDefault="00F66509" w:rsidP="00F66509">
            <w:pPr>
              <w:rPr>
                <w:sz w:val="20"/>
                <w:szCs w:val="20"/>
              </w:rPr>
            </w:pPr>
          </w:p>
        </w:tc>
        <w:tc>
          <w:tcPr>
            <w:tcW w:w="7132" w:type="dxa"/>
          </w:tcPr>
          <w:p w:rsidR="00F66509" w:rsidRPr="00F66509" w:rsidRDefault="00881EB2" w:rsidP="00F66509">
            <w:pPr>
              <w:rPr>
                <w:sz w:val="20"/>
                <w:szCs w:val="20"/>
              </w:rPr>
            </w:pPr>
            <w:hyperlink r:id="rId37" w:history="1">
              <w:r w:rsidR="00F66509" w:rsidRPr="00F66509">
                <w:rPr>
                  <w:color w:val="000000"/>
                  <w:sz w:val="20"/>
                  <w:szCs w:val="20"/>
                  <w:u w:val="single"/>
                  <w:shd w:val="clear" w:color="auto" w:fill="F7F7F7"/>
                </w:rPr>
                <w:t>744 -IMÁGENES DIAGNOSTICAS - IONIZANTES</w:t>
              </w:r>
            </w:hyperlink>
          </w:p>
        </w:tc>
      </w:tr>
      <w:tr w:rsidR="00F66509" w:rsidRPr="00F66509" w:rsidTr="00F66509">
        <w:trPr>
          <w:trHeight w:val="30"/>
        </w:trPr>
        <w:tc>
          <w:tcPr>
            <w:tcW w:w="2263" w:type="dxa"/>
            <w:vMerge/>
          </w:tcPr>
          <w:p w:rsidR="00F66509" w:rsidRPr="00F66509" w:rsidRDefault="00F66509" w:rsidP="00F66509">
            <w:pPr>
              <w:rPr>
                <w:sz w:val="20"/>
                <w:szCs w:val="20"/>
              </w:rPr>
            </w:pPr>
          </w:p>
        </w:tc>
        <w:tc>
          <w:tcPr>
            <w:tcW w:w="7132" w:type="dxa"/>
          </w:tcPr>
          <w:p w:rsidR="00F66509" w:rsidRPr="00F66509" w:rsidRDefault="00881EB2" w:rsidP="00F66509">
            <w:pPr>
              <w:rPr>
                <w:sz w:val="20"/>
                <w:szCs w:val="20"/>
              </w:rPr>
            </w:pPr>
            <w:hyperlink r:id="rId38" w:history="1">
              <w:r w:rsidR="00F66509" w:rsidRPr="00F66509">
                <w:rPr>
                  <w:color w:val="000000"/>
                  <w:sz w:val="20"/>
                  <w:szCs w:val="20"/>
                  <w:u w:val="single"/>
                  <w:shd w:val="clear" w:color="auto" w:fill="F7F7F7"/>
                </w:rPr>
                <w:t>745 -IMÁGENES DIAGNOSTICAS - NO IONIZANTES</w:t>
              </w:r>
            </w:hyperlink>
          </w:p>
        </w:tc>
      </w:tr>
      <w:tr w:rsidR="00F66509" w:rsidRPr="00F66509" w:rsidTr="00F66509">
        <w:trPr>
          <w:trHeight w:val="30"/>
        </w:trPr>
        <w:tc>
          <w:tcPr>
            <w:tcW w:w="2263" w:type="dxa"/>
            <w:vMerge/>
          </w:tcPr>
          <w:p w:rsidR="00F66509" w:rsidRPr="00F66509" w:rsidRDefault="00F66509" w:rsidP="00F66509">
            <w:pPr>
              <w:rPr>
                <w:sz w:val="20"/>
                <w:szCs w:val="20"/>
              </w:rPr>
            </w:pPr>
          </w:p>
        </w:tc>
        <w:tc>
          <w:tcPr>
            <w:tcW w:w="7132" w:type="dxa"/>
          </w:tcPr>
          <w:p w:rsidR="00F66509" w:rsidRPr="00F66509" w:rsidRDefault="00881EB2" w:rsidP="00F66509">
            <w:pPr>
              <w:rPr>
                <w:sz w:val="20"/>
                <w:szCs w:val="20"/>
              </w:rPr>
            </w:pPr>
            <w:hyperlink r:id="rId39" w:history="1">
              <w:r w:rsidR="00F66509" w:rsidRPr="00F66509">
                <w:rPr>
                  <w:color w:val="000000"/>
                  <w:sz w:val="20"/>
                  <w:szCs w:val="20"/>
                  <w:u w:val="single"/>
                  <w:shd w:val="clear" w:color="auto" w:fill="F7F7F7"/>
                </w:rPr>
                <w:t>746 -GESTION PRE-TRANSFUSIONAL</w:t>
              </w:r>
            </w:hyperlink>
          </w:p>
        </w:tc>
      </w:tr>
      <w:tr w:rsidR="00F66509" w:rsidRPr="00F66509" w:rsidTr="00F66509">
        <w:trPr>
          <w:trHeight w:val="30"/>
        </w:trPr>
        <w:tc>
          <w:tcPr>
            <w:tcW w:w="2263" w:type="dxa"/>
            <w:vMerge/>
          </w:tcPr>
          <w:p w:rsidR="00F66509" w:rsidRPr="00F66509" w:rsidRDefault="00F66509" w:rsidP="00F66509">
            <w:pPr>
              <w:rPr>
                <w:sz w:val="20"/>
                <w:szCs w:val="20"/>
              </w:rPr>
            </w:pPr>
          </w:p>
        </w:tc>
        <w:tc>
          <w:tcPr>
            <w:tcW w:w="7132" w:type="dxa"/>
          </w:tcPr>
          <w:p w:rsidR="00F66509" w:rsidRPr="00F66509" w:rsidRDefault="00881EB2" w:rsidP="00F66509">
            <w:pPr>
              <w:rPr>
                <w:color w:val="000000"/>
                <w:sz w:val="20"/>
                <w:szCs w:val="20"/>
              </w:rPr>
            </w:pPr>
            <w:hyperlink r:id="rId40" w:history="1">
              <w:r w:rsidR="00F66509" w:rsidRPr="00F66509">
                <w:rPr>
                  <w:color w:val="000000"/>
                  <w:sz w:val="20"/>
                  <w:szCs w:val="20"/>
                  <w:u w:val="single"/>
                </w:rPr>
                <w:t>749 -TOMA DE MUESTRAS DE CUELLO UTERINO Y GINECOLÓGICAS</w:t>
              </w:r>
            </w:hyperlink>
          </w:p>
          <w:p w:rsidR="00F66509" w:rsidRPr="00F66509" w:rsidRDefault="00881EB2" w:rsidP="00F66509">
            <w:pPr>
              <w:rPr>
                <w:sz w:val="20"/>
                <w:szCs w:val="20"/>
              </w:rPr>
            </w:pPr>
            <w:hyperlink r:id="rId41" w:history="1">
              <w:r w:rsidR="00F66509" w:rsidRPr="00F66509">
                <w:rPr>
                  <w:color w:val="000000"/>
                  <w:sz w:val="20"/>
                  <w:szCs w:val="20"/>
                  <w:u w:val="single"/>
                  <w:shd w:val="clear" w:color="auto" w:fill="F7F7F7"/>
                </w:rPr>
                <w:t>1101-ATENCIÓN DEL PARTO</w:t>
              </w:r>
            </w:hyperlink>
          </w:p>
        </w:tc>
      </w:tr>
      <w:tr w:rsidR="00F66509" w:rsidRPr="00F66509" w:rsidTr="00F66509">
        <w:trPr>
          <w:trHeight w:val="30"/>
        </w:trPr>
        <w:tc>
          <w:tcPr>
            <w:tcW w:w="2263" w:type="dxa"/>
            <w:vMerge/>
          </w:tcPr>
          <w:p w:rsidR="00F66509" w:rsidRPr="00F66509" w:rsidRDefault="00F66509" w:rsidP="00F66509">
            <w:pPr>
              <w:rPr>
                <w:sz w:val="20"/>
                <w:szCs w:val="20"/>
              </w:rPr>
            </w:pPr>
          </w:p>
        </w:tc>
        <w:tc>
          <w:tcPr>
            <w:tcW w:w="7132" w:type="dxa"/>
          </w:tcPr>
          <w:p w:rsidR="00F66509" w:rsidRPr="00F66509" w:rsidRDefault="00881EB2" w:rsidP="00F66509">
            <w:pPr>
              <w:rPr>
                <w:sz w:val="20"/>
                <w:szCs w:val="20"/>
              </w:rPr>
            </w:pPr>
            <w:hyperlink r:id="rId42" w:history="1">
              <w:r w:rsidR="00F66509" w:rsidRPr="00F66509">
                <w:rPr>
                  <w:color w:val="000000"/>
                  <w:sz w:val="20"/>
                  <w:szCs w:val="20"/>
                  <w:u w:val="single"/>
                  <w:shd w:val="clear" w:color="auto" w:fill="F7F7F7"/>
                </w:rPr>
                <w:t>1102-URGENCIAS</w:t>
              </w:r>
            </w:hyperlink>
          </w:p>
        </w:tc>
      </w:tr>
      <w:tr w:rsidR="00F66509" w:rsidRPr="00F66509" w:rsidTr="00F66509">
        <w:trPr>
          <w:trHeight w:val="30"/>
        </w:trPr>
        <w:tc>
          <w:tcPr>
            <w:tcW w:w="2263" w:type="dxa"/>
            <w:vMerge/>
          </w:tcPr>
          <w:p w:rsidR="00F66509" w:rsidRPr="00F66509" w:rsidRDefault="00F66509" w:rsidP="00F66509">
            <w:pPr>
              <w:rPr>
                <w:sz w:val="20"/>
                <w:szCs w:val="20"/>
              </w:rPr>
            </w:pPr>
          </w:p>
        </w:tc>
        <w:tc>
          <w:tcPr>
            <w:tcW w:w="7132" w:type="dxa"/>
          </w:tcPr>
          <w:p w:rsidR="00F66509" w:rsidRPr="00F66509" w:rsidRDefault="00881EB2" w:rsidP="00F66509">
            <w:pPr>
              <w:tabs>
                <w:tab w:val="left" w:pos="1140"/>
              </w:tabs>
              <w:rPr>
                <w:sz w:val="20"/>
                <w:szCs w:val="20"/>
              </w:rPr>
            </w:pPr>
            <w:hyperlink r:id="rId43" w:history="1">
              <w:r w:rsidR="00F66509" w:rsidRPr="00F66509">
                <w:rPr>
                  <w:color w:val="000000"/>
                  <w:sz w:val="20"/>
                  <w:szCs w:val="20"/>
                  <w:u w:val="single"/>
                  <w:shd w:val="clear" w:color="auto" w:fill="F7F7F7"/>
                </w:rPr>
                <w:t>1103-TRANSPORTE ASISTENCIAL BASICO</w:t>
              </w:r>
            </w:hyperlink>
          </w:p>
        </w:tc>
      </w:tr>
    </w:tbl>
    <w:p w:rsidR="00F66509" w:rsidRPr="00F66509" w:rsidRDefault="00F66509" w:rsidP="00F66509"/>
    <w:p w:rsidR="00F66509" w:rsidRDefault="00F66509" w:rsidP="00F66509">
      <w:pPr>
        <w:pStyle w:val="Prrafodelista"/>
        <w:numPr>
          <w:ilvl w:val="0"/>
          <w:numId w:val="2"/>
        </w:numPr>
        <w:jc w:val="center"/>
        <w:rPr>
          <w:b/>
        </w:rPr>
      </w:pPr>
      <w:r w:rsidRPr="00F66509">
        <w:rPr>
          <w:b/>
        </w:rPr>
        <w:t>SISTEMA DE GESTIÓN DE LA CALIDAD</w:t>
      </w:r>
    </w:p>
    <w:p w:rsidR="00F66509" w:rsidRDefault="00F66509" w:rsidP="00F66509">
      <w:pPr>
        <w:pStyle w:val="Prrafodelista"/>
        <w:rPr>
          <w:b/>
        </w:rPr>
      </w:pPr>
    </w:p>
    <w:p w:rsidR="00F66509" w:rsidRDefault="00F66509" w:rsidP="00F66509">
      <w:pPr>
        <w:pStyle w:val="Prrafodelista"/>
        <w:numPr>
          <w:ilvl w:val="1"/>
          <w:numId w:val="2"/>
        </w:numPr>
        <w:rPr>
          <w:b/>
        </w:rPr>
      </w:pPr>
      <w:r w:rsidRPr="00F66509">
        <w:rPr>
          <w:b/>
        </w:rPr>
        <w:t>COMPRENSIÓN DE LA ORGANIZACIÓN Y SU CONTEXTO</w:t>
      </w:r>
    </w:p>
    <w:p w:rsidR="00F66509" w:rsidRDefault="00F66509" w:rsidP="00F66509">
      <w:pPr>
        <w:rPr>
          <w:rFonts w:eastAsia="Century Gothic" w:cs="Century Gothic"/>
        </w:rPr>
      </w:pPr>
      <w:r w:rsidRPr="00F66509">
        <w:rPr>
          <w:rFonts w:eastAsia="Century Gothic" w:cs="Century Gothic"/>
        </w:rPr>
        <w:t>RED MEDICRON IPS dispone y mantiene un Sistema de Gestión de la Calidad debidamente documentado que manifiesta el compromiso con la eficacia operativa y la mejora continua, así mismo, con los requisitos del cliente, partes interesadas de la organización, y con los de la Norma ISO 9001:2015.</w:t>
      </w:r>
    </w:p>
    <w:p w:rsidR="00F66509" w:rsidRDefault="00F66509" w:rsidP="00F66509">
      <w:pPr>
        <w:rPr>
          <w:rFonts w:eastAsia="Century Gothic" w:cs="Century Gothic"/>
        </w:rPr>
      </w:pPr>
      <w:r w:rsidRPr="00F66509">
        <w:rPr>
          <w:rFonts w:eastAsia="Century Gothic" w:cs="Century Gothic"/>
        </w:rPr>
        <w:t xml:space="preserve">Red Medicron IPS, a través del subproceso </w:t>
      </w:r>
      <w:r w:rsidRPr="005664CB">
        <w:rPr>
          <w:rFonts w:eastAsia="Century Gothic" w:cs="Century Gothic"/>
          <w:highlight w:val="yellow"/>
        </w:rPr>
        <w:t>SPIPS-DYG-01</w:t>
      </w:r>
      <w:r w:rsidRPr="00F66509">
        <w:rPr>
          <w:rFonts w:eastAsia="Century Gothic" w:cs="Century Gothic"/>
        </w:rPr>
        <w:t xml:space="preserve"> Definición, implementación y control de la estrategia empresarial, determina las cuestiones internas y externas que son pertinentes a su propósito y como resultado obtiene la planeación estratégica la cual es traducida en los programas de cambio y los indicadores pertinentes para la evaluación del cumplimiento de la misma. Anualmente se realiza una revisión de ésta información y cada 3 años se reformula el resultado obtenido de la planeación.</w:t>
      </w:r>
    </w:p>
    <w:p w:rsidR="00F66509" w:rsidRPr="00F66509" w:rsidRDefault="00F66509" w:rsidP="00F66509">
      <w:pPr>
        <w:pStyle w:val="Prrafodelista"/>
        <w:numPr>
          <w:ilvl w:val="1"/>
          <w:numId w:val="2"/>
        </w:numPr>
        <w:rPr>
          <w:rFonts w:eastAsia="Century Gothic" w:cs="Century Gothic"/>
          <w:b/>
        </w:rPr>
      </w:pPr>
      <w:r w:rsidRPr="00F66509">
        <w:rPr>
          <w:rFonts w:eastAsia="Century Gothic" w:cs="Century Gothic"/>
          <w:b/>
        </w:rPr>
        <w:t>COMPRENSIÓN DE LAS NECESIDADES Y EXPECTATIVAS DE LAS PARTES INTERESADAS</w:t>
      </w:r>
    </w:p>
    <w:p w:rsidR="00F66509" w:rsidRDefault="00F66509" w:rsidP="00F66509">
      <w:r w:rsidRPr="00F66509">
        <w:t>Conforme a lo establecido en la Norma ISO 9001:2015 y buscando la relación entre los requisitos de las normas objeto de alcance del sistema de gestión de calidad de Red Medicron IPS, se define el CONTEXTO DE LA ORGANIZACIÓN identificando todas las partes interesadas, como se muestra en la siguiente imagen.</w:t>
      </w:r>
    </w:p>
    <w:p w:rsidR="00F66509" w:rsidRPr="00F66509" w:rsidRDefault="00F66509" w:rsidP="00F66509">
      <w:pPr>
        <w:pStyle w:val="Descripcin"/>
        <w:keepNext/>
        <w:jc w:val="center"/>
        <w:rPr>
          <w:color w:val="000000" w:themeColor="text1"/>
        </w:rPr>
      </w:pPr>
      <w:r w:rsidRPr="00F66509">
        <w:rPr>
          <w:color w:val="000000" w:themeColor="text1"/>
        </w:rPr>
        <w:t xml:space="preserve">Ilustración </w:t>
      </w:r>
      <w:r w:rsidRPr="00F66509">
        <w:rPr>
          <w:color w:val="000000" w:themeColor="text1"/>
        </w:rPr>
        <w:fldChar w:fldCharType="begin"/>
      </w:r>
      <w:r w:rsidRPr="00F66509">
        <w:rPr>
          <w:color w:val="000000" w:themeColor="text1"/>
        </w:rPr>
        <w:instrText xml:space="preserve"> SEQ Ilustración \* ARABIC </w:instrText>
      </w:r>
      <w:r w:rsidRPr="00F66509">
        <w:rPr>
          <w:color w:val="000000" w:themeColor="text1"/>
        </w:rPr>
        <w:fldChar w:fldCharType="separate"/>
      </w:r>
      <w:r w:rsidR="00584DC7">
        <w:rPr>
          <w:noProof/>
          <w:color w:val="000000" w:themeColor="text1"/>
        </w:rPr>
        <w:t>4</w:t>
      </w:r>
      <w:r w:rsidRPr="00F66509">
        <w:rPr>
          <w:color w:val="000000" w:themeColor="text1"/>
        </w:rPr>
        <w:fldChar w:fldCharType="end"/>
      </w:r>
      <w:r w:rsidRPr="00F66509">
        <w:rPr>
          <w:color w:val="000000" w:themeColor="text1"/>
        </w:rPr>
        <w:t xml:space="preserve"> Partes interesadas RED MEDICRON IPS</w:t>
      </w:r>
    </w:p>
    <w:p w:rsidR="00F66509" w:rsidRDefault="00F66509" w:rsidP="00F66509">
      <w:pPr>
        <w:jc w:val="center"/>
      </w:pPr>
      <w:r w:rsidRPr="009C2EEA">
        <w:rPr>
          <w:rFonts w:eastAsia="Century Gothic" w:cs="Century Gothic"/>
          <w:noProof/>
          <w:color w:val="000000" w:themeColor="text1"/>
          <w:lang w:eastAsia="es-MX"/>
        </w:rPr>
        <w:drawing>
          <wp:inline distT="0" distB="0" distL="0" distR="0" wp14:anchorId="7ECE2DE7" wp14:editId="46C3E43D">
            <wp:extent cx="5135557" cy="2995877"/>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4"/>
                    <a:srcRect b="7948"/>
                    <a:stretch>
                      <a:fillRect/>
                    </a:stretch>
                  </pic:blipFill>
                  <pic:spPr>
                    <a:xfrm>
                      <a:off x="0" y="0"/>
                      <a:ext cx="5135557" cy="2995877"/>
                    </a:xfrm>
                    <a:prstGeom prst="rect">
                      <a:avLst/>
                    </a:prstGeom>
                    <a:ln/>
                  </pic:spPr>
                </pic:pic>
              </a:graphicData>
            </a:graphic>
          </wp:inline>
        </w:drawing>
      </w:r>
    </w:p>
    <w:p w:rsidR="00F66509" w:rsidRDefault="00F66509" w:rsidP="00F66509">
      <w:pPr>
        <w:jc w:val="center"/>
      </w:pPr>
      <w:r>
        <w:t>Fuente: Propia</w:t>
      </w:r>
    </w:p>
    <w:p w:rsidR="00F66509" w:rsidRDefault="00F66509" w:rsidP="00F66509">
      <w:pPr>
        <w:jc w:val="both"/>
      </w:pPr>
      <w:r w:rsidRPr="00F66509">
        <w:t>Para cada uno de los grupos definidos como parte interesada se identifican las necesidades, expectativas, requisitos legales, institucionales y cómo se cumple por parte de la organización.</w:t>
      </w:r>
    </w:p>
    <w:p w:rsidR="00F66509" w:rsidRDefault="00F66509" w:rsidP="00F66509">
      <w:pPr>
        <w:jc w:val="both"/>
      </w:pPr>
    </w:p>
    <w:p w:rsidR="00F66509" w:rsidRDefault="00F66509" w:rsidP="00F66509">
      <w:pPr>
        <w:jc w:val="both"/>
      </w:pPr>
    </w:p>
    <w:p w:rsidR="00F66509" w:rsidRDefault="00F66509" w:rsidP="00F66509">
      <w:pPr>
        <w:jc w:val="both"/>
      </w:pPr>
    </w:p>
    <w:p w:rsidR="00F66509" w:rsidRDefault="00F66509" w:rsidP="00F66509">
      <w:pPr>
        <w:jc w:val="both"/>
        <w:sectPr w:rsidR="00F66509" w:rsidSect="00724064">
          <w:headerReference w:type="default" r:id="rId45"/>
          <w:footerReference w:type="default" r:id="rId46"/>
          <w:pgSz w:w="12240" w:h="15840"/>
          <w:pgMar w:top="1134" w:right="1134" w:bottom="1134" w:left="1134" w:header="850" w:footer="850" w:gutter="0"/>
          <w:cols w:space="708"/>
          <w:docGrid w:linePitch="360"/>
        </w:sectPr>
      </w:pPr>
    </w:p>
    <w:tbl>
      <w:tblPr>
        <w:tblW w:w="13745" w:type="dxa"/>
        <w:tblLayout w:type="fixed"/>
        <w:tblLook w:val="0400" w:firstRow="0" w:lastRow="0" w:firstColumn="0" w:lastColumn="0" w:noHBand="0" w:noVBand="1"/>
      </w:tblPr>
      <w:tblGrid>
        <w:gridCol w:w="1555"/>
        <w:gridCol w:w="2693"/>
        <w:gridCol w:w="2977"/>
        <w:gridCol w:w="1559"/>
        <w:gridCol w:w="2126"/>
        <w:gridCol w:w="2835"/>
      </w:tblGrid>
      <w:tr w:rsidR="00F66509" w:rsidRPr="00F66509" w:rsidTr="00F66509">
        <w:trPr>
          <w:trHeight w:val="93"/>
          <w:tblHeader/>
        </w:trPr>
        <w:tc>
          <w:tcPr>
            <w:tcW w:w="155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F66509" w:rsidRPr="00F66509" w:rsidRDefault="00F66509" w:rsidP="00F66509">
            <w:pPr>
              <w:spacing w:after="0" w:line="220" w:lineRule="auto"/>
              <w:ind w:hanging="2"/>
              <w:jc w:val="center"/>
              <w:rPr>
                <w:rFonts w:eastAsia="Century Gothic" w:cs="Century Gothic"/>
                <w:b/>
                <w:color w:val="000000"/>
                <w:sz w:val="20"/>
                <w:szCs w:val="20"/>
                <w:lang w:val="es-ES" w:eastAsia="es-MX"/>
              </w:rPr>
            </w:pPr>
            <w:r w:rsidRPr="00F66509">
              <w:rPr>
                <w:rFonts w:eastAsia="Century Gothic" w:cs="Century Gothic"/>
                <w:b/>
                <w:color w:val="000000"/>
                <w:sz w:val="20"/>
                <w:szCs w:val="20"/>
                <w:lang w:val="es-ES" w:eastAsia="es-MX"/>
              </w:rPr>
              <w:t>PARTES</w:t>
            </w:r>
          </w:p>
          <w:p w:rsidR="00F66509" w:rsidRPr="00F66509" w:rsidRDefault="00F66509" w:rsidP="00F66509">
            <w:pPr>
              <w:spacing w:after="0" w:line="220" w:lineRule="auto"/>
              <w:ind w:hanging="2"/>
              <w:jc w:val="center"/>
              <w:rPr>
                <w:rFonts w:eastAsia="Century Gothic" w:cs="Century Gothic"/>
                <w:b/>
                <w:color w:val="000000"/>
                <w:sz w:val="20"/>
                <w:szCs w:val="20"/>
                <w:lang w:val="es-ES" w:eastAsia="es-MX"/>
              </w:rPr>
            </w:pPr>
            <w:r w:rsidRPr="00F66509">
              <w:rPr>
                <w:rFonts w:eastAsia="Century Gothic" w:cs="Century Gothic"/>
                <w:b/>
                <w:color w:val="000000"/>
                <w:sz w:val="20"/>
                <w:szCs w:val="20"/>
                <w:lang w:val="es-ES" w:eastAsia="es-MX"/>
              </w:rPr>
              <w:t xml:space="preserve"> INTERESADAS</w:t>
            </w:r>
          </w:p>
        </w:tc>
        <w:tc>
          <w:tcPr>
            <w:tcW w:w="269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F66509" w:rsidRPr="00F66509" w:rsidRDefault="00F66509" w:rsidP="00F66509">
            <w:pPr>
              <w:spacing w:after="0" w:line="220" w:lineRule="auto"/>
              <w:jc w:val="center"/>
              <w:rPr>
                <w:rFonts w:eastAsia="Century Gothic" w:cs="Century Gothic"/>
                <w:b/>
                <w:color w:val="000000"/>
                <w:sz w:val="20"/>
                <w:szCs w:val="20"/>
                <w:lang w:val="es-ES" w:eastAsia="es-MX"/>
              </w:rPr>
            </w:pPr>
            <w:r w:rsidRPr="00F66509">
              <w:rPr>
                <w:rFonts w:eastAsia="Century Gothic" w:cs="Century Gothic"/>
                <w:b/>
                <w:color w:val="000000"/>
                <w:sz w:val="20"/>
                <w:szCs w:val="20"/>
                <w:lang w:val="es-ES" w:eastAsia="es-MX"/>
              </w:rPr>
              <w:t>NECESIDADES</w:t>
            </w:r>
          </w:p>
        </w:tc>
        <w:tc>
          <w:tcPr>
            <w:tcW w:w="297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F66509" w:rsidRPr="00F66509" w:rsidRDefault="00F66509" w:rsidP="00F66509">
            <w:pPr>
              <w:spacing w:after="0" w:line="220" w:lineRule="auto"/>
              <w:jc w:val="center"/>
              <w:rPr>
                <w:rFonts w:eastAsia="Century Gothic" w:cs="Century Gothic"/>
                <w:b/>
                <w:color w:val="000000"/>
                <w:sz w:val="20"/>
                <w:szCs w:val="20"/>
                <w:lang w:val="es-ES" w:eastAsia="es-MX"/>
              </w:rPr>
            </w:pPr>
            <w:r w:rsidRPr="00F66509">
              <w:rPr>
                <w:rFonts w:eastAsia="Century Gothic" w:cs="Century Gothic"/>
                <w:b/>
                <w:color w:val="000000"/>
                <w:sz w:val="20"/>
                <w:szCs w:val="20"/>
                <w:lang w:val="es-ES" w:eastAsia="es-MX"/>
              </w:rPr>
              <w:t>EXPECTATIVAS</w:t>
            </w:r>
          </w:p>
        </w:tc>
        <w:tc>
          <w:tcPr>
            <w:tcW w:w="3685" w:type="dxa"/>
            <w:gridSpan w:val="2"/>
            <w:tcBorders>
              <w:top w:val="single" w:sz="4" w:space="0" w:color="000000"/>
              <w:left w:val="nil"/>
              <w:bottom w:val="single" w:sz="4" w:space="0" w:color="000000"/>
              <w:right w:val="single" w:sz="4" w:space="0" w:color="000000"/>
            </w:tcBorders>
            <w:shd w:val="clear" w:color="auto" w:fill="auto"/>
            <w:vAlign w:val="center"/>
          </w:tcPr>
          <w:p w:rsidR="00F66509" w:rsidRPr="00F66509" w:rsidRDefault="00F66509" w:rsidP="00F66509">
            <w:pPr>
              <w:spacing w:after="0" w:line="220" w:lineRule="auto"/>
              <w:jc w:val="center"/>
              <w:rPr>
                <w:rFonts w:eastAsia="Century Gothic" w:cs="Century Gothic"/>
                <w:b/>
                <w:color w:val="000000"/>
                <w:sz w:val="20"/>
                <w:szCs w:val="20"/>
                <w:lang w:val="es-ES" w:eastAsia="es-MX"/>
              </w:rPr>
            </w:pPr>
            <w:r w:rsidRPr="00F66509">
              <w:rPr>
                <w:rFonts w:eastAsia="Century Gothic" w:cs="Century Gothic"/>
                <w:b/>
                <w:color w:val="000000"/>
                <w:sz w:val="20"/>
                <w:szCs w:val="20"/>
                <w:lang w:val="es-ES" w:eastAsia="es-MX"/>
              </w:rPr>
              <w:t>REQUISITOS</w:t>
            </w:r>
          </w:p>
        </w:tc>
        <w:tc>
          <w:tcPr>
            <w:tcW w:w="283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F66509" w:rsidRPr="00F66509" w:rsidRDefault="00F66509" w:rsidP="00F66509">
            <w:pPr>
              <w:spacing w:after="0" w:line="220" w:lineRule="auto"/>
              <w:jc w:val="center"/>
              <w:rPr>
                <w:rFonts w:eastAsia="Century Gothic" w:cs="Century Gothic"/>
                <w:b/>
                <w:color w:val="000000"/>
                <w:sz w:val="20"/>
                <w:szCs w:val="20"/>
                <w:lang w:val="es-ES" w:eastAsia="es-MX"/>
              </w:rPr>
            </w:pPr>
            <w:r w:rsidRPr="00F66509">
              <w:rPr>
                <w:rFonts w:eastAsia="Century Gothic" w:cs="Century Gothic"/>
                <w:b/>
                <w:color w:val="000000"/>
                <w:sz w:val="20"/>
                <w:szCs w:val="20"/>
                <w:lang w:val="es-ES" w:eastAsia="es-MX"/>
              </w:rPr>
              <w:t>CUMPLIMIENTO POR LA  INSTITUCIÓN</w:t>
            </w:r>
          </w:p>
        </w:tc>
      </w:tr>
      <w:tr w:rsidR="00F66509" w:rsidRPr="00F66509" w:rsidTr="00F66509">
        <w:trPr>
          <w:trHeight w:val="285"/>
          <w:tblHeader/>
        </w:trPr>
        <w:tc>
          <w:tcPr>
            <w:tcW w:w="155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F66509" w:rsidRPr="00F66509" w:rsidRDefault="00F66509" w:rsidP="00F66509">
            <w:pPr>
              <w:widowControl w:val="0"/>
              <w:pBdr>
                <w:top w:val="nil"/>
                <w:left w:val="nil"/>
                <w:bottom w:val="nil"/>
                <w:right w:val="nil"/>
                <w:between w:val="nil"/>
              </w:pBdr>
              <w:spacing w:after="0" w:line="276" w:lineRule="auto"/>
              <w:rPr>
                <w:rFonts w:eastAsia="Century Gothic" w:cs="Century Gothic"/>
                <w:b/>
                <w:color w:val="000000"/>
                <w:sz w:val="20"/>
                <w:szCs w:val="20"/>
                <w:lang w:val="es-ES" w:eastAsia="es-MX"/>
              </w:rPr>
            </w:pPr>
          </w:p>
        </w:tc>
        <w:tc>
          <w:tcPr>
            <w:tcW w:w="26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F66509" w:rsidRPr="00F66509" w:rsidRDefault="00F66509" w:rsidP="00F66509">
            <w:pPr>
              <w:widowControl w:val="0"/>
              <w:pBdr>
                <w:top w:val="nil"/>
                <w:left w:val="nil"/>
                <w:bottom w:val="nil"/>
                <w:right w:val="nil"/>
                <w:between w:val="nil"/>
              </w:pBdr>
              <w:spacing w:after="0" w:line="276" w:lineRule="auto"/>
              <w:rPr>
                <w:rFonts w:eastAsia="Century Gothic" w:cs="Century Gothic"/>
                <w:b/>
                <w:color w:val="000000"/>
                <w:sz w:val="20"/>
                <w:szCs w:val="20"/>
                <w:lang w:val="es-ES" w:eastAsia="es-MX"/>
              </w:rPr>
            </w:pPr>
          </w:p>
        </w:tc>
        <w:tc>
          <w:tcPr>
            <w:tcW w:w="297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F66509" w:rsidRPr="00F66509" w:rsidRDefault="00F66509" w:rsidP="00F66509">
            <w:pPr>
              <w:widowControl w:val="0"/>
              <w:pBdr>
                <w:top w:val="nil"/>
                <w:left w:val="nil"/>
                <w:bottom w:val="nil"/>
                <w:right w:val="nil"/>
                <w:between w:val="nil"/>
              </w:pBdr>
              <w:spacing w:after="0" w:line="276" w:lineRule="auto"/>
              <w:rPr>
                <w:rFonts w:eastAsia="Century Gothic" w:cs="Century Gothic"/>
                <w:b/>
                <w:color w:val="000000"/>
                <w:sz w:val="20"/>
                <w:szCs w:val="20"/>
                <w:lang w:val="es-ES" w:eastAsia="es-MX"/>
              </w:rPr>
            </w:pPr>
          </w:p>
        </w:tc>
        <w:tc>
          <w:tcPr>
            <w:tcW w:w="1559" w:type="dxa"/>
            <w:tcBorders>
              <w:top w:val="nil"/>
              <w:left w:val="nil"/>
              <w:bottom w:val="single" w:sz="4" w:space="0" w:color="000000"/>
              <w:right w:val="single" w:sz="4" w:space="0" w:color="000000"/>
            </w:tcBorders>
            <w:shd w:val="clear" w:color="auto" w:fill="auto"/>
            <w:vAlign w:val="center"/>
          </w:tcPr>
          <w:p w:rsidR="00F66509" w:rsidRPr="00F66509" w:rsidRDefault="00F66509" w:rsidP="00F66509">
            <w:pPr>
              <w:spacing w:after="0" w:line="220" w:lineRule="auto"/>
              <w:jc w:val="center"/>
              <w:rPr>
                <w:rFonts w:eastAsia="Century Gothic" w:cs="Century Gothic"/>
                <w:b/>
                <w:color w:val="000000"/>
                <w:sz w:val="20"/>
                <w:szCs w:val="20"/>
                <w:lang w:val="es-ES" w:eastAsia="es-MX"/>
              </w:rPr>
            </w:pPr>
            <w:r w:rsidRPr="00F66509">
              <w:rPr>
                <w:rFonts w:eastAsia="Century Gothic" w:cs="Century Gothic"/>
                <w:b/>
                <w:color w:val="000000"/>
                <w:sz w:val="20"/>
                <w:szCs w:val="20"/>
                <w:lang w:val="es-ES" w:eastAsia="es-MX"/>
              </w:rPr>
              <w:t>LEGALES</w:t>
            </w:r>
          </w:p>
        </w:tc>
        <w:tc>
          <w:tcPr>
            <w:tcW w:w="2126" w:type="dxa"/>
            <w:tcBorders>
              <w:top w:val="nil"/>
              <w:left w:val="nil"/>
              <w:bottom w:val="single" w:sz="4" w:space="0" w:color="000000"/>
              <w:right w:val="single" w:sz="4" w:space="0" w:color="000000"/>
            </w:tcBorders>
            <w:shd w:val="clear" w:color="auto" w:fill="auto"/>
            <w:vAlign w:val="center"/>
          </w:tcPr>
          <w:p w:rsidR="00F66509" w:rsidRPr="00F66509" w:rsidRDefault="00F66509" w:rsidP="00F66509">
            <w:pPr>
              <w:spacing w:after="0" w:line="220" w:lineRule="auto"/>
              <w:jc w:val="center"/>
              <w:rPr>
                <w:rFonts w:eastAsia="Century Gothic" w:cs="Century Gothic"/>
                <w:b/>
                <w:color w:val="000000"/>
                <w:sz w:val="20"/>
                <w:szCs w:val="20"/>
                <w:lang w:val="es-ES" w:eastAsia="es-MX"/>
              </w:rPr>
            </w:pPr>
            <w:r w:rsidRPr="00F66509">
              <w:rPr>
                <w:rFonts w:eastAsia="Century Gothic" w:cs="Century Gothic"/>
                <w:b/>
                <w:color w:val="000000"/>
                <w:sz w:val="20"/>
                <w:szCs w:val="20"/>
                <w:lang w:val="es-ES" w:eastAsia="es-MX"/>
              </w:rPr>
              <w:t>INSTITUCIONALES</w:t>
            </w:r>
          </w:p>
        </w:tc>
        <w:tc>
          <w:tcPr>
            <w:tcW w:w="283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F66509" w:rsidRPr="00F66509" w:rsidRDefault="00F66509" w:rsidP="00F66509">
            <w:pPr>
              <w:widowControl w:val="0"/>
              <w:pBdr>
                <w:top w:val="nil"/>
                <w:left w:val="nil"/>
                <w:bottom w:val="nil"/>
                <w:right w:val="nil"/>
                <w:between w:val="nil"/>
              </w:pBdr>
              <w:spacing w:after="0" w:line="276" w:lineRule="auto"/>
              <w:rPr>
                <w:rFonts w:eastAsia="Century Gothic" w:cs="Century Gothic"/>
                <w:b/>
                <w:color w:val="000000"/>
                <w:sz w:val="20"/>
                <w:szCs w:val="20"/>
                <w:lang w:val="es-ES" w:eastAsia="es-MX"/>
              </w:rPr>
            </w:pPr>
          </w:p>
        </w:tc>
      </w:tr>
      <w:tr w:rsidR="00F66509" w:rsidRPr="00F66509" w:rsidTr="00F66509">
        <w:trPr>
          <w:trHeight w:val="2127"/>
        </w:trPr>
        <w:tc>
          <w:tcPr>
            <w:tcW w:w="1555" w:type="dxa"/>
            <w:tcBorders>
              <w:top w:val="nil"/>
              <w:left w:val="single" w:sz="4" w:space="0" w:color="000000"/>
              <w:bottom w:val="single" w:sz="4" w:space="0" w:color="000000"/>
              <w:right w:val="single" w:sz="4" w:space="0" w:color="000000"/>
            </w:tcBorders>
            <w:shd w:val="clear" w:color="auto" w:fill="auto"/>
            <w:vAlign w:val="center"/>
          </w:tcPr>
          <w:p w:rsidR="00F66509" w:rsidRPr="00F66509" w:rsidRDefault="00F66509" w:rsidP="00F66509">
            <w:pPr>
              <w:spacing w:after="0" w:line="220" w:lineRule="auto"/>
              <w:jc w:val="center"/>
              <w:rPr>
                <w:rFonts w:eastAsia="Century Gothic" w:cs="Century Gothic"/>
                <w:color w:val="000000"/>
                <w:sz w:val="20"/>
                <w:szCs w:val="20"/>
                <w:lang w:val="es-ES" w:eastAsia="es-MX"/>
              </w:rPr>
            </w:pPr>
            <w:r w:rsidRPr="00F66509">
              <w:rPr>
                <w:rFonts w:eastAsia="Century Gothic" w:cs="Century Gothic"/>
                <w:color w:val="000000"/>
                <w:sz w:val="20"/>
                <w:szCs w:val="20"/>
                <w:lang w:val="es-ES" w:eastAsia="es-MX"/>
              </w:rPr>
              <w:t xml:space="preserve">Trabajadores </w:t>
            </w:r>
          </w:p>
        </w:tc>
        <w:tc>
          <w:tcPr>
            <w:tcW w:w="2693" w:type="dxa"/>
            <w:tcBorders>
              <w:top w:val="nil"/>
              <w:left w:val="nil"/>
              <w:bottom w:val="single" w:sz="4" w:space="0" w:color="000000"/>
              <w:right w:val="single" w:sz="4" w:space="0" w:color="000000"/>
            </w:tcBorders>
            <w:shd w:val="clear" w:color="auto" w:fill="auto"/>
            <w:vAlign w:val="center"/>
          </w:tcPr>
          <w:p w:rsidR="00F66509" w:rsidRPr="00F66509" w:rsidRDefault="00F66509" w:rsidP="00F66509">
            <w:pPr>
              <w:spacing w:after="0" w:line="220" w:lineRule="auto"/>
              <w:jc w:val="center"/>
              <w:rPr>
                <w:rFonts w:eastAsia="Century Gothic" w:cs="Century Gothic"/>
                <w:color w:val="000000"/>
                <w:sz w:val="20"/>
                <w:szCs w:val="20"/>
                <w:lang w:val="es-ES" w:eastAsia="es-MX"/>
              </w:rPr>
            </w:pPr>
            <w:r w:rsidRPr="00F66509">
              <w:rPr>
                <w:rFonts w:eastAsia="Century Gothic" w:cs="Century Gothic"/>
                <w:color w:val="000000"/>
                <w:sz w:val="20"/>
                <w:szCs w:val="20"/>
                <w:lang w:val="es-ES" w:eastAsia="es-MX"/>
              </w:rPr>
              <w:t>* Recompensa salarial oportuna</w:t>
            </w:r>
            <w:r w:rsidRPr="00F66509">
              <w:rPr>
                <w:rFonts w:eastAsia="Century Gothic" w:cs="Century Gothic"/>
                <w:color w:val="000000"/>
                <w:sz w:val="20"/>
                <w:szCs w:val="20"/>
                <w:lang w:val="es-ES" w:eastAsia="es-MX"/>
              </w:rPr>
              <w:br/>
              <w:t>* Plan de motivación e incentivos</w:t>
            </w:r>
            <w:r w:rsidRPr="00F66509">
              <w:rPr>
                <w:rFonts w:eastAsia="Century Gothic" w:cs="Century Gothic"/>
                <w:color w:val="000000"/>
                <w:sz w:val="20"/>
                <w:szCs w:val="20"/>
                <w:lang w:val="es-ES" w:eastAsia="es-MX"/>
              </w:rPr>
              <w:br/>
              <w:t>* Formación y capacitación continua</w:t>
            </w:r>
            <w:r w:rsidRPr="00F66509">
              <w:rPr>
                <w:rFonts w:eastAsia="Century Gothic" w:cs="Century Gothic"/>
                <w:color w:val="000000"/>
                <w:sz w:val="20"/>
                <w:szCs w:val="20"/>
                <w:lang w:val="es-ES" w:eastAsia="es-MX"/>
              </w:rPr>
              <w:br/>
              <w:t>* Seguimiento a las condiciones de trabajo a través del SST</w:t>
            </w:r>
          </w:p>
        </w:tc>
        <w:tc>
          <w:tcPr>
            <w:tcW w:w="2977" w:type="dxa"/>
            <w:tcBorders>
              <w:top w:val="nil"/>
              <w:left w:val="nil"/>
              <w:bottom w:val="single" w:sz="4" w:space="0" w:color="000000"/>
              <w:right w:val="single" w:sz="4" w:space="0" w:color="000000"/>
            </w:tcBorders>
            <w:shd w:val="clear" w:color="auto" w:fill="auto"/>
            <w:vAlign w:val="center"/>
          </w:tcPr>
          <w:p w:rsidR="00F66509" w:rsidRPr="00F66509" w:rsidRDefault="00F66509" w:rsidP="00F66509">
            <w:pPr>
              <w:spacing w:after="0" w:line="220" w:lineRule="auto"/>
              <w:jc w:val="center"/>
              <w:rPr>
                <w:rFonts w:eastAsia="Century Gothic" w:cs="Century Gothic"/>
                <w:color w:val="000000"/>
                <w:sz w:val="20"/>
                <w:szCs w:val="20"/>
                <w:lang w:val="es-ES" w:eastAsia="es-MX"/>
              </w:rPr>
            </w:pPr>
            <w:r w:rsidRPr="00F66509">
              <w:rPr>
                <w:rFonts w:eastAsia="Century Gothic" w:cs="Century Gothic"/>
                <w:color w:val="000000"/>
                <w:sz w:val="20"/>
                <w:szCs w:val="20"/>
                <w:lang w:val="es-ES" w:eastAsia="es-MX"/>
              </w:rPr>
              <w:t>* Estabilidad laboral</w:t>
            </w:r>
            <w:r w:rsidRPr="00F66509">
              <w:rPr>
                <w:rFonts w:eastAsia="Century Gothic" w:cs="Century Gothic"/>
                <w:color w:val="000000"/>
                <w:sz w:val="20"/>
                <w:szCs w:val="20"/>
                <w:lang w:val="es-ES" w:eastAsia="es-MX"/>
              </w:rPr>
              <w:br/>
              <w:t>*Recompensa salarial acorde al mercado</w:t>
            </w:r>
            <w:r w:rsidRPr="00F66509">
              <w:rPr>
                <w:rFonts w:eastAsia="Century Gothic" w:cs="Century Gothic"/>
                <w:color w:val="000000"/>
                <w:sz w:val="20"/>
                <w:szCs w:val="20"/>
                <w:lang w:val="es-ES" w:eastAsia="es-MX"/>
              </w:rPr>
              <w:br/>
              <w:t>* Plan de motivación e incentivos participativo e incluyente</w:t>
            </w:r>
            <w:r w:rsidRPr="00F66509">
              <w:rPr>
                <w:rFonts w:eastAsia="Century Gothic" w:cs="Century Gothic"/>
                <w:color w:val="000000"/>
                <w:sz w:val="20"/>
                <w:szCs w:val="20"/>
                <w:lang w:val="es-ES" w:eastAsia="es-MX"/>
              </w:rPr>
              <w:br/>
              <w:t>* Formación continua de acuerdo a las necesidades de las áreas y por competencias laborales</w:t>
            </w:r>
          </w:p>
        </w:tc>
        <w:tc>
          <w:tcPr>
            <w:tcW w:w="1559" w:type="dxa"/>
            <w:tcBorders>
              <w:top w:val="nil"/>
              <w:left w:val="nil"/>
              <w:bottom w:val="single" w:sz="4" w:space="0" w:color="000000"/>
              <w:right w:val="single" w:sz="4" w:space="0" w:color="000000"/>
            </w:tcBorders>
            <w:shd w:val="clear" w:color="auto" w:fill="FFFFFF"/>
            <w:vAlign w:val="center"/>
          </w:tcPr>
          <w:p w:rsidR="00F66509" w:rsidRPr="00F66509" w:rsidRDefault="00F66509" w:rsidP="00F66509">
            <w:pPr>
              <w:spacing w:after="0" w:line="220" w:lineRule="auto"/>
              <w:jc w:val="center"/>
              <w:rPr>
                <w:rFonts w:eastAsia="Century Gothic" w:cs="Century Gothic"/>
                <w:color w:val="000000"/>
                <w:sz w:val="20"/>
                <w:szCs w:val="20"/>
                <w:lang w:val="es-ES" w:eastAsia="es-MX"/>
              </w:rPr>
            </w:pPr>
            <w:r w:rsidRPr="00F66509">
              <w:rPr>
                <w:rFonts w:eastAsia="Century Gothic" w:cs="Century Gothic"/>
                <w:color w:val="000000"/>
                <w:sz w:val="20"/>
                <w:szCs w:val="20"/>
                <w:lang w:val="es-ES" w:eastAsia="es-MX"/>
              </w:rPr>
              <w:t>Código sustantivo del trabajo</w:t>
            </w:r>
            <w:r w:rsidRPr="00F66509">
              <w:rPr>
                <w:rFonts w:eastAsia="Century Gothic" w:cs="Century Gothic"/>
                <w:color w:val="000000"/>
                <w:sz w:val="20"/>
                <w:szCs w:val="20"/>
                <w:lang w:val="es-ES" w:eastAsia="es-MX"/>
              </w:rPr>
              <w:br/>
            </w:r>
            <w:r w:rsidRPr="00F66509">
              <w:rPr>
                <w:rFonts w:eastAsia="Century Gothic" w:cs="Century Gothic"/>
                <w:color w:val="000000"/>
                <w:sz w:val="20"/>
                <w:szCs w:val="20"/>
                <w:lang w:val="es-ES" w:eastAsia="es-MX"/>
              </w:rPr>
              <w:br/>
              <w:t>Ley prestaciones sociales</w:t>
            </w:r>
            <w:r w:rsidRPr="00F66509">
              <w:rPr>
                <w:rFonts w:eastAsia="Century Gothic" w:cs="Century Gothic"/>
                <w:color w:val="000000"/>
                <w:sz w:val="20"/>
                <w:szCs w:val="20"/>
                <w:lang w:val="es-ES" w:eastAsia="es-MX"/>
              </w:rPr>
              <w:br/>
              <w:t>Decreto 1072 de 2015</w:t>
            </w:r>
          </w:p>
        </w:tc>
        <w:tc>
          <w:tcPr>
            <w:tcW w:w="2126" w:type="dxa"/>
            <w:tcBorders>
              <w:top w:val="nil"/>
              <w:left w:val="nil"/>
              <w:bottom w:val="single" w:sz="4" w:space="0" w:color="000000"/>
              <w:right w:val="single" w:sz="4" w:space="0" w:color="000000"/>
            </w:tcBorders>
            <w:shd w:val="clear" w:color="auto" w:fill="auto"/>
            <w:vAlign w:val="center"/>
          </w:tcPr>
          <w:p w:rsidR="00F66509" w:rsidRPr="00F66509" w:rsidRDefault="00F66509" w:rsidP="00F66509">
            <w:pPr>
              <w:spacing w:after="0" w:line="220" w:lineRule="auto"/>
              <w:jc w:val="center"/>
              <w:rPr>
                <w:rFonts w:eastAsia="Century Gothic" w:cs="Century Gothic"/>
                <w:color w:val="000000"/>
                <w:sz w:val="20"/>
                <w:szCs w:val="20"/>
                <w:lang w:val="es-ES" w:eastAsia="es-MX"/>
              </w:rPr>
            </w:pPr>
            <w:r w:rsidRPr="00F66509">
              <w:rPr>
                <w:rFonts w:eastAsia="Century Gothic" w:cs="Century Gothic"/>
                <w:color w:val="000000"/>
                <w:sz w:val="20"/>
                <w:szCs w:val="20"/>
                <w:lang w:val="es-ES" w:eastAsia="es-MX"/>
              </w:rPr>
              <w:t>*Reglamento interno de trabajo</w:t>
            </w:r>
            <w:r w:rsidRPr="00F66509">
              <w:rPr>
                <w:rFonts w:eastAsia="Century Gothic" w:cs="Century Gothic"/>
                <w:color w:val="000000"/>
                <w:sz w:val="20"/>
                <w:szCs w:val="20"/>
                <w:lang w:val="es-ES" w:eastAsia="es-MX"/>
              </w:rPr>
              <w:br/>
              <w:t>* Estatutos Red Medicron IPS</w:t>
            </w:r>
            <w:r w:rsidRPr="00F66509">
              <w:rPr>
                <w:rFonts w:eastAsia="Century Gothic" w:cs="Century Gothic"/>
                <w:color w:val="000000"/>
                <w:sz w:val="20"/>
                <w:szCs w:val="20"/>
                <w:lang w:val="es-ES" w:eastAsia="es-MX"/>
              </w:rPr>
              <w:br/>
              <w:t>* Política de Talento humano</w:t>
            </w:r>
          </w:p>
        </w:tc>
        <w:tc>
          <w:tcPr>
            <w:tcW w:w="2835" w:type="dxa"/>
            <w:tcBorders>
              <w:top w:val="nil"/>
              <w:left w:val="nil"/>
              <w:bottom w:val="single" w:sz="4" w:space="0" w:color="000000"/>
              <w:right w:val="single" w:sz="4" w:space="0" w:color="000000"/>
            </w:tcBorders>
            <w:shd w:val="clear" w:color="auto" w:fill="auto"/>
            <w:vAlign w:val="center"/>
          </w:tcPr>
          <w:p w:rsidR="00F66509" w:rsidRPr="00F66509" w:rsidRDefault="00F66509" w:rsidP="00F66509">
            <w:pPr>
              <w:spacing w:after="0" w:line="220" w:lineRule="auto"/>
              <w:jc w:val="center"/>
              <w:rPr>
                <w:rFonts w:eastAsia="Century Gothic" w:cs="Century Gothic"/>
                <w:color w:val="000000"/>
                <w:sz w:val="20"/>
                <w:szCs w:val="20"/>
                <w:lang w:val="es-ES" w:eastAsia="es-MX"/>
              </w:rPr>
            </w:pPr>
            <w:r w:rsidRPr="00F66509">
              <w:rPr>
                <w:rFonts w:eastAsia="Century Gothic" w:cs="Century Gothic"/>
                <w:color w:val="000000"/>
                <w:sz w:val="20"/>
                <w:szCs w:val="20"/>
                <w:lang w:val="es-ES" w:eastAsia="es-MX"/>
              </w:rPr>
              <w:t>*Proceso gestión de calidad de la vida laboral</w:t>
            </w:r>
            <w:r w:rsidRPr="00F66509">
              <w:rPr>
                <w:rFonts w:eastAsia="Century Gothic" w:cs="Century Gothic"/>
                <w:color w:val="000000"/>
                <w:sz w:val="20"/>
                <w:szCs w:val="20"/>
                <w:lang w:val="es-ES" w:eastAsia="es-MX"/>
              </w:rPr>
              <w:br/>
              <w:t>* Proceso formación y desarrollo del Talento humano</w:t>
            </w:r>
            <w:r w:rsidRPr="00F66509">
              <w:rPr>
                <w:rFonts w:eastAsia="Century Gothic" w:cs="Century Gothic"/>
                <w:color w:val="000000"/>
                <w:sz w:val="20"/>
                <w:szCs w:val="20"/>
                <w:lang w:val="es-ES" w:eastAsia="es-MX"/>
              </w:rPr>
              <w:br/>
              <w:t>* Proceso seguridad y salud en el trabajo</w:t>
            </w:r>
          </w:p>
        </w:tc>
      </w:tr>
      <w:tr w:rsidR="00F66509" w:rsidRPr="00F66509" w:rsidTr="00F66509">
        <w:trPr>
          <w:trHeight w:val="165"/>
        </w:trPr>
        <w:tc>
          <w:tcPr>
            <w:tcW w:w="1555" w:type="dxa"/>
            <w:tcBorders>
              <w:top w:val="nil"/>
              <w:left w:val="single" w:sz="4" w:space="0" w:color="000000"/>
              <w:bottom w:val="single" w:sz="4" w:space="0" w:color="000000"/>
              <w:right w:val="single" w:sz="4" w:space="0" w:color="000000"/>
            </w:tcBorders>
            <w:shd w:val="clear" w:color="auto" w:fill="auto"/>
            <w:vAlign w:val="center"/>
          </w:tcPr>
          <w:p w:rsidR="00F66509" w:rsidRPr="00F66509" w:rsidRDefault="00F66509" w:rsidP="00F66509">
            <w:pPr>
              <w:spacing w:after="0" w:line="220" w:lineRule="auto"/>
              <w:jc w:val="center"/>
              <w:rPr>
                <w:rFonts w:eastAsia="Century Gothic" w:cs="Century Gothic"/>
                <w:color w:val="000000"/>
                <w:sz w:val="20"/>
                <w:szCs w:val="20"/>
                <w:lang w:val="es-ES" w:eastAsia="es-MX"/>
              </w:rPr>
            </w:pPr>
            <w:r w:rsidRPr="00F66509">
              <w:rPr>
                <w:rFonts w:eastAsia="Century Gothic" w:cs="Century Gothic"/>
                <w:color w:val="000000"/>
                <w:sz w:val="20"/>
                <w:szCs w:val="20"/>
                <w:lang w:val="es-ES" w:eastAsia="es-MX"/>
              </w:rPr>
              <w:t>Clientes (EAPB)</w:t>
            </w:r>
          </w:p>
        </w:tc>
        <w:tc>
          <w:tcPr>
            <w:tcW w:w="2693" w:type="dxa"/>
            <w:tcBorders>
              <w:top w:val="nil"/>
              <w:left w:val="nil"/>
              <w:bottom w:val="single" w:sz="4" w:space="0" w:color="000000"/>
              <w:right w:val="single" w:sz="4" w:space="0" w:color="000000"/>
            </w:tcBorders>
            <w:shd w:val="clear" w:color="auto" w:fill="auto"/>
            <w:vAlign w:val="center"/>
          </w:tcPr>
          <w:p w:rsidR="00F66509" w:rsidRPr="00F66509" w:rsidRDefault="00F66509" w:rsidP="00F66509">
            <w:pPr>
              <w:spacing w:after="0" w:line="220" w:lineRule="auto"/>
              <w:jc w:val="center"/>
              <w:rPr>
                <w:rFonts w:eastAsia="Century Gothic" w:cs="Century Gothic"/>
                <w:color w:val="000000"/>
                <w:sz w:val="20"/>
                <w:szCs w:val="20"/>
                <w:lang w:val="es-ES" w:eastAsia="es-MX"/>
              </w:rPr>
            </w:pPr>
            <w:r w:rsidRPr="00F66509">
              <w:rPr>
                <w:rFonts w:eastAsia="Century Gothic" w:cs="Century Gothic"/>
                <w:color w:val="000000"/>
                <w:sz w:val="20"/>
                <w:szCs w:val="20"/>
                <w:lang w:val="es-ES" w:eastAsia="es-MX"/>
              </w:rPr>
              <w:t>* Relación calidad- precio</w:t>
            </w:r>
            <w:r w:rsidRPr="00F66509">
              <w:rPr>
                <w:rFonts w:eastAsia="Century Gothic" w:cs="Century Gothic"/>
                <w:color w:val="000000"/>
                <w:sz w:val="20"/>
                <w:szCs w:val="20"/>
                <w:lang w:val="es-ES" w:eastAsia="es-MX"/>
              </w:rPr>
              <w:br/>
              <w:t>* Cumplimiento de metas e indicadores en salud</w:t>
            </w:r>
            <w:r w:rsidRPr="00F66509">
              <w:rPr>
                <w:rFonts w:eastAsia="Century Gothic" w:cs="Century Gothic"/>
                <w:color w:val="000000"/>
                <w:sz w:val="20"/>
                <w:szCs w:val="20"/>
                <w:lang w:val="es-ES" w:eastAsia="es-MX"/>
              </w:rPr>
              <w:br/>
              <w:t xml:space="preserve">* Prestación integral de servicios con enfoque de riesgo </w:t>
            </w:r>
            <w:r w:rsidRPr="00F66509">
              <w:rPr>
                <w:rFonts w:eastAsia="Century Gothic" w:cs="Century Gothic"/>
                <w:color w:val="000000"/>
                <w:sz w:val="20"/>
                <w:szCs w:val="20"/>
                <w:lang w:val="es-ES" w:eastAsia="es-MX"/>
              </w:rPr>
              <w:br/>
              <w:t>* Cumplimiento de las condiciones contractuales</w:t>
            </w:r>
            <w:r w:rsidRPr="00F66509">
              <w:rPr>
                <w:rFonts w:eastAsia="Century Gothic" w:cs="Century Gothic"/>
                <w:color w:val="000000"/>
                <w:sz w:val="20"/>
                <w:szCs w:val="20"/>
                <w:lang w:val="es-ES" w:eastAsia="es-MX"/>
              </w:rPr>
              <w:br/>
              <w:t>* Información veraz y oportuna</w:t>
            </w:r>
            <w:r w:rsidRPr="00F66509">
              <w:rPr>
                <w:rFonts w:eastAsia="Century Gothic" w:cs="Century Gothic"/>
                <w:color w:val="000000"/>
                <w:sz w:val="20"/>
                <w:szCs w:val="20"/>
                <w:lang w:val="es-ES" w:eastAsia="es-MX"/>
              </w:rPr>
              <w:br/>
              <w:t xml:space="preserve">*Satisfacción de usuarios y familias </w:t>
            </w:r>
            <w:r w:rsidRPr="00F66509">
              <w:rPr>
                <w:rFonts w:eastAsia="Century Gothic" w:cs="Century Gothic"/>
                <w:color w:val="000000"/>
                <w:sz w:val="20"/>
                <w:szCs w:val="20"/>
                <w:lang w:val="es-ES" w:eastAsia="es-MX"/>
              </w:rPr>
              <w:br/>
              <w:t xml:space="preserve">*Articulación de los Sistemas de información </w:t>
            </w:r>
          </w:p>
        </w:tc>
        <w:tc>
          <w:tcPr>
            <w:tcW w:w="2977" w:type="dxa"/>
            <w:tcBorders>
              <w:top w:val="nil"/>
              <w:left w:val="nil"/>
              <w:bottom w:val="single" w:sz="4" w:space="0" w:color="000000"/>
              <w:right w:val="single" w:sz="4" w:space="0" w:color="000000"/>
            </w:tcBorders>
            <w:shd w:val="clear" w:color="auto" w:fill="auto"/>
            <w:vAlign w:val="center"/>
          </w:tcPr>
          <w:p w:rsidR="00F66509" w:rsidRPr="00F66509" w:rsidRDefault="00F66509" w:rsidP="00F66509">
            <w:pPr>
              <w:spacing w:after="0" w:line="220" w:lineRule="auto"/>
              <w:jc w:val="center"/>
              <w:rPr>
                <w:rFonts w:eastAsia="Century Gothic" w:cs="Century Gothic"/>
                <w:color w:val="000000"/>
                <w:sz w:val="20"/>
                <w:szCs w:val="20"/>
                <w:lang w:val="es-ES" w:eastAsia="es-MX"/>
              </w:rPr>
            </w:pPr>
            <w:r w:rsidRPr="00F66509">
              <w:rPr>
                <w:rFonts w:eastAsia="Century Gothic" w:cs="Century Gothic"/>
                <w:color w:val="000000"/>
                <w:sz w:val="20"/>
                <w:szCs w:val="20"/>
                <w:lang w:val="es-ES" w:eastAsia="es-MX"/>
              </w:rPr>
              <w:t>* Superar las metas y resultados en salud</w:t>
            </w:r>
            <w:r w:rsidRPr="00F66509">
              <w:rPr>
                <w:rFonts w:eastAsia="Century Gothic" w:cs="Century Gothic"/>
                <w:color w:val="000000"/>
                <w:sz w:val="20"/>
                <w:szCs w:val="20"/>
                <w:lang w:val="es-ES" w:eastAsia="es-MX"/>
              </w:rPr>
              <w:br/>
              <w:t>*Contribución en la disminución de la siniestralidad en salud</w:t>
            </w:r>
            <w:r w:rsidRPr="00F66509">
              <w:rPr>
                <w:rFonts w:eastAsia="Century Gothic" w:cs="Century Gothic"/>
                <w:color w:val="000000"/>
                <w:sz w:val="20"/>
                <w:szCs w:val="20"/>
                <w:lang w:val="es-ES" w:eastAsia="es-MX"/>
              </w:rPr>
              <w:br/>
              <w:t>* Cobertura de la población asignada</w:t>
            </w:r>
            <w:r w:rsidRPr="00F66509">
              <w:rPr>
                <w:rFonts w:eastAsia="Century Gothic" w:cs="Century Gothic"/>
                <w:color w:val="000000"/>
                <w:sz w:val="20"/>
                <w:szCs w:val="20"/>
                <w:lang w:val="es-ES" w:eastAsia="es-MX"/>
              </w:rPr>
              <w:br/>
              <w:t>* Mantenimiento de las condiciones de salud (APS)</w:t>
            </w:r>
            <w:r w:rsidRPr="00F66509">
              <w:rPr>
                <w:rFonts w:eastAsia="Century Gothic" w:cs="Century Gothic"/>
                <w:color w:val="000000"/>
                <w:sz w:val="20"/>
                <w:szCs w:val="20"/>
                <w:lang w:val="es-ES" w:eastAsia="es-MX"/>
              </w:rPr>
              <w:br/>
              <w:t xml:space="preserve">* Articulación de los niveles de atención </w:t>
            </w:r>
            <w:r w:rsidRPr="00F66509">
              <w:rPr>
                <w:rFonts w:eastAsia="Century Gothic" w:cs="Century Gothic"/>
                <w:color w:val="000000"/>
                <w:sz w:val="20"/>
                <w:szCs w:val="20"/>
                <w:lang w:val="es-ES" w:eastAsia="es-MX"/>
              </w:rPr>
              <w:br/>
              <w:t>* Prestación de servicios de alta calidad</w:t>
            </w:r>
          </w:p>
        </w:tc>
        <w:tc>
          <w:tcPr>
            <w:tcW w:w="1559" w:type="dxa"/>
            <w:tcBorders>
              <w:top w:val="nil"/>
              <w:left w:val="nil"/>
              <w:bottom w:val="single" w:sz="4" w:space="0" w:color="000000"/>
              <w:right w:val="single" w:sz="4" w:space="0" w:color="000000"/>
            </w:tcBorders>
            <w:shd w:val="clear" w:color="auto" w:fill="FFFFFF"/>
            <w:vAlign w:val="center"/>
          </w:tcPr>
          <w:p w:rsidR="00F66509" w:rsidRPr="00F66509" w:rsidRDefault="00F66509" w:rsidP="00F66509">
            <w:pPr>
              <w:spacing w:after="0" w:line="220" w:lineRule="auto"/>
              <w:jc w:val="center"/>
              <w:rPr>
                <w:rFonts w:eastAsia="Century Gothic" w:cs="Century Gothic"/>
                <w:color w:val="000000"/>
                <w:sz w:val="20"/>
                <w:szCs w:val="20"/>
                <w:lang w:val="es-ES" w:eastAsia="es-MX"/>
              </w:rPr>
            </w:pPr>
            <w:r w:rsidRPr="00F66509">
              <w:rPr>
                <w:rFonts w:eastAsia="Century Gothic" w:cs="Century Gothic"/>
                <w:color w:val="000000"/>
                <w:sz w:val="20"/>
                <w:szCs w:val="20"/>
                <w:lang w:val="es-ES" w:eastAsia="es-MX"/>
              </w:rPr>
              <w:t>Resolución 3100 de 2019</w:t>
            </w:r>
            <w:r w:rsidRPr="00F66509">
              <w:rPr>
                <w:rFonts w:eastAsia="Century Gothic" w:cs="Century Gothic"/>
                <w:color w:val="000000"/>
                <w:sz w:val="20"/>
                <w:szCs w:val="20"/>
                <w:lang w:val="es-ES" w:eastAsia="es-MX"/>
              </w:rPr>
              <w:br/>
            </w:r>
          </w:p>
          <w:p w:rsidR="00F66509" w:rsidRPr="00F66509" w:rsidRDefault="00F66509" w:rsidP="00F66509">
            <w:pPr>
              <w:spacing w:after="0" w:line="220" w:lineRule="auto"/>
              <w:jc w:val="center"/>
              <w:rPr>
                <w:rFonts w:eastAsia="Century Gothic" w:cs="Century Gothic"/>
                <w:color w:val="000000"/>
                <w:sz w:val="20"/>
                <w:szCs w:val="20"/>
                <w:lang w:val="es-ES" w:eastAsia="es-MX"/>
              </w:rPr>
            </w:pPr>
            <w:r w:rsidRPr="00F66509">
              <w:rPr>
                <w:rFonts w:eastAsia="Century Gothic" w:cs="Century Gothic"/>
                <w:color w:val="000000"/>
                <w:sz w:val="20"/>
                <w:szCs w:val="20"/>
                <w:lang w:val="es-ES" w:eastAsia="es-MX"/>
              </w:rPr>
              <w:t>Resolución 3280 de 2018</w:t>
            </w:r>
          </w:p>
        </w:tc>
        <w:tc>
          <w:tcPr>
            <w:tcW w:w="2126" w:type="dxa"/>
            <w:tcBorders>
              <w:top w:val="nil"/>
              <w:left w:val="nil"/>
              <w:bottom w:val="single" w:sz="4" w:space="0" w:color="000000"/>
              <w:right w:val="single" w:sz="4" w:space="0" w:color="000000"/>
            </w:tcBorders>
            <w:shd w:val="clear" w:color="auto" w:fill="auto"/>
            <w:vAlign w:val="center"/>
          </w:tcPr>
          <w:p w:rsidR="00F66509" w:rsidRPr="00F66509" w:rsidRDefault="00F66509" w:rsidP="00F66509">
            <w:pPr>
              <w:spacing w:after="0" w:line="220" w:lineRule="auto"/>
              <w:jc w:val="center"/>
              <w:rPr>
                <w:rFonts w:eastAsia="Century Gothic" w:cs="Century Gothic"/>
                <w:color w:val="000000"/>
                <w:sz w:val="20"/>
                <w:szCs w:val="20"/>
                <w:lang w:val="es-ES" w:eastAsia="es-MX"/>
              </w:rPr>
            </w:pPr>
            <w:r w:rsidRPr="00F66509">
              <w:rPr>
                <w:rFonts w:eastAsia="Century Gothic" w:cs="Century Gothic"/>
                <w:color w:val="000000"/>
                <w:sz w:val="20"/>
                <w:szCs w:val="20"/>
                <w:lang w:val="es-ES" w:eastAsia="es-MX"/>
              </w:rPr>
              <w:t>Modelo de atención integral en salud</w:t>
            </w:r>
            <w:r w:rsidRPr="00F66509">
              <w:rPr>
                <w:rFonts w:eastAsia="Century Gothic" w:cs="Century Gothic"/>
                <w:color w:val="000000"/>
                <w:sz w:val="20"/>
                <w:szCs w:val="20"/>
                <w:lang w:val="es-ES" w:eastAsia="es-MX"/>
              </w:rPr>
              <w:br/>
            </w:r>
            <w:r w:rsidRPr="00F66509">
              <w:rPr>
                <w:rFonts w:eastAsia="Century Gothic" w:cs="Century Gothic"/>
                <w:color w:val="000000"/>
                <w:sz w:val="20"/>
                <w:szCs w:val="20"/>
                <w:lang w:val="es-ES" w:eastAsia="es-MX"/>
              </w:rPr>
              <w:br/>
              <w:t>Estatutos Red Medicron IPS</w:t>
            </w:r>
          </w:p>
        </w:tc>
        <w:tc>
          <w:tcPr>
            <w:tcW w:w="2835" w:type="dxa"/>
            <w:tcBorders>
              <w:top w:val="nil"/>
              <w:left w:val="nil"/>
              <w:bottom w:val="single" w:sz="4" w:space="0" w:color="000000"/>
              <w:right w:val="single" w:sz="4" w:space="0" w:color="000000"/>
            </w:tcBorders>
            <w:shd w:val="clear" w:color="auto" w:fill="auto"/>
            <w:vAlign w:val="center"/>
          </w:tcPr>
          <w:p w:rsidR="00F66509" w:rsidRPr="00F66509" w:rsidRDefault="00F66509" w:rsidP="00F66509">
            <w:pPr>
              <w:spacing w:after="0" w:line="220" w:lineRule="auto"/>
              <w:jc w:val="center"/>
              <w:rPr>
                <w:rFonts w:eastAsia="Century Gothic" w:cs="Century Gothic"/>
                <w:color w:val="000000"/>
                <w:sz w:val="20"/>
                <w:szCs w:val="20"/>
                <w:lang w:val="es-ES" w:eastAsia="es-MX"/>
              </w:rPr>
            </w:pPr>
            <w:r w:rsidRPr="00F66509">
              <w:rPr>
                <w:rFonts w:eastAsia="Century Gothic" w:cs="Century Gothic"/>
                <w:color w:val="000000"/>
                <w:sz w:val="20"/>
                <w:szCs w:val="20"/>
                <w:lang w:val="es-ES" w:eastAsia="es-MX"/>
              </w:rPr>
              <w:t>* Subproceso Contratación</w:t>
            </w:r>
            <w:r w:rsidRPr="00F66509">
              <w:rPr>
                <w:rFonts w:eastAsia="Century Gothic" w:cs="Century Gothic"/>
                <w:color w:val="000000"/>
                <w:sz w:val="20"/>
                <w:szCs w:val="20"/>
                <w:lang w:val="es-ES" w:eastAsia="es-MX"/>
              </w:rPr>
              <w:br/>
              <w:t>*Modelo de atención integral en salud</w:t>
            </w:r>
            <w:r w:rsidRPr="00F66509">
              <w:rPr>
                <w:rFonts w:eastAsia="Century Gothic" w:cs="Century Gothic"/>
                <w:color w:val="000000"/>
                <w:sz w:val="20"/>
                <w:szCs w:val="20"/>
                <w:lang w:val="es-ES" w:eastAsia="es-MX"/>
              </w:rPr>
              <w:br/>
              <w:t>* Indicadores en salud</w:t>
            </w:r>
          </w:p>
        </w:tc>
      </w:tr>
      <w:tr w:rsidR="00F66509" w:rsidRPr="00F66509" w:rsidTr="00F66509">
        <w:trPr>
          <w:trHeight w:val="410"/>
        </w:trPr>
        <w:tc>
          <w:tcPr>
            <w:tcW w:w="1555" w:type="dxa"/>
            <w:tcBorders>
              <w:top w:val="nil"/>
              <w:left w:val="single" w:sz="4" w:space="0" w:color="000000"/>
              <w:bottom w:val="single" w:sz="4" w:space="0" w:color="000000"/>
              <w:right w:val="single" w:sz="4" w:space="0" w:color="000000"/>
            </w:tcBorders>
            <w:shd w:val="clear" w:color="auto" w:fill="auto"/>
            <w:vAlign w:val="center"/>
          </w:tcPr>
          <w:p w:rsidR="00F66509" w:rsidRPr="00F66509" w:rsidRDefault="00F66509" w:rsidP="00F66509">
            <w:pPr>
              <w:spacing w:after="0" w:line="220" w:lineRule="auto"/>
              <w:jc w:val="center"/>
              <w:rPr>
                <w:rFonts w:eastAsia="Century Gothic" w:cs="Century Gothic"/>
                <w:color w:val="000000"/>
                <w:sz w:val="20"/>
                <w:szCs w:val="20"/>
                <w:lang w:val="es-ES" w:eastAsia="es-MX"/>
              </w:rPr>
            </w:pPr>
            <w:r w:rsidRPr="00F66509">
              <w:rPr>
                <w:rFonts w:eastAsia="Century Gothic" w:cs="Century Gothic"/>
                <w:color w:val="000000"/>
                <w:sz w:val="20"/>
                <w:szCs w:val="20"/>
                <w:lang w:val="es-ES" w:eastAsia="es-MX"/>
              </w:rPr>
              <w:t>Cliente (usuarios y particulares)</w:t>
            </w:r>
          </w:p>
        </w:tc>
        <w:tc>
          <w:tcPr>
            <w:tcW w:w="2693" w:type="dxa"/>
            <w:tcBorders>
              <w:top w:val="nil"/>
              <w:left w:val="nil"/>
              <w:bottom w:val="single" w:sz="4" w:space="0" w:color="000000"/>
              <w:right w:val="single" w:sz="4" w:space="0" w:color="000000"/>
            </w:tcBorders>
            <w:shd w:val="clear" w:color="auto" w:fill="auto"/>
            <w:vAlign w:val="center"/>
          </w:tcPr>
          <w:p w:rsidR="00F66509" w:rsidRPr="00F66509" w:rsidRDefault="00F66509" w:rsidP="00F66509">
            <w:pPr>
              <w:spacing w:after="0" w:line="220" w:lineRule="auto"/>
              <w:jc w:val="center"/>
              <w:rPr>
                <w:rFonts w:eastAsia="Century Gothic" w:cs="Century Gothic"/>
                <w:color w:val="000000"/>
                <w:sz w:val="20"/>
                <w:szCs w:val="20"/>
                <w:lang w:val="es-ES" w:eastAsia="es-MX"/>
              </w:rPr>
            </w:pPr>
            <w:r w:rsidRPr="00F66509">
              <w:rPr>
                <w:rFonts w:eastAsia="Century Gothic" w:cs="Century Gothic"/>
                <w:color w:val="000000"/>
                <w:sz w:val="20"/>
                <w:szCs w:val="20"/>
                <w:lang w:val="es-ES" w:eastAsia="es-MX"/>
              </w:rPr>
              <w:t>* Acceso oportuno al servicio y sin barreras</w:t>
            </w:r>
            <w:r w:rsidRPr="00F66509">
              <w:rPr>
                <w:rFonts w:eastAsia="Century Gothic" w:cs="Century Gothic"/>
                <w:color w:val="000000"/>
                <w:sz w:val="20"/>
                <w:szCs w:val="20"/>
                <w:lang w:val="es-ES" w:eastAsia="es-MX"/>
              </w:rPr>
              <w:br/>
              <w:t>* Resolución de sus necesidades en salud</w:t>
            </w:r>
            <w:r w:rsidRPr="00F66509">
              <w:rPr>
                <w:rFonts w:eastAsia="Century Gothic" w:cs="Century Gothic"/>
                <w:color w:val="000000"/>
                <w:sz w:val="20"/>
                <w:szCs w:val="20"/>
                <w:lang w:val="es-ES" w:eastAsia="es-MX"/>
              </w:rPr>
              <w:br/>
              <w:t>*  Participación social en salud</w:t>
            </w:r>
            <w:r w:rsidRPr="00F66509">
              <w:rPr>
                <w:rFonts w:eastAsia="Century Gothic" w:cs="Century Gothic"/>
                <w:color w:val="000000"/>
                <w:sz w:val="20"/>
                <w:szCs w:val="20"/>
                <w:lang w:val="es-ES" w:eastAsia="es-MX"/>
              </w:rPr>
              <w:br/>
              <w:t>* Integralidad de los servicios</w:t>
            </w:r>
          </w:p>
        </w:tc>
        <w:tc>
          <w:tcPr>
            <w:tcW w:w="2977" w:type="dxa"/>
            <w:tcBorders>
              <w:top w:val="nil"/>
              <w:left w:val="nil"/>
              <w:bottom w:val="single" w:sz="4" w:space="0" w:color="000000"/>
              <w:right w:val="single" w:sz="4" w:space="0" w:color="000000"/>
            </w:tcBorders>
            <w:shd w:val="clear" w:color="auto" w:fill="auto"/>
            <w:vAlign w:val="center"/>
          </w:tcPr>
          <w:p w:rsidR="00F66509" w:rsidRPr="00F66509" w:rsidRDefault="00F66509" w:rsidP="00F66509">
            <w:pPr>
              <w:spacing w:after="0" w:line="220" w:lineRule="auto"/>
              <w:jc w:val="center"/>
              <w:rPr>
                <w:rFonts w:eastAsia="Century Gothic" w:cs="Century Gothic"/>
                <w:color w:val="000000"/>
                <w:sz w:val="20"/>
                <w:szCs w:val="20"/>
                <w:lang w:val="es-ES" w:eastAsia="es-MX"/>
              </w:rPr>
            </w:pPr>
            <w:r w:rsidRPr="00F66509">
              <w:rPr>
                <w:rFonts w:eastAsia="Century Gothic" w:cs="Century Gothic"/>
                <w:color w:val="000000"/>
                <w:sz w:val="20"/>
                <w:szCs w:val="20"/>
                <w:lang w:val="es-ES" w:eastAsia="es-MX"/>
              </w:rPr>
              <w:t xml:space="preserve">**Acompañamiento al usuario y su familia durante todo el ciclo de atención </w:t>
            </w:r>
            <w:r w:rsidRPr="00F66509">
              <w:rPr>
                <w:rFonts w:eastAsia="Century Gothic" w:cs="Century Gothic"/>
                <w:color w:val="000000"/>
                <w:sz w:val="20"/>
                <w:szCs w:val="20"/>
                <w:lang w:val="es-ES" w:eastAsia="es-MX"/>
              </w:rPr>
              <w:br/>
              <w:t>* Atención humanizada con enfoque diferencial</w:t>
            </w:r>
            <w:r w:rsidRPr="00F66509">
              <w:rPr>
                <w:rFonts w:eastAsia="Century Gothic" w:cs="Century Gothic"/>
                <w:color w:val="000000"/>
                <w:sz w:val="20"/>
                <w:szCs w:val="20"/>
                <w:lang w:val="es-ES" w:eastAsia="es-MX"/>
              </w:rPr>
              <w:br/>
              <w:t>* Precios asequibles para el servicio</w:t>
            </w:r>
            <w:r w:rsidRPr="00F66509">
              <w:rPr>
                <w:rFonts w:eastAsia="Century Gothic" w:cs="Century Gothic"/>
                <w:color w:val="000000"/>
                <w:sz w:val="20"/>
                <w:szCs w:val="20"/>
                <w:lang w:val="es-ES" w:eastAsia="es-MX"/>
              </w:rPr>
              <w:br/>
              <w:t>* Altos niveles de satisfacción</w:t>
            </w:r>
            <w:r w:rsidRPr="00F66509">
              <w:rPr>
                <w:rFonts w:eastAsia="Century Gothic" w:cs="Century Gothic"/>
                <w:color w:val="000000"/>
                <w:sz w:val="20"/>
                <w:szCs w:val="20"/>
                <w:lang w:val="es-ES" w:eastAsia="es-MX"/>
              </w:rPr>
              <w:br/>
              <w:t>* Oportunidad y efectividad en las respuestas de PQRS</w:t>
            </w:r>
          </w:p>
        </w:tc>
        <w:tc>
          <w:tcPr>
            <w:tcW w:w="1559" w:type="dxa"/>
            <w:tcBorders>
              <w:top w:val="nil"/>
              <w:left w:val="nil"/>
              <w:bottom w:val="single" w:sz="4" w:space="0" w:color="000000"/>
              <w:right w:val="single" w:sz="4" w:space="0" w:color="000000"/>
            </w:tcBorders>
            <w:shd w:val="clear" w:color="auto" w:fill="FFFFFF"/>
            <w:vAlign w:val="center"/>
          </w:tcPr>
          <w:p w:rsidR="00F66509" w:rsidRPr="00F66509" w:rsidRDefault="00F66509" w:rsidP="00F66509">
            <w:pPr>
              <w:spacing w:after="0" w:line="220" w:lineRule="auto"/>
              <w:jc w:val="center"/>
              <w:rPr>
                <w:rFonts w:eastAsia="Century Gothic" w:cs="Century Gothic"/>
                <w:color w:val="000000"/>
                <w:sz w:val="20"/>
                <w:szCs w:val="20"/>
                <w:lang w:val="es-ES" w:eastAsia="es-MX"/>
              </w:rPr>
            </w:pPr>
            <w:r w:rsidRPr="00F66509">
              <w:rPr>
                <w:rFonts w:eastAsia="Century Gothic" w:cs="Century Gothic"/>
                <w:color w:val="000000"/>
                <w:sz w:val="20"/>
                <w:szCs w:val="20"/>
                <w:lang w:val="es-ES" w:eastAsia="es-MX"/>
              </w:rPr>
              <w:t xml:space="preserve">Artículo 23 Constitución Política de Colombia </w:t>
            </w:r>
            <w:r w:rsidRPr="00F66509">
              <w:rPr>
                <w:rFonts w:eastAsia="Century Gothic" w:cs="Century Gothic"/>
                <w:color w:val="000000"/>
                <w:sz w:val="20"/>
                <w:szCs w:val="20"/>
                <w:lang w:val="es-ES" w:eastAsia="es-MX"/>
              </w:rPr>
              <w:br/>
            </w:r>
            <w:r w:rsidRPr="00F66509">
              <w:rPr>
                <w:rFonts w:eastAsia="Century Gothic" w:cs="Century Gothic"/>
                <w:color w:val="000000"/>
                <w:sz w:val="20"/>
                <w:szCs w:val="20"/>
                <w:lang w:val="es-ES" w:eastAsia="es-MX"/>
              </w:rPr>
              <w:br/>
              <w:t>Ley 1755 de 2015</w:t>
            </w:r>
            <w:r w:rsidRPr="00F66509">
              <w:rPr>
                <w:rFonts w:eastAsia="Century Gothic" w:cs="Century Gothic"/>
                <w:color w:val="000000"/>
                <w:sz w:val="20"/>
                <w:szCs w:val="20"/>
                <w:lang w:val="es-ES" w:eastAsia="es-MX"/>
              </w:rPr>
              <w:br/>
            </w:r>
            <w:r w:rsidRPr="00F66509">
              <w:rPr>
                <w:rFonts w:eastAsia="Century Gothic" w:cs="Century Gothic"/>
                <w:color w:val="000000"/>
                <w:sz w:val="20"/>
                <w:szCs w:val="20"/>
                <w:lang w:val="es-ES" w:eastAsia="es-MX"/>
              </w:rPr>
              <w:br/>
              <w:t>Resolución 2063 de 2017</w:t>
            </w:r>
            <w:r w:rsidRPr="00F66509">
              <w:rPr>
                <w:rFonts w:eastAsia="Century Gothic" w:cs="Century Gothic"/>
                <w:color w:val="000000"/>
                <w:sz w:val="20"/>
                <w:szCs w:val="20"/>
                <w:lang w:val="es-ES" w:eastAsia="es-MX"/>
              </w:rPr>
              <w:br/>
            </w:r>
            <w:r w:rsidRPr="00F66509">
              <w:rPr>
                <w:rFonts w:eastAsia="Century Gothic" w:cs="Century Gothic"/>
                <w:color w:val="000000"/>
                <w:sz w:val="20"/>
                <w:szCs w:val="20"/>
                <w:lang w:val="es-ES" w:eastAsia="es-MX"/>
              </w:rPr>
              <w:br/>
              <w:t>Ley 1448 de 2011</w:t>
            </w:r>
            <w:r w:rsidRPr="00F66509">
              <w:rPr>
                <w:rFonts w:eastAsia="Century Gothic" w:cs="Century Gothic"/>
                <w:color w:val="000000"/>
                <w:sz w:val="20"/>
                <w:szCs w:val="20"/>
                <w:lang w:val="es-ES" w:eastAsia="es-MX"/>
              </w:rPr>
              <w:br/>
            </w:r>
            <w:r w:rsidRPr="00F66509">
              <w:rPr>
                <w:rFonts w:eastAsia="Century Gothic" w:cs="Century Gothic"/>
                <w:color w:val="000000"/>
                <w:sz w:val="20"/>
                <w:szCs w:val="20"/>
                <w:lang w:val="es-ES" w:eastAsia="es-MX"/>
              </w:rPr>
              <w:br/>
              <w:t>Decreto 2106 de 2019</w:t>
            </w:r>
          </w:p>
        </w:tc>
        <w:tc>
          <w:tcPr>
            <w:tcW w:w="2126" w:type="dxa"/>
            <w:tcBorders>
              <w:top w:val="nil"/>
              <w:left w:val="nil"/>
              <w:bottom w:val="single" w:sz="4" w:space="0" w:color="000000"/>
              <w:right w:val="single" w:sz="4" w:space="0" w:color="000000"/>
            </w:tcBorders>
            <w:shd w:val="clear" w:color="auto" w:fill="auto"/>
            <w:vAlign w:val="center"/>
          </w:tcPr>
          <w:p w:rsidR="00F66509" w:rsidRPr="00F66509" w:rsidRDefault="00F66509" w:rsidP="00F66509">
            <w:pPr>
              <w:spacing w:after="0" w:line="220" w:lineRule="auto"/>
              <w:jc w:val="center"/>
              <w:rPr>
                <w:rFonts w:eastAsia="Century Gothic" w:cs="Century Gothic"/>
                <w:color w:val="000000"/>
                <w:sz w:val="20"/>
                <w:szCs w:val="20"/>
                <w:lang w:val="es-ES" w:eastAsia="es-MX"/>
              </w:rPr>
            </w:pPr>
            <w:r w:rsidRPr="00F66509">
              <w:rPr>
                <w:rFonts w:eastAsia="Century Gothic" w:cs="Century Gothic"/>
                <w:color w:val="000000"/>
                <w:sz w:val="20"/>
                <w:szCs w:val="20"/>
                <w:lang w:val="es-ES" w:eastAsia="es-MX"/>
              </w:rPr>
              <w:t>Política de atención humanizada</w:t>
            </w:r>
            <w:r w:rsidRPr="00F66509">
              <w:rPr>
                <w:rFonts w:eastAsia="Century Gothic" w:cs="Century Gothic"/>
                <w:color w:val="000000"/>
                <w:sz w:val="20"/>
                <w:szCs w:val="20"/>
                <w:lang w:val="es-ES" w:eastAsia="es-MX"/>
              </w:rPr>
              <w:br/>
            </w:r>
            <w:r w:rsidRPr="00F66509">
              <w:rPr>
                <w:rFonts w:eastAsia="Century Gothic" w:cs="Century Gothic"/>
                <w:color w:val="000000"/>
                <w:sz w:val="20"/>
                <w:szCs w:val="20"/>
                <w:lang w:val="es-ES" w:eastAsia="es-MX"/>
              </w:rPr>
              <w:br/>
              <w:t>Propuesta de valor</w:t>
            </w:r>
          </w:p>
        </w:tc>
        <w:tc>
          <w:tcPr>
            <w:tcW w:w="2835" w:type="dxa"/>
            <w:tcBorders>
              <w:top w:val="nil"/>
              <w:left w:val="nil"/>
              <w:bottom w:val="single" w:sz="4" w:space="0" w:color="000000"/>
              <w:right w:val="single" w:sz="4" w:space="0" w:color="000000"/>
            </w:tcBorders>
            <w:shd w:val="clear" w:color="auto" w:fill="auto"/>
            <w:vAlign w:val="center"/>
          </w:tcPr>
          <w:p w:rsidR="00F66509" w:rsidRPr="00F66509" w:rsidRDefault="00F66509" w:rsidP="00F66509">
            <w:pPr>
              <w:spacing w:after="0" w:line="220" w:lineRule="auto"/>
              <w:jc w:val="center"/>
              <w:rPr>
                <w:rFonts w:eastAsia="Century Gothic" w:cs="Century Gothic"/>
                <w:color w:val="000000"/>
                <w:sz w:val="20"/>
                <w:szCs w:val="20"/>
                <w:lang w:val="es-ES" w:eastAsia="es-MX"/>
              </w:rPr>
            </w:pPr>
            <w:r w:rsidRPr="00F66509">
              <w:rPr>
                <w:rFonts w:eastAsia="Century Gothic" w:cs="Century Gothic"/>
                <w:color w:val="000000"/>
                <w:sz w:val="20"/>
                <w:szCs w:val="20"/>
                <w:lang w:val="es-ES" w:eastAsia="es-MX"/>
              </w:rPr>
              <w:t>* Programa de humanización de la atención con enfoque diferencial</w:t>
            </w:r>
            <w:r w:rsidRPr="00F66509">
              <w:rPr>
                <w:rFonts w:eastAsia="Century Gothic" w:cs="Century Gothic"/>
                <w:color w:val="000000"/>
                <w:sz w:val="20"/>
                <w:szCs w:val="20"/>
                <w:lang w:val="es-ES" w:eastAsia="es-MX"/>
              </w:rPr>
              <w:br/>
              <w:t>* Proceso gestión de acceso y acompañamiento e información al usuario y su familia</w:t>
            </w:r>
            <w:r w:rsidRPr="00F66509">
              <w:rPr>
                <w:rFonts w:eastAsia="Century Gothic" w:cs="Century Gothic"/>
                <w:color w:val="000000"/>
                <w:sz w:val="20"/>
                <w:szCs w:val="20"/>
                <w:lang w:val="es-ES" w:eastAsia="es-MX"/>
              </w:rPr>
              <w:br/>
              <w:t>*Proceso Evaluación y mejora del Servicio</w:t>
            </w:r>
            <w:r w:rsidRPr="00F66509">
              <w:rPr>
                <w:rFonts w:eastAsia="Century Gothic" w:cs="Century Gothic"/>
                <w:color w:val="000000"/>
                <w:sz w:val="20"/>
                <w:szCs w:val="20"/>
                <w:lang w:val="es-ES" w:eastAsia="es-MX"/>
              </w:rPr>
              <w:br/>
            </w:r>
          </w:p>
        </w:tc>
      </w:tr>
      <w:tr w:rsidR="00F66509" w:rsidRPr="00F66509" w:rsidTr="00F66509">
        <w:trPr>
          <w:trHeight w:val="1016"/>
        </w:trPr>
        <w:tc>
          <w:tcPr>
            <w:tcW w:w="1555" w:type="dxa"/>
            <w:tcBorders>
              <w:top w:val="nil"/>
              <w:left w:val="single" w:sz="4" w:space="0" w:color="000000"/>
              <w:bottom w:val="single" w:sz="4" w:space="0" w:color="000000"/>
              <w:right w:val="single" w:sz="4" w:space="0" w:color="000000"/>
            </w:tcBorders>
            <w:shd w:val="clear" w:color="auto" w:fill="auto"/>
            <w:vAlign w:val="center"/>
          </w:tcPr>
          <w:p w:rsidR="00F66509" w:rsidRPr="00F66509" w:rsidRDefault="00F66509" w:rsidP="00F66509">
            <w:pPr>
              <w:spacing w:after="0" w:line="220" w:lineRule="auto"/>
              <w:jc w:val="center"/>
              <w:rPr>
                <w:rFonts w:eastAsia="Century Gothic" w:cs="Century Gothic"/>
                <w:color w:val="000000"/>
                <w:sz w:val="20"/>
                <w:szCs w:val="20"/>
                <w:lang w:val="es-ES" w:eastAsia="es-MX"/>
              </w:rPr>
            </w:pPr>
            <w:r w:rsidRPr="00F66509">
              <w:rPr>
                <w:rFonts w:eastAsia="Century Gothic" w:cs="Century Gothic"/>
                <w:color w:val="000000"/>
                <w:sz w:val="20"/>
                <w:szCs w:val="20"/>
                <w:lang w:val="es-ES" w:eastAsia="es-MX"/>
              </w:rPr>
              <w:t>Asociados</w:t>
            </w:r>
          </w:p>
        </w:tc>
        <w:tc>
          <w:tcPr>
            <w:tcW w:w="2693" w:type="dxa"/>
            <w:tcBorders>
              <w:top w:val="nil"/>
              <w:left w:val="nil"/>
              <w:bottom w:val="single" w:sz="4" w:space="0" w:color="000000"/>
              <w:right w:val="single" w:sz="4" w:space="0" w:color="000000"/>
            </w:tcBorders>
            <w:shd w:val="clear" w:color="auto" w:fill="auto"/>
            <w:vAlign w:val="center"/>
          </w:tcPr>
          <w:p w:rsidR="00F66509" w:rsidRPr="00F66509" w:rsidRDefault="00F66509" w:rsidP="00F66509">
            <w:pPr>
              <w:spacing w:after="0" w:line="220" w:lineRule="auto"/>
              <w:jc w:val="center"/>
              <w:rPr>
                <w:rFonts w:eastAsia="Century Gothic" w:cs="Century Gothic"/>
                <w:color w:val="000000"/>
                <w:sz w:val="20"/>
                <w:szCs w:val="20"/>
                <w:lang w:val="es-ES" w:eastAsia="es-MX"/>
              </w:rPr>
            </w:pPr>
            <w:r w:rsidRPr="00F66509">
              <w:rPr>
                <w:rFonts w:eastAsia="Century Gothic" w:cs="Century Gothic"/>
                <w:color w:val="000000"/>
                <w:sz w:val="20"/>
                <w:szCs w:val="20"/>
                <w:lang w:val="es-ES" w:eastAsia="es-MX"/>
              </w:rPr>
              <w:t>*Cumplimiento de la cuádruple meta en salud</w:t>
            </w:r>
            <w:r w:rsidRPr="00F66509">
              <w:rPr>
                <w:rFonts w:eastAsia="Century Gothic" w:cs="Century Gothic"/>
                <w:color w:val="000000"/>
                <w:sz w:val="20"/>
                <w:szCs w:val="20"/>
                <w:lang w:val="es-ES" w:eastAsia="es-MX"/>
              </w:rPr>
              <w:br/>
              <w:t>* Información actualizada y real para la toma de decisiones</w:t>
            </w:r>
            <w:r w:rsidRPr="00F66509">
              <w:rPr>
                <w:rFonts w:eastAsia="Century Gothic" w:cs="Century Gothic"/>
                <w:color w:val="000000"/>
                <w:sz w:val="20"/>
                <w:szCs w:val="20"/>
                <w:lang w:val="es-ES" w:eastAsia="es-MX"/>
              </w:rPr>
              <w:br/>
              <w:t>* Rendición de cuentas</w:t>
            </w:r>
            <w:r w:rsidRPr="00F66509">
              <w:rPr>
                <w:rFonts w:eastAsia="Century Gothic" w:cs="Century Gothic"/>
                <w:color w:val="000000"/>
                <w:sz w:val="20"/>
                <w:szCs w:val="20"/>
                <w:lang w:val="es-ES" w:eastAsia="es-MX"/>
              </w:rPr>
              <w:br/>
              <w:t>* Aporte en la  generación de capital  social y desarrollo sostenible, promoviendo la solidaridad entre los asociados y sus familias, fortaleciendo la acción del Sistema de le economía solidaria y su integración</w:t>
            </w:r>
          </w:p>
        </w:tc>
        <w:tc>
          <w:tcPr>
            <w:tcW w:w="2977" w:type="dxa"/>
            <w:tcBorders>
              <w:top w:val="nil"/>
              <w:left w:val="nil"/>
              <w:bottom w:val="single" w:sz="4" w:space="0" w:color="000000"/>
              <w:right w:val="single" w:sz="4" w:space="0" w:color="000000"/>
            </w:tcBorders>
            <w:shd w:val="clear" w:color="auto" w:fill="auto"/>
            <w:vAlign w:val="center"/>
          </w:tcPr>
          <w:p w:rsidR="00F66509" w:rsidRPr="00F66509" w:rsidRDefault="00F66509" w:rsidP="00F66509">
            <w:pPr>
              <w:spacing w:after="0" w:line="220" w:lineRule="auto"/>
              <w:jc w:val="center"/>
              <w:rPr>
                <w:rFonts w:eastAsia="Century Gothic" w:cs="Century Gothic"/>
                <w:color w:val="000000"/>
                <w:sz w:val="20"/>
                <w:szCs w:val="20"/>
                <w:lang w:val="es-ES" w:eastAsia="es-MX"/>
              </w:rPr>
            </w:pPr>
            <w:r w:rsidRPr="00F66509">
              <w:rPr>
                <w:rFonts w:eastAsia="Century Gothic" w:cs="Century Gothic"/>
                <w:color w:val="000000"/>
                <w:sz w:val="20"/>
                <w:szCs w:val="20"/>
                <w:lang w:val="es-ES" w:eastAsia="es-MX"/>
              </w:rPr>
              <w:t>*Prestigio institucional</w:t>
            </w:r>
            <w:r w:rsidRPr="00F66509">
              <w:rPr>
                <w:rFonts w:eastAsia="Century Gothic" w:cs="Century Gothic"/>
                <w:color w:val="000000"/>
                <w:sz w:val="20"/>
                <w:szCs w:val="20"/>
                <w:lang w:val="es-ES" w:eastAsia="es-MX"/>
              </w:rPr>
              <w:br/>
              <w:t>* Crecimiento institucional</w:t>
            </w:r>
            <w:r w:rsidRPr="00F66509">
              <w:rPr>
                <w:rFonts w:eastAsia="Century Gothic" w:cs="Century Gothic"/>
                <w:color w:val="000000"/>
                <w:sz w:val="20"/>
                <w:szCs w:val="20"/>
                <w:lang w:val="es-ES" w:eastAsia="es-MX"/>
              </w:rPr>
              <w:br/>
              <w:t xml:space="preserve">* Sostenibilidad financiera y rentabilidad social </w:t>
            </w:r>
            <w:r w:rsidRPr="00F66509">
              <w:rPr>
                <w:rFonts w:eastAsia="Century Gothic" w:cs="Century Gothic"/>
                <w:color w:val="000000"/>
                <w:sz w:val="20"/>
                <w:szCs w:val="20"/>
                <w:lang w:val="es-ES" w:eastAsia="es-MX"/>
              </w:rPr>
              <w:br/>
              <w:t xml:space="preserve">* Re distribución de excedentes  </w:t>
            </w:r>
          </w:p>
        </w:tc>
        <w:tc>
          <w:tcPr>
            <w:tcW w:w="1559" w:type="dxa"/>
            <w:tcBorders>
              <w:top w:val="nil"/>
              <w:left w:val="nil"/>
              <w:bottom w:val="single" w:sz="4" w:space="0" w:color="000000"/>
              <w:right w:val="single" w:sz="4" w:space="0" w:color="000000"/>
            </w:tcBorders>
            <w:shd w:val="clear" w:color="auto" w:fill="FFFFFF"/>
            <w:vAlign w:val="center"/>
          </w:tcPr>
          <w:p w:rsidR="00F66509" w:rsidRPr="00F66509" w:rsidRDefault="00F66509" w:rsidP="00F66509">
            <w:pPr>
              <w:spacing w:after="0" w:line="220" w:lineRule="auto"/>
              <w:jc w:val="center"/>
              <w:rPr>
                <w:rFonts w:eastAsia="Century Gothic" w:cs="Century Gothic"/>
                <w:color w:val="000000"/>
                <w:sz w:val="20"/>
                <w:szCs w:val="20"/>
                <w:lang w:val="es-ES" w:eastAsia="es-MX"/>
              </w:rPr>
            </w:pPr>
            <w:r w:rsidRPr="00F66509">
              <w:rPr>
                <w:rFonts w:eastAsia="Century Gothic" w:cs="Century Gothic"/>
                <w:color w:val="000000"/>
                <w:sz w:val="20"/>
                <w:szCs w:val="20"/>
                <w:lang w:val="es-ES" w:eastAsia="es-MX"/>
              </w:rPr>
              <w:t xml:space="preserve">Régimen Jurídico para las organización de la Economía solidaria </w:t>
            </w:r>
            <w:r w:rsidRPr="00F66509">
              <w:rPr>
                <w:rFonts w:eastAsia="Century Gothic" w:cs="Century Gothic"/>
                <w:color w:val="000000"/>
                <w:sz w:val="20"/>
                <w:szCs w:val="20"/>
                <w:lang w:val="es-ES" w:eastAsia="es-MX"/>
              </w:rPr>
              <w:br/>
            </w:r>
            <w:r w:rsidRPr="00F66509">
              <w:rPr>
                <w:rFonts w:eastAsia="Century Gothic" w:cs="Century Gothic"/>
                <w:color w:val="000000"/>
                <w:sz w:val="20"/>
                <w:szCs w:val="20"/>
                <w:lang w:val="es-ES" w:eastAsia="es-MX"/>
              </w:rPr>
              <w:br/>
              <w:t>Circular Externa 003 de 2018 Supe salud</w:t>
            </w:r>
            <w:r w:rsidRPr="00F66509">
              <w:rPr>
                <w:rFonts w:eastAsia="Century Gothic" w:cs="Century Gothic"/>
                <w:color w:val="000000"/>
                <w:sz w:val="20"/>
                <w:szCs w:val="20"/>
                <w:lang w:val="es-ES" w:eastAsia="es-MX"/>
              </w:rPr>
              <w:br/>
            </w:r>
            <w:r w:rsidRPr="00F66509">
              <w:rPr>
                <w:rFonts w:eastAsia="Century Gothic" w:cs="Century Gothic"/>
                <w:color w:val="000000"/>
                <w:sz w:val="20"/>
                <w:szCs w:val="20"/>
                <w:lang w:val="es-ES" w:eastAsia="es-MX"/>
              </w:rPr>
              <w:br/>
              <w:t>Circular Externa 009 de 2016 Supe salud</w:t>
            </w:r>
          </w:p>
        </w:tc>
        <w:tc>
          <w:tcPr>
            <w:tcW w:w="2126" w:type="dxa"/>
            <w:tcBorders>
              <w:top w:val="nil"/>
              <w:left w:val="nil"/>
              <w:bottom w:val="single" w:sz="4" w:space="0" w:color="000000"/>
              <w:right w:val="single" w:sz="4" w:space="0" w:color="000000"/>
            </w:tcBorders>
            <w:shd w:val="clear" w:color="auto" w:fill="auto"/>
            <w:vAlign w:val="center"/>
          </w:tcPr>
          <w:p w:rsidR="00F66509" w:rsidRPr="00F66509" w:rsidRDefault="00F66509" w:rsidP="00F66509">
            <w:pPr>
              <w:spacing w:after="0" w:line="220" w:lineRule="auto"/>
              <w:jc w:val="center"/>
              <w:rPr>
                <w:rFonts w:eastAsia="Century Gothic" w:cs="Century Gothic"/>
                <w:color w:val="000000"/>
                <w:sz w:val="20"/>
                <w:szCs w:val="20"/>
                <w:lang w:val="es-ES" w:eastAsia="es-MX"/>
              </w:rPr>
            </w:pPr>
            <w:r w:rsidRPr="00F66509">
              <w:rPr>
                <w:rFonts w:eastAsia="Century Gothic" w:cs="Century Gothic"/>
                <w:color w:val="000000"/>
                <w:sz w:val="20"/>
                <w:szCs w:val="20"/>
                <w:lang w:val="es-ES" w:eastAsia="es-MX"/>
              </w:rPr>
              <w:t>Estatutos Red Medicron IPS</w:t>
            </w:r>
            <w:r w:rsidRPr="00F66509">
              <w:rPr>
                <w:rFonts w:eastAsia="Century Gothic" w:cs="Century Gothic"/>
                <w:color w:val="000000"/>
                <w:sz w:val="20"/>
                <w:szCs w:val="20"/>
                <w:lang w:val="es-ES" w:eastAsia="es-MX"/>
              </w:rPr>
              <w:br/>
            </w:r>
            <w:r w:rsidRPr="00F66509">
              <w:rPr>
                <w:rFonts w:eastAsia="Century Gothic" w:cs="Century Gothic"/>
                <w:color w:val="000000"/>
                <w:sz w:val="20"/>
                <w:szCs w:val="20"/>
                <w:lang w:val="es-ES" w:eastAsia="es-MX"/>
              </w:rPr>
              <w:br/>
              <w:t>Plan estratégico</w:t>
            </w:r>
          </w:p>
        </w:tc>
        <w:tc>
          <w:tcPr>
            <w:tcW w:w="2835" w:type="dxa"/>
            <w:tcBorders>
              <w:top w:val="nil"/>
              <w:left w:val="nil"/>
              <w:bottom w:val="single" w:sz="4" w:space="0" w:color="000000"/>
              <w:right w:val="single" w:sz="4" w:space="0" w:color="000000"/>
            </w:tcBorders>
            <w:shd w:val="clear" w:color="auto" w:fill="auto"/>
            <w:vAlign w:val="center"/>
          </w:tcPr>
          <w:p w:rsidR="00F66509" w:rsidRPr="00F66509" w:rsidRDefault="00F66509" w:rsidP="00F66509">
            <w:pPr>
              <w:spacing w:after="0" w:line="220" w:lineRule="auto"/>
              <w:jc w:val="center"/>
              <w:rPr>
                <w:rFonts w:eastAsia="Century Gothic" w:cs="Century Gothic"/>
                <w:color w:val="000000"/>
                <w:sz w:val="20"/>
                <w:szCs w:val="20"/>
                <w:lang w:val="es-ES" w:eastAsia="es-MX"/>
              </w:rPr>
            </w:pPr>
            <w:r w:rsidRPr="00F66509">
              <w:rPr>
                <w:rFonts w:eastAsia="Century Gothic" w:cs="Century Gothic"/>
                <w:color w:val="000000"/>
                <w:sz w:val="20"/>
                <w:szCs w:val="20"/>
                <w:lang w:val="es-ES" w:eastAsia="es-MX"/>
              </w:rPr>
              <w:t>* Subproceso rendición de cuentas</w:t>
            </w:r>
          </w:p>
        </w:tc>
      </w:tr>
      <w:tr w:rsidR="00F66509" w:rsidRPr="00F66509" w:rsidTr="00F66509">
        <w:trPr>
          <w:trHeight w:val="1261"/>
        </w:trPr>
        <w:tc>
          <w:tcPr>
            <w:tcW w:w="1555" w:type="dxa"/>
            <w:tcBorders>
              <w:top w:val="nil"/>
              <w:left w:val="single" w:sz="4" w:space="0" w:color="000000"/>
              <w:bottom w:val="single" w:sz="4" w:space="0" w:color="000000"/>
              <w:right w:val="single" w:sz="4" w:space="0" w:color="000000"/>
            </w:tcBorders>
            <w:shd w:val="clear" w:color="auto" w:fill="auto"/>
            <w:vAlign w:val="center"/>
          </w:tcPr>
          <w:p w:rsidR="00F66509" w:rsidRPr="00F66509" w:rsidRDefault="00F66509" w:rsidP="00F66509">
            <w:pPr>
              <w:spacing w:after="0" w:line="220" w:lineRule="auto"/>
              <w:jc w:val="center"/>
              <w:rPr>
                <w:rFonts w:eastAsia="Century Gothic" w:cs="Century Gothic"/>
                <w:color w:val="000000"/>
                <w:sz w:val="20"/>
                <w:szCs w:val="20"/>
                <w:lang w:val="es-ES" w:eastAsia="es-MX"/>
              </w:rPr>
            </w:pPr>
            <w:r w:rsidRPr="00F66509">
              <w:rPr>
                <w:rFonts w:eastAsia="Century Gothic" w:cs="Century Gothic"/>
                <w:color w:val="000000"/>
                <w:sz w:val="20"/>
                <w:szCs w:val="20"/>
                <w:lang w:val="es-ES" w:eastAsia="es-MX"/>
              </w:rPr>
              <w:t>Proveedores</w:t>
            </w:r>
          </w:p>
        </w:tc>
        <w:tc>
          <w:tcPr>
            <w:tcW w:w="2693" w:type="dxa"/>
            <w:tcBorders>
              <w:top w:val="nil"/>
              <w:left w:val="nil"/>
              <w:bottom w:val="single" w:sz="4" w:space="0" w:color="000000"/>
              <w:right w:val="single" w:sz="4" w:space="0" w:color="000000"/>
            </w:tcBorders>
            <w:shd w:val="clear" w:color="auto" w:fill="auto"/>
            <w:vAlign w:val="center"/>
          </w:tcPr>
          <w:p w:rsidR="00F66509" w:rsidRPr="00F66509" w:rsidRDefault="00F66509" w:rsidP="00F66509">
            <w:pPr>
              <w:spacing w:after="0" w:line="220" w:lineRule="auto"/>
              <w:jc w:val="center"/>
              <w:rPr>
                <w:rFonts w:eastAsia="Century Gothic" w:cs="Century Gothic"/>
                <w:color w:val="000000"/>
                <w:sz w:val="20"/>
                <w:szCs w:val="20"/>
                <w:lang w:val="es-ES" w:eastAsia="es-MX"/>
              </w:rPr>
            </w:pPr>
            <w:r w:rsidRPr="00F66509">
              <w:rPr>
                <w:rFonts w:eastAsia="Century Gothic" w:cs="Century Gothic"/>
                <w:color w:val="000000"/>
                <w:sz w:val="20"/>
                <w:szCs w:val="20"/>
                <w:lang w:val="es-ES" w:eastAsia="es-MX"/>
              </w:rPr>
              <w:t>*Establecer relaciones comerciales mutuamente beneficiosas</w:t>
            </w:r>
            <w:r w:rsidRPr="00F66509">
              <w:rPr>
                <w:rFonts w:eastAsia="Century Gothic" w:cs="Century Gothic"/>
                <w:color w:val="000000"/>
                <w:sz w:val="20"/>
                <w:szCs w:val="20"/>
                <w:lang w:val="es-ES" w:eastAsia="es-MX"/>
              </w:rPr>
              <w:br/>
              <w:t>* Oportunidad en los pagos</w:t>
            </w:r>
            <w:r w:rsidRPr="00F66509">
              <w:rPr>
                <w:rFonts w:eastAsia="Century Gothic" w:cs="Century Gothic"/>
                <w:color w:val="000000"/>
                <w:sz w:val="20"/>
                <w:szCs w:val="20"/>
                <w:lang w:val="es-ES" w:eastAsia="es-MX"/>
              </w:rPr>
              <w:br/>
              <w:t>* Cumplir los objetos contractuales según acuerdos de niveles de servicios pactados</w:t>
            </w:r>
          </w:p>
        </w:tc>
        <w:tc>
          <w:tcPr>
            <w:tcW w:w="2977" w:type="dxa"/>
            <w:tcBorders>
              <w:top w:val="nil"/>
              <w:left w:val="nil"/>
              <w:bottom w:val="single" w:sz="4" w:space="0" w:color="000000"/>
              <w:right w:val="single" w:sz="4" w:space="0" w:color="000000"/>
            </w:tcBorders>
            <w:shd w:val="clear" w:color="auto" w:fill="auto"/>
            <w:vAlign w:val="center"/>
          </w:tcPr>
          <w:p w:rsidR="00F66509" w:rsidRPr="00F66509" w:rsidRDefault="00F66509" w:rsidP="00F66509">
            <w:pPr>
              <w:spacing w:after="0" w:line="220" w:lineRule="auto"/>
              <w:jc w:val="center"/>
              <w:rPr>
                <w:rFonts w:eastAsia="Century Gothic" w:cs="Century Gothic"/>
                <w:color w:val="000000"/>
                <w:sz w:val="20"/>
                <w:szCs w:val="20"/>
                <w:lang w:val="es-ES" w:eastAsia="es-MX"/>
              </w:rPr>
            </w:pPr>
            <w:r w:rsidRPr="00F66509">
              <w:rPr>
                <w:rFonts w:eastAsia="Century Gothic" w:cs="Century Gothic"/>
                <w:color w:val="000000"/>
                <w:sz w:val="20"/>
                <w:szCs w:val="20"/>
                <w:lang w:val="es-ES" w:eastAsia="es-MX"/>
              </w:rPr>
              <w:t>* Mantener buenas prácticas en las relaciones comerciales</w:t>
            </w:r>
            <w:r w:rsidRPr="00F66509">
              <w:rPr>
                <w:rFonts w:eastAsia="Century Gothic" w:cs="Century Gothic"/>
                <w:color w:val="000000"/>
                <w:sz w:val="20"/>
                <w:szCs w:val="20"/>
                <w:lang w:val="es-ES" w:eastAsia="es-MX"/>
              </w:rPr>
              <w:br/>
            </w:r>
            <w:r w:rsidRPr="00F66509">
              <w:rPr>
                <w:rFonts w:eastAsia="Century Gothic" w:cs="Century Gothic"/>
                <w:color w:val="000000"/>
                <w:sz w:val="20"/>
                <w:szCs w:val="20"/>
                <w:lang w:val="es-ES" w:eastAsia="es-MX"/>
              </w:rPr>
              <w:br/>
              <w:t>* Mantenerse en listado de proveedores aprobados</w:t>
            </w:r>
          </w:p>
        </w:tc>
        <w:tc>
          <w:tcPr>
            <w:tcW w:w="1559" w:type="dxa"/>
            <w:tcBorders>
              <w:top w:val="nil"/>
              <w:left w:val="nil"/>
              <w:bottom w:val="single" w:sz="4" w:space="0" w:color="000000"/>
              <w:right w:val="single" w:sz="4" w:space="0" w:color="000000"/>
            </w:tcBorders>
            <w:shd w:val="clear" w:color="auto" w:fill="FFFFFF"/>
            <w:vAlign w:val="center"/>
          </w:tcPr>
          <w:p w:rsidR="00F66509" w:rsidRPr="00F66509" w:rsidRDefault="00F66509" w:rsidP="00F66509">
            <w:pPr>
              <w:spacing w:after="0" w:line="220" w:lineRule="auto"/>
              <w:jc w:val="center"/>
              <w:rPr>
                <w:rFonts w:eastAsia="Century Gothic" w:cs="Century Gothic"/>
                <w:color w:val="000000"/>
                <w:sz w:val="20"/>
                <w:szCs w:val="20"/>
                <w:lang w:val="es-ES" w:eastAsia="es-MX"/>
              </w:rPr>
            </w:pPr>
            <w:r w:rsidRPr="00F66509">
              <w:rPr>
                <w:rFonts w:eastAsia="Century Gothic" w:cs="Century Gothic"/>
                <w:color w:val="000000"/>
                <w:sz w:val="20"/>
                <w:szCs w:val="20"/>
                <w:lang w:val="es-ES" w:eastAsia="es-MX"/>
              </w:rPr>
              <w:t xml:space="preserve">Normas Código Civil y de Comercio </w:t>
            </w:r>
            <w:r w:rsidRPr="00F66509">
              <w:rPr>
                <w:rFonts w:eastAsia="Century Gothic" w:cs="Century Gothic"/>
                <w:color w:val="000000"/>
                <w:sz w:val="20"/>
                <w:szCs w:val="20"/>
                <w:lang w:val="es-ES" w:eastAsia="es-MX"/>
              </w:rPr>
              <w:br/>
            </w:r>
            <w:r w:rsidRPr="00F66509">
              <w:rPr>
                <w:rFonts w:eastAsia="Century Gothic" w:cs="Century Gothic"/>
                <w:color w:val="000000"/>
                <w:sz w:val="20"/>
                <w:szCs w:val="20"/>
                <w:lang w:val="es-ES" w:eastAsia="es-MX"/>
              </w:rPr>
              <w:br/>
              <w:t>Normatividad contable y financiera (DIAN)</w:t>
            </w:r>
          </w:p>
        </w:tc>
        <w:tc>
          <w:tcPr>
            <w:tcW w:w="2126" w:type="dxa"/>
            <w:tcBorders>
              <w:top w:val="nil"/>
              <w:left w:val="nil"/>
              <w:bottom w:val="single" w:sz="4" w:space="0" w:color="000000"/>
              <w:right w:val="single" w:sz="4" w:space="0" w:color="000000"/>
            </w:tcBorders>
            <w:shd w:val="clear" w:color="auto" w:fill="auto"/>
            <w:vAlign w:val="center"/>
          </w:tcPr>
          <w:p w:rsidR="00F66509" w:rsidRPr="00F66509" w:rsidRDefault="00F66509" w:rsidP="00F66509">
            <w:pPr>
              <w:spacing w:after="0" w:line="220" w:lineRule="auto"/>
              <w:jc w:val="center"/>
              <w:rPr>
                <w:rFonts w:eastAsia="Century Gothic" w:cs="Century Gothic"/>
                <w:color w:val="000000"/>
                <w:sz w:val="20"/>
                <w:szCs w:val="20"/>
                <w:lang w:val="es-ES" w:eastAsia="es-MX"/>
              </w:rPr>
            </w:pPr>
            <w:r w:rsidRPr="00F66509">
              <w:rPr>
                <w:rFonts w:eastAsia="Century Gothic" w:cs="Century Gothic"/>
                <w:color w:val="000000"/>
                <w:sz w:val="20"/>
                <w:szCs w:val="20"/>
                <w:lang w:val="es-ES" w:eastAsia="es-MX"/>
              </w:rPr>
              <w:t>Políticas de contratación que implemente la IPS</w:t>
            </w:r>
          </w:p>
        </w:tc>
        <w:tc>
          <w:tcPr>
            <w:tcW w:w="2835" w:type="dxa"/>
            <w:tcBorders>
              <w:top w:val="nil"/>
              <w:left w:val="nil"/>
              <w:bottom w:val="single" w:sz="4" w:space="0" w:color="000000"/>
              <w:right w:val="single" w:sz="4" w:space="0" w:color="000000"/>
            </w:tcBorders>
            <w:shd w:val="clear" w:color="auto" w:fill="auto"/>
            <w:vAlign w:val="center"/>
          </w:tcPr>
          <w:p w:rsidR="00F66509" w:rsidRPr="00F66509" w:rsidRDefault="00F66509" w:rsidP="00F66509">
            <w:pPr>
              <w:spacing w:after="0" w:line="220" w:lineRule="auto"/>
              <w:jc w:val="center"/>
              <w:rPr>
                <w:rFonts w:eastAsia="Century Gothic" w:cs="Century Gothic"/>
                <w:color w:val="000000"/>
                <w:sz w:val="20"/>
                <w:szCs w:val="20"/>
                <w:lang w:val="es-ES" w:eastAsia="es-MX"/>
              </w:rPr>
            </w:pPr>
            <w:r w:rsidRPr="00F66509">
              <w:rPr>
                <w:rFonts w:eastAsia="Century Gothic" w:cs="Century Gothic"/>
                <w:color w:val="000000"/>
                <w:sz w:val="20"/>
                <w:szCs w:val="20"/>
                <w:lang w:val="es-ES" w:eastAsia="es-MX"/>
              </w:rPr>
              <w:t>* Proceso de contratación</w:t>
            </w:r>
            <w:r w:rsidRPr="00F66509">
              <w:rPr>
                <w:rFonts w:eastAsia="Century Gothic" w:cs="Century Gothic"/>
                <w:color w:val="000000"/>
                <w:sz w:val="20"/>
                <w:szCs w:val="20"/>
                <w:lang w:val="es-ES" w:eastAsia="es-MX"/>
              </w:rPr>
              <w:br/>
              <w:t>* Proceso Gestión administrativa y de pagos</w:t>
            </w:r>
            <w:r w:rsidRPr="00F66509">
              <w:rPr>
                <w:rFonts w:eastAsia="Century Gothic" w:cs="Century Gothic"/>
                <w:color w:val="000000"/>
                <w:sz w:val="20"/>
                <w:szCs w:val="20"/>
                <w:lang w:val="es-ES" w:eastAsia="es-MX"/>
              </w:rPr>
              <w:br/>
              <w:t>* Subproceso Evaluación de proveedores</w:t>
            </w:r>
            <w:r w:rsidRPr="00F66509">
              <w:rPr>
                <w:rFonts w:eastAsia="Century Gothic" w:cs="Century Gothic"/>
                <w:color w:val="000000"/>
                <w:sz w:val="20"/>
                <w:szCs w:val="20"/>
                <w:lang w:val="es-ES" w:eastAsia="es-MX"/>
              </w:rPr>
              <w:br/>
              <w:t xml:space="preserve">* Acuerdos de niveles de servicios </w:t>
            </w:r>
          </w:p>
        </w:tc>
      </w:tr>
      <w:tr w:rsidR="00F66509" w:rsidRPr="00F66509" w:rsidTr="00F66509">
        <w:trPr>
          <w:trHeight w:val="561"/>
        </w:trPr>
        <w:tc>
          <w:tcPr>
            <w:tcW w:w="1555" w:type="dxa"/>
            <w:tcBorders>
              <w:top w:val="nil"/>
              <w:left w:val="single" w:sz="4" w:space="0" w:color="000000"/>
              <w:bottom w:val="single" w:sz="4" w:space="0" w:color="000000"/>
              <w:right w:val="single" w:sz="4" w:space="0" w:color="000000"/>
            </w:tcBorders>
            <w:shd w:val="clear" w:color="auto" w:fill="auto"/>
            <w:vAlign w:val="center"/>
          </w:tcPr>
          <w:p w:rsidR="00F66509" w:rsidRPr="00F66509" w:rsidRDefault="00F66509" w:rsidP="00F66509">
            <w:pPr>
              <w:spacing w:after="0" w:line="220" w:lineRule="auto"/>
              <w:jc w:val="center"/>
              <w:rPr>
                <w:rFonts w:eastAsia="Century Gothic" w:cs="Century Gothic"/>
                <w:color w:val="000000"/>
                <w:sz w:val="20"/>
                <w:szCs w:val="20"/>
                <w:lang w:val="es-ES" w:eastAsia="es-MX"/>
              </w:rPr>
            </w:pPr>
            <w:r w:rsidRPr="00F66509">
              <w:rPr>
                <w:rFonts w:eastAsia="Century Gothic" w:cs="Century Gothic"/>
                <w:color w:val="000000"/>
                <w:sz w:val="20"/>
                <w:szCs w:val="20"/>
                <w:lang w:val="es-ES" w:eastAsia="es-MX"/>
              </w:rPr>
              <w:t>Competencia</w:t>
            </w:r>
          </w:p>
        </w:tc>
        <w:tc>
          <w:tcPr>
            <w:tcW w:w="2693" w:type="dxa"/>
            <w:tcBorders>
              <w:top w:val="nil"/>
              <w:left w:val="nil"/>
              <w:bottom w:val="single" w:sz="4" w:space="0" w:color="000000"/>
              <w:right w:val="single" w:sz="4" w:space="0" w:color="000000"/>
            </w:tcBorders>
            <w:shd w:val="clear" w:color="auto" w:fill="auto"/>
            <w:vAlign w:val="center"/>
          </w:tcPr>
          <w:p w:rsidR="00F66509" w:rsidRPr="00F66509" w:rsidRDefault="00F66509" w:rsidP="00F66509">
            <w:pPr>
              <w:spacing w:after="0" w:line="220" w:lineRule="auto"/>
              <w:jc w:val="center"/>
              <w:rPr>
                <w:rFonts w:eastAsia="Century Gothic" w:cs="Century Gothic"/>
                <w:color w:val="000000"/>
                <w:sz w:val="20"/>
                <w:szCs w:val="20"/>
                <w:lang w:val="es-ES" w:eastAsia="es-MX"/>
              </w:rPr>
            </w:pPr>
            <w:r w:rsidRPr="00F66509">
              <w:rPr>
                <w:rFonts w:eastAsia="Century Gothic" w:cs="Century Gothic"/>
                <w:color w:val="000000"/>
                <w:sz w:val="20"/>
                <w:szCs w:val="20"/>
                <w:lang w:val="es-ES" w:eastAsia="es-MX"/>
              </w:rPr>
              <w:t>* Respeto, reglas de libre competencia</w:t>
            </w:r>
          </w:p>
        </w:tc>
        <w:tc>
          <w:tcPr>
            <w:tcW w:w="2977" w:type="dxa"/>
            <w:tcBorders>
              <w:top w:val="nil"/>
              <w:left w:val="nil"/>
              <w:bottom w:val="single" w:sz="4" w:space="0" w:color="000000"/>
              <w:right w:val="single" w:sz="4" w:space="0" w:color="000000"/>
            </w:tcBorders>
            <w:shd w:val="clear" w:color="auto" w:fill="auto"/>
            <w:vAlign w:val="center"/>
          </w:tcPr>
          <w:p w:rsidR="00F66509" w:rsidRPr="00F66509" w:rsidRDefault="00F66509" w:rsidP="00F66509">
            <w:pPr>
              <w:spacing w:after="0" w:line="220" w:lineRule="auto"/>
              <w:jc w:val="center"/>
              <w:rPr>
                <w:rFonts w:eastAsia="Century Gothic" w:cs="Century Gothic"/>
                <w:color w:val="000000"/>
                <w:sz w:val="20"/>
                <w:szCs w:val="20"/>
                <w:lang w:val="es-ES" w:eastAsia="es-MX"/>
              </w:rPr>
            </w:pPr>
            <w:r w:rsidRPr="00F66509">
              <w:rPr>
                <w:rFonts w:eastAsia="Century Gothic" w:cs="Century Gothic"/>
                <w:color w:val="000000"/>
                <w:sz w:val="20"/>
                <w:szCs w:val="20"/>
                <w:lang w:val="es-ES" w:eastAsia="es-MX"/>
              </w:rPr>
              <w:t>*Referenciación comparativa (Benchmarking)</w:t>
            </w:r>
          </w:p>
        </w:tc>
        <w:tc>
          <w:tcPr>
            <w:tcW w:w="1559" w:type="dxa"/>
            <w:tcBorders>
              <w:top w:val="nil"/>
              <w:left w:val="nil"/>
              <w:bottom w:val="single" w:sz="4" w:space="0" w:color="000000"/>
              <w:right w:val="single" w:sz="4" w:space="0" w:color="000000"/>
            </w:tcBorders>
            <w:shd w:val="clear" w:color="auto" w:fill="auto"/>
            <w:vAlign w:val="center"/>
          </w:tcPr>
          <w:p w:rsidR="00F66509" w:rsidRPr="00F66509" w:rsidRDefault="00F66509" w:rsidP="00F66509">
            <w:pPr>
              <w:spacing w:after="0" w:line="220" w:lineRule="auto"/>
              <w:jc w:val="center"/>
              <w:rPr>
                <w:rFonts w:eastAsia="Century Gothic" w:cs="Century Gothic"/>
                <w:color w:val="000000"/>
                <w:sz w:val="20"/>
                <w:szCs w:val="20"/>
                <w:lang w:val="es-ES" w:eastAsia="es-MX"/>
              </w:rPr>
            </w:pPr>
            <w:r w:rsidRPr="00F66509">
              <w:rPr>
                <w:rFonts w:eastAsia="Century Gothic" w:cs="Century Gothic"/>
                <w:color w:val="000000"/>
                <w:sz w:val="20"/>
                <w:szCs w:val="20"/>
                <w:lang w:val="es-ES" w:eastAsia="es-MX"/>
              </w:rPr>
              <w:t>Marco Legal vigente</w:t>
            </w:r>
          </w:p>
        </w:tc>
        <w:tc>
          <w:tcPr>
            <w:tcW w:w="2126" w:type="dxa"/>
            <w:tcBorders>
              <w:top w:val="nil"/>
              <w:left w:val="nil"/>
              <w:bottom w:val="single" w:sz="4" w:space="0" w:color="000000"/>
              <w:right w:val="single" w:sz="4" w:space="0" w:color="000000"/>
            </w:tcBorders>
            <w:shd w:val="clear" w:color="auto" w:fill="auto"/>
            <w:vAlign w:val="center"/>
          </w:tcPr>
          <w:p w:rsidR="00F66509" w:rsidRPr="00F66509" w:rsidRDefault="00F66509" w:rsidP="00F66509">
            <w:pPr>
              <w:spacing w:after="0" w:line="220" w:lineRule="auto"/>
              <w:jc w:val="center"/>
              <w:rPr>
                <w:rFonts w:eastAsia="Century Gothic" w:cs="Century Gothic"/>
                <w:color w:val="000000"/>
                <w:sz w:val="20"/>
                <w:szCs w:val="20"/>
                <w:lang w:val="es-ES" w:eastAsia="es-MX"/>
              </w:rPr>
            </w:pPr>
            <w:r w:rsidRPr="00F66509">
              <w:rPr>
                <w:rFonts w:eastAsia="Century Gothic" w:cs="Century Gothic"/>
                <w:color w:val="000000"/>
                <w:sz w:val="20"/>
                <w:szCs w:val="20"/>
                <w:lang w:val="es-ES" w:eastAsia="es-MX"/>
              </w:rPr>
              <w:t>No Aplica</w:t>
            </w:r>
          </w:p>
        </w:tc>
        <w:tc>
          <w:tcPr>
            <w:tcW w:w="2835" w:type="dxa"/>
            <w:tcBorders>
              <w:top w:val="nil"/>
              <w:left w:val="nil"/>
              <w:bottom w:val="single" w:sz="4" w:space="0" w:color="000000"/>
              <w:right w:val="single" w:sz="4" w:space="0" w:color="000000"/>
            </w:tcBorders>
            <w:shd w:val="clear" w:color="auto" w:fill="auto"/>
            <w:vAlign w:val="center"/>
          </w:tcPr>
          <w:p w:rsidR="00F66509" w:rsidRPr="00F66509" w:rsidRDefault="00F66509" w:rsidP="00F66509">
            <w:pPr>
              <w:spacing w:after="0" w:line="220" w:lineRule="auto"/>
              <w:jc w:val="center"/>
              <w:rPr>
                <w:rFonts w:eastAsia="Century Gothic" w:cs="Century Gothic"/>
                <w:color w:val="000000"/>
                <w:sz w:val="20"/>
                <w:szCs w:val="20"/>
                <w:lang w:val="es-ES" w:eastAsia="es-MX"/>
              </w:rPr>
            </w:pPr>
            <w:r w:rsidRPr="00F66509">
              <w:rPr>
                <w:rFonts w:eastAsia="Century Gothic" w:cs="Century Gothic"/>
                <w:color w:val="000000"/>
                <w:sz w:val="20"/>
                <w:szCs w:val="20"/>
                <w:lang w:val="es-ES" w:eastAsia="es-MX"/>
              </w:rPr>
              <w:t>No Aplica</w:t>
            </w:r>
          </w:p>
        </w:tc>
      </w:tr>
      <w:tr w:rsidR="00F66509" w:rsidRPr="00F66509" w:rsidTr="00F66509">
        <w:trPr>
          <w:trHeight w:val="166"/>
        </w:trPr>
        <w:tc>
          <w:tcPr>
            <w:tcW w:w="1555" w:type="dxa"/>
            <w:tcBorders>
              <w:top w:val="nil"/>
              <w:left w:val="single" w:sz="4" w:space="0" w:color="000000"/>
              <w:bottom w:val="single" w:sz="4" w:space="0" w:color="000000"/>
              <w:right w:val="single" w:sz="4" w:space="0" w:color="000000"/>
            </w:tcBorders>
            <w:shd w:val="clear" w:color="auto" w:fill="auto"/>
            <w:vAlign w:val="center"/>
          </w:tcPr>
          <w:p w:rsidR="00F66509" w:rsidRPr="00F66509" w:rsidRDefault="00F66509" w:rsidP="00F66509">
            <w:pPr>
              <w:spacing w:after="0" w:line="220" w:lineRule="auto"/>
              <w:jc w:val="center"/>
              <w:rPr>
                <w:rFonts w:eastAsia="Century Gothic" w:cs="Century Gothic"/>
                <w:color w:val="000000"/>
                <w:sz w:val="20"/>
                <w:szCs w:val="20"/>
                <w:lang w:val="es-ES" w:eastAsia="es-MX"/>
              </w:rPr>
            </w:pPr>
            <w:r w:rsidRPr="00F66509">
              <w:rPr>
                <w:rFonts w:eastAsia="Century Gothic" w:cs="Century Gothic"/>
                <w:color w:val="000000"/>
                <w:sz w:val="20"/>
                <w:szCs w:val="20"/>
                <w:lang w:val="es-ES" w:eastAsia="es-MX"/>
              </w:rPr>
              <w:t>Entidades de inspección, vigilancia y control (IVC)</w:t>
            </w:r>
            <w:r w:rsidRPr="00F66509">
              <w:rPr>
                <w:rFonts w:eastAsia="Century Gothic" w:cs="Century Gothic"/>
                <w:color w:val="000000"/>
                <w:sz w:val="20"/>
                <w:szCs w:val="20"/>
                <w:lang w:val="es-ES" w:eastAsia="es-MX"/>
              </w:rPr>
              <w:br/>
              <w:t xml:space="preserve">Entes reguladores (Ministerio de Salud y Protección Social, </w:t>
            </w:r>
            <w:proofErr w:type="spellStart"/>
            <w:r w:rsidRPr="00F66509">
              <w:rPr>
                <w:rFonts w:eastAsia="Century Gothic" w:cs="Century Gothic"/>
                <w:color w:val="000000"/>
                <w:sz w:val="20"/>
                <w:szCs w:val="20"/>
                <w:lang w:val="es-ES" w:eastAsia="es-MX"/>
              </w:rPr>
              <w:t>Invima</w:t>
            </w:r>
            <w:proofErr w:type="spellEnd"/>
            <w:r w:rsidRPr="00F66509">
              <w:rPr>
                <w:rFonts w:eastAsia="Century Gothic" w:cs="Century Gothic"/>
                <w:color w:val="000000"/>
                <w:sz w:val="20"/>
                <w:szCs w:val="20"/>
                <w:lang w:val="es-ES" w:eastAsia="es-MX"/>
              </w:rPr>
              <w:t>, INS, Entes territoriales)</w:t>
            </w:r>
          </w:p>
        </w:tc>
        <w:tc>
          <w:tcPr>
            <w:tcW w:w="2693" w:type="dxa"/>
            <w:tcBorders>
              <w:top w:val="nil"/>
              <w:left w:val="nil"/>
              <w:bottom w:val="single" w:sz="4" w:space="0" w:color="000000"/>
              <w:right w:val="single" w:sz="4" w:space="0" w:color="000000"/>
            </w:tcBorders>
            <w:shd w:val="clear" w:color="auto" w:fill="auto"/>
            <w:vAlign w:val="center"/>
          </w:tcPr>
          <w:p w:rsidR="00F66509" w:rsidRPr="00F66509" w:rsidRDefault="00F66509" w:rsidP="00F66509">
            <w:pPr>
              <w:spacing w:after="0" w:line="220" w:lineRule="auto"/>
              <w:jc w:val="center"/>
              <w:rPr>
                <w:rFonts w:eastAsia="Century Gothic" w:cs="Century Gothic"/>
                <w:color w:val="000000"/>
                <w:sz w:val="20"/>
                <w:szCs w:val="20"/>
                <w:lang w:val="es-ES" w:eastAsia="es-MX"/>
              </w:rPr>
            </w:pPr>
            <w:r w:rsidRPr="00F66509">
              <w:rPr>
                <w:rFonts w:eastAsia="Century Gothic" w:cs="Century Gothic"/>
                <w:color w:val="000000"/>
                <w:sz w:val="20"/>
                <w:szCs w:val="20"/>
                <w:lang w:val="es-ES" w:eastAsia="es-MX"/>
              </w:rPr>
              <w:t>* Cumplimiento de condiciones de habilitación, del SOGC y cumplimiento a la normatividad en general</w:t>
            </w:r>
            <w:r w:rsidRPr="00F66509">
              <w:rPr>
                <w:rFonts w:eastAsia="Century Gothic" w:cs="Century Gothic"/>
                <w:color w:val="000000"/>
                <w:sz w:val="20"/>
                <w:szCs w:val="20"/>
                <w:lang w:val="es-ES" w:eastAsia="es-MX"/>
              </w:rPr>
              <w:br/>
              <w:t>* Cumplimiento con los requerimientos externos</w:t>
            </w:r>
            <w:r w:rsidRPr="00F66509">
              <w:rPr>
                <w:rFonts w:eastAsia="Century Gothic" w:cs="Century Gothic"/>
                <w:color w:val="000000"/>
                <w:sz w:val="20"/>
                <w:szCs w:val="20"/>
                <w:lang w:val="es-ES" w:eastAsia="es-MX"/>
              </w:rPr>
              <w:br/>
              <w:t>* Reporte de información para seguimiento y control</w:t>
            </w:r>
          </w:p>
        </w:tc>
        <w:tc>
          <w:tcPr>
            <w:tcW w:w="2977" w:type="dxa"/>
            <w:tcBorders>
              <w:top w:val="nil"/>
              <w:left w:val="nil"/>
              <w:bottom w:val="single" w:sz="4" w:space="0" w:color="000000"/>
              <w:right w:val="single" w:sz="4" w:space="0" w:color="000000"/>
            </w:tcBorders>
            <w:shd w:val="clear" w:color="auto" w:fill="auto"/>
            <w:vAlign w:val="center"/>
          </w:tcPr>
          <w:p w:rsidR="00F66509" w:rsidRPr="00F66509" w:rsidRDefault="00F66509" w:rsidP="00F66509">
            <w:pPr>
              <w:spacing w:after="0" w:line="220" w:lineRule="auto"/>
              <w:jc w:val="center"/>
              <w:rPr>
                <w:rFonts w:eastAsia="Century Gothic" w:cs="Century Gothic"/>
                <w:color w:val="000000"/>
                <w:sz w:val="20"/>
                <w:szCs w:val="20"/>
                <w:lang w:val="es-ES" w:eastAsia="es-MX"/>
              </w:rPr>
            </w:pPr>
            <w:r w:rsidRPr="00F66509">
              <w:rPr>
                <w:rFonts w:eastAsia="Century Gothic" w:cs="Century Gothic"/>
                <w:color w:val="000000"/>
                <w:sz w:val="20"/>
                <w:szCs w:val="20"/>
                <w:lang w:val="es-ES" w:eastAsia="es-MX"/>
              </w:rPr>
              <w:t xml:space="preserve">* Colaboración articulada </w:t>
            </w:r>
            <w:r w:rsidRPr="00F66509">
              <w:rPr>
                <w:rFonts w:eastAsia="Century Gothic" w:cs="Century Gothic"/>
                <w:color w:val="000000"/>
                <w:sz w:val="20"/>
                <w:szCs w:val="20"/>
                <w:lang w:val="es-ES" w:eastAsia="es-MX"/>
              </w:rPr>
              <w:br/>
              <w:t xml:space="preserve">* Calidad y oportunidad en el reporte de la información </w:t>
            </w:r>
            <w:r w:rsidRPr="00F66509">
              <w:rPr>
                <w:rFonts w:eastAsia="Century Gothic" w:cs="Century Gothic"/>
                <w:color w:val="000000"/>
                <w:sz w:val="20"/>
                <w:szCs w:val="20"/>
                <w:lang w:val="es-ES" w:eastAsia="es-MX"/>
              </w:rPr>
              <w:br/>
              <w:t>* Contribución al desarrollo y calidad de los servicios en salud</w:t>
            </w:r>
            <w:r w:rsidRPr="00F66509">
              <w:rPr>
                <w:rFonts w:eastAsia="Century Gothic" w:cs="Century Gothic"/>
                <w:color w:val="000000"/>
                <w:sz w:val="20"/>
                <w:szCs w:val="20"/>
                <w:lang w:val="es-ES" w:eastAsia="es-MX"/>
              </w:rPr>
              <w:br/>
              <w:t>*Impacto de la ejecución de los planes de mejora</w:t>
            </w:r>
          </w:p>
        </w:tc>
        <w:tc>
          <w:tcPr>
            <w:tcW w:w="1559" w:type="dxa"/>
            <w:tcBorders>
              <w:top w:val="nil"/>
              <w:left w:val="nil"/>
              <w:bottom w:val="single" w:sz="4" w:space="0" w:color="000000"/>
              <w:right w:val="single" w:sz="4" w:space="0" w:color="000000"/>
            </w:tcBorders>
            <w:shd w:val="clear" w:color="auto" w:fill="auto"/>
            <w:vAlign w:val="center"/>
          </w:tcPr>
          <w:p w:rsidR="00F66509" w:rsidRPr="00F66509" w:rsidRDefault="00F66509" w:rsidP="00F66509">
            <w:pPr>
              <w:spacing w:after="0" w:line="220" w:lineRule="auto"/>
              <w:jc w:val="center"/>
              <w:rPr>
                <w:rFonts w:eastAsia="Century Gothic" w:cs="Century Gothic"/>
                <w:color w:val="000000"/>
                <w:sz w:val="20"/>
                <w:szCs w:val="20"/>
                <w:lang w:val="es-ES" w:eastAsia="es-MX"/>
              </w:rPr>
            </w:pPr>
            <w:r w:rsidRPr="00F66509">
              <w:rPr>
                <w:rFonts w:eastAsia="Century Gothic" w:cs="Century Gothic"/>
                <w:color w:val="000000"/>
                <w:sz w:val="20"/>
                <w:szCs w:val="20"/>
                <w:lang w:val="es-ES" w:eastAsia="es-MX"/>
              </w:rPr>
              <w:t>Normatividad aplicable al caso concreto</w:t>
            </w:r>
          </w:p>
        </w:tc>
        <w:tc>
          <w:tcPr>
            <w:tcW w:w="2126" w:type="dxa"/>
            <w:tcBorders>
              <w:top w:val="nil"/>
              <w:left w:val="nil"/>
              <w:bottom w:val="single" w:sz="4" w:space="0" w:color="000000"/>
              <w:right w:val="single" w:sz="4" w:space="0" w:color="000000"/>
            </w:tcBorders>
            <w:shd w:val="clear" w:color="auto" w:fill="auto"/>
            <w:vAlign w:val="center"/>
          </w:tcPr>
          <w:p w:rsidR="00F66509" w:rsidRPr="00F66509" w:rsidRDefault="00F66509" w:rsidP="00F66509">
            <w:pPr>
              <w:spacing w:after="0" w:line="220" w:lineRule="auto"/>
              <w:jc w:val="center"/>
              <w:rPr>
                <w:rFonts w:eastAsia="Century Gothic" w:cs="Century Gothic"/>
                <w:color w:val="000000"/>
                <w:sz w:val="20"/>
                <w:szCs w:val="20"/>
                <w:lang w:val="es-ES" w:eastAsia="es-MX"/>
              </w:rPr>
            </w:pPr>
            <w:r w:rsidRPr="00F66509">
              <w:rPr>
                <w:rFonts w:eastAsia="Century Gothic" w:cs="Century Gothic"/>
                <w:color w:val="000000"/>
                <w:sz w:val="20"/>
                <w:szCs w:val="20"/>
                <w:lang w:val="es-ES" w:eastAsia="es-MX"/>
              </w:rPr>
              <w:t>No Aplica</w:t>
            </w:r>
          </w:p>
        </w:tc>
        <w:tc>
          <w:tcPr>
            <w:tcW w:w="2835" w:type="dxa"/>
            <w:tcBorders>
              <w:top w:val="nil"/>
              <w:left w:val="nil"/>
              <w:bottom w:val="single" w:sz="4" w:space="0" w:color="000000"/>
              <w:right w:val="single" w:sz="4" w:space="0" w:color="000000"/>
            </w:tcBorders>
            <w:shd w:val="clear" w:color="auto" w:fill="auto"/>
            <w:vAlign w:val="center"/>
          </w:tcPr>
          <w:p w:rsidR="00F66509" w:rsidRPr="00F66509" w:rsidRDefault="00F66509" w:rsidP="00F66509">
            <w:pPr>
              <w:spacing w:after="0" w:line="220" w:lineRule="auto"/>
              <w:jc w:val="center"/>
              <w:rPr>
                <w:rFonts w:eastAsia="Century Gothic" w:cs="Century Gothic"/>
                <w:color w:val="000000"/>
                <w:sz w:val="20"/>
                <w:szCs w:val="20"/>
                <w:lang w:val="es-ES" w:eastAsia="es-MX"/>
              </w:rPr>
            </w:pPr>
            <w:r w:rsidRPr="00F66509">
              <w:rPr>
                <w:rFonts w:eastAsia="Century Gothic" w:cs="Century Gothic"/>
                <w:color w:val="000000"/>
                <w:sz w:val="20"/>
                <w:szCs w:val="20"/>
                <w:lang w:val="es-ES" w:eastAsia="es-MX"/>
              </w:rPr>
              <w:t xml:space="preserve">* Proceso reporte de información </w:t>
            </w:r>
            <w:r w:rsidRPr="00F66509">
              <w:rPr>
                <w:rFonts w:eastAsia="Century Gothic" w:cs="Century Gothic"/>
                <w:color w:val="000000"/>
                <w:sz w:val="20"/>
                <w:szCs w:val="20"/>
                <w:lang w:val="es-ES" w:eastAsia="es-MX"/>
              </w:rPr>
              <w:br/>
              <w:t>* Procedimiento para recepción de auditorías externas</w:t>
            </w:r>
          </w:p>
        </w:tc>
      </w:tr>
      <w:tr w:rsidR="00F66509" w:rsidRPr="00F66509" w:rsidTr="00F66509">
        <w:trPr>
          <w:trHeight w:val="410"/>
        </w:trPr>
        <w:tc>
          <w:tcPr>
            <w:tcW w:w="1555" w:type="dxa"/>
            <w:tcBorders>
              <w:top w:val="nil"/>
              <w:left w:val="single" w:sz="4" w:space="0" w:color="000000"/>
              <w:bottom w:val="nil"/>
              <w:right w:val="single" w:sz="4" w:space="0" w:color="000000"/>
            </w:tcBorders>
            <w:shd w:val="clear" w:color="auto" w:fill="auto"/>
            <w:vAlign w:val="center"/>
          </w:tcPr>
          <w:p w:rsidR="00F66509" w:rsidRPr="00F66509" w:rsidRDefault="00F66509" w:rsidP="00F66509">
            <w:pPr>
              <w:spacing w:after="0" w:line="220" w:lineRule="auto"/>
              <w:jc w:val="center"/>
              <w:rPr>
                <w:rFonts w:eastAsia="Century Gothic" w:cs="Century Gothic"/>
                <w:color w:val="000000"/>
                <w:sz w:val="20"/>
                <w:szCs w:val="20"/>
                <w:lang w:val="es-ES" w:eastAsia="es-MX"/>
              </w:rPr>
            </w:pPr>
            <w:r w:rsidRPr="00F66509">
              <w:rPr>
                <w:rFonts w:eastAsia="Century Gothic" w:cs="Century Gothic"/>
                <w:color w:val="000000"/>
                <w:sz w:val="20"/>
                <w:szCs w:val="20"/>
                <w:lang w:val="es-ES" w:eastAsia="es-MX"/>
              </w:rPr>
              <w:t>Aliados estratégicos</w:t>
            </w:r>
          </w:p>
        </w:tc>
        <w:tc>
          <w:tcPr>
            <w:tcW w:w="2693" w:type="dxa"/>
            <w:tcBorders>
              <w:top w:val="nil"/>
              <w:left w:val="nil"/>
              <w:bottom w:val="nil"/>
              <w:right w:val="single" w:sz="4" w:space="0" w:color="000000"/>
            </w:tcBorders>
            <w:shd w:val="clear" w:color="auto" w:fill="auto"/>
            <w:vAlign w:val="center"/>
          </w:tcPr>
          <w:p w:rsidR="00F66509" w:rsidRPr="00F66509" w:rsidRDefault="00F66509" w:rsidP="00F66509">
            <w:pPr>
              <w:spacing w:after="0" w:line="220" w:lineRule="auto"/>
              <w:jc w:val="center"/>
              <w:rPr>
                <w:rFonts w:eastAsia="Century Gothic" w:cs="Century Gothic"/>
                <w:color w:val="000000"/>
                <w:sz w:val="20"/>
                <w:szCs w:val="20"/>
                <w:lang w:val="es-ES" w:eastAsia="es-MX"/>
              </w:rPr>
            </w:pPr>
            <w:r w:rsidRPr="00F66509">
              <w:rPr>
                <w:rFonts w:eastAsia="Century Gothic" w:cs="Century Gothic"/>
                <w:color w:val="000000"/>
                <w:sz w:val="20"/>
                <w:szCs w:val="20"/>
                <w:lang w:val="es-ES" w:eastAsia="es-MX"/>
              </w:rPr>
              <w:t>*Establecer relaciones comerciales mutuamente beneficiosas.</w:t>
            </w:r>
            <w:r w:rsidRPr="00F66509">
              <w:rPr>
                <w:rFonts w:eastAsia="Century Gothic" w:cs="Century Gothic"/>
                <w:color w:val="000000"/>
                <w:sz w:val="20"/>
                <w:szCs w:val="20"/>
                <w:lang w:val="es-ES" w:eastAsia="es-MX"/>
              </w:rPr>
              <w:br/>
              <w:t>*Cumplimiento de las condiciones contractuales.</w:t>
            </w:r>
            <w:r w:rsidRPr="00F66509">
              <w:rPr>
                <w:rFonts w:eastAsia="Century Gothic" w:cs="Century Gothic"/>
                <w:color w:val="000000"/>
                <w:sz w:val="20"/>
                <w:szCs w:val="20"/>
                <w:lang w:val="es-ES" w:eastAsia="es-MX"/>
              </w:rPr>
              <w:br/>
              <w:t>*Integración de procesos</w:t>
            </w:r>
          </w:p>
        </w:tc>
        <w:tc>
          <w:tcPr>
            <w:tcW w:w="2977" w:type="dxa"/>
            <w:tcBorders>
              <w:top w:val="nil"/>
              <w:left w:val="nil"/>
              <w:bottom w:val="nil"/>
              <w:right w:val="single" w:sz="4" w:space="0" w:color="000000"/>
            </w:tcBorders>
            <w:shd w:val="clear" w:color="auto" w:fill="auto"/>
            <w:vAlign w:val="center"/>
          </w:tcPr>
          <w:p w:rsidR="00F66509" w:rsidRPr="00F66509" w:rsidRDefault="00F66509" w:rsidP="00F66509">
            <w:pPr>
              <w:spacing w:after="0" w:line="220" w:lineRule="auto"/>
              <w:jc w:val="center"/>
              <w:rPr>
                <w:rFonts w:eastAsia="Century Gothic" w:cs="Century Gothic"/>
                <w:color w:val="000000"/>
                <w:sz w:val="20"/>
                <w:szCs w:val="20"/>
                <w:lang w:val="es-ES" w:eastAsia="es-MX"/>
              </w:rPr>
            </w:pPr>
            <w:r w:rsidRPr="00F66509">
              <w:rPr>
                <w:rFonts w:eastAsia="Century Gothic" w:cs="Century Gothic"/>
                <w:color w:val="000000"/>
                <w:sz w:val="20"/>
                <w:szCs w:val="20"/>
                <w:lang w:val="es-ES" w:eastAsia="es-MX"/>
              </w:rPr>
              <w:t>*Contratos estables y rentables.</w:t>
            </w:r>
            <w:r w:rsidRPr="00F66509">
              <w:rPr>
                <w:rFonts w:eastAsia="Century Gothic" w:cs="Century Gothic"/>
                <w:color w:val="000000"/>
                <w:sz w:val="20"/>
                <w:szCs w:val="20"/>
                <w:lang w:val="es-ES" w:eastAsia="es-MX"/>
              </w:rPr>
              <w:br/>
              <w:t>*Crecimiento empresarial.</w:t>
            </w:r>
          </w:p>
        </w:tc>
        <w:tc>
          <w:tcPr>
            <w:tcW w:w="1559" w:type="dxa"/>
            <w:tcBorders>
              <w:top w:val="nil"/>
              <w:left w:val="nil"/>
              <w:bottom w:val="nil"/>
              <w:right w:val="single" w:sz="4" w:space="0" w:color="000000"/>
            </w:tcBorders>
            <w:shd w:val="clear" w:color="auto" w:fill="auto"/>
            <w:vAlign w:val="center"/>
          </w:tcPr>
          <w:p w:rsidR="00F66509" w:rsidRPr="00F66509" w:rsidRDefault="00F66509" w:rsidP="00F66509">
            <w:pPr>
              <w:spacing w:after="0" w:line="220" w:lineRule="auto"/>
              <w:jc w:val="center"/>
              <w:rPr>
                <w:rFonts w:eastAsia="Century Gothic" w:cs="Century Gothic"/>
                <w:color w:val="000000"/>
                <w:sz w:val="20"/>
                <w:szCs w:val="20"/>
                <w:lang w:val="es-ES" w:eastAsia="es-MX"/>
              </w:rPr>
            </w:pPr>
            <w:r w:rsidRPr="00F66509">
              <w:rPr>
                <w:rFonts w:eastAsia="Century Gothic" w:cs="Century Gothic"/>
                <w:color w:val="000000"/>
                <w:sz w:val="20"/>
                <w:szCs w:val="20"/>
                <w:lang w:val="es-ES" w:eastAsia="es-MX"/>
              </w:rPr>
              <w:t>Marco Legal vigente</w:t>
            </w:r>
          </w:p>
        </w:tc>
        <w:tc>
          <w:tcPr>
            <w:tcW w:w="2126" w:type="dxa"/>
            <w:tcBorders>
              <w:top w:val="nil"/>
              <w:left w:val="nil"/>
              <w:bottom w:val="nil"/>
              <w:right w:val="single" w:sz="4" w:space="0" w:color="000000"/>
            </w:tcBorders>
            <w:shd w:val="clear" w:color="auto" w:fill="auto"/>
            <w:vAlign w:val="center"/>
          </w:tcPr>
          <w:p w:rsidR="00F66509" w:rsidRPr="00F66509" w:rsidRDefault="00F66509" w:rsidP="00F66509">
            <w:pPr>
              <w:spacing w:after="0" w:line="220" w:lineRule="auto"/>
              <w:jc w:val="center"/>
              <w:rPr>
                <w:rFonts w:eastAsia="Century Gothic" w:cs="Century Gothic"/>
                <w:color w:val="000000"/>
                <w:sz w:val="20"/>
                <w:szCs w:val="20"/>
                <w:lang w:val="es-ES" w:eastAsia="es-MX"/>
              </w:rPr>
            </w:pPr>
            <w:r w:rsidRPr="00F66509">
              <w:rPr>
                <w:rFonts w:eastAsia="Century Gothic" w:cs="Century Gothic"/>
                <w:color w:val="000000"/>
                <w:sz w:val="20"/>
                <w:szCs w:val="20"/>
                <w:lang w:val="es-ES" w:eastAsia="es-MX"/>
              </w:rPr>
              <w:t>Políticas institucionales</w:t>
            </w:r>
            <w:r w:rsidRPr="00F66509">
              <w:rPr>
                <w:rFonts w:eastAsia="Century Gothic" w:cs="Century Gothic"/>
                <w:color w:val="000000"/>
                <w:sz w:val="20"/>
                <w:szCs w:val="20"/>
                <w:lang w:val="es-ES" w:eastAsia="es-MX"/>
              </w:rPr>
              <w:br/>
            </w:r>
            <w:r w:rsidRPr="00F66509">
              <w:rPr>
                <w:rFonts w:eastAsia="Century Gothic" w:cs="Century Gothic"/>
                <w:color w:val="000000"/>
                <w:sz w:val="20"/>
                <w:szCs w:val="20"/>
                <w:lang w:val="es-ES" w:eastAsia="es-MX"/>
              </w:rPr>
              <w:br/>
              <w:t>Plan estratégico</w:t>
            </w:r>
          </w:p>
        </w:tc>
        <w:tc>
          <w:tcPr>
            <w:tcW w:w="2835" w:type="dxa"/>
            <w:tcBorders>
              <w:top w:val="nil"/>
              <w:left w:val="nil"/>
              <w:bottom w:val="nil"/>
              <w:right w:val="single" w:sz="4" w:space="0" w:color="000000"/>
            </w:tcBorders>
            <w:shd w:val="clear" w:color="auto" w:fill="auto"/>
            <w:vAlign w:val="center"/>
          </w:tcPr>
          <w:p w:rsidR="00F66509" w:rsidRPr="00F66509" w:rsidRDefault="00F66509" w:rsidP="00F66509">
            <w:pPr>
              <w:spacing w:after="0" w:line="220" w:lineRule="auto"/>
              <w:jc w:val="center"/>
              <w:rPr>
                <w:rFonts w:eastAsia="Century Gothic" w:cs="Century Gothic"/>
                <w:color w:val="000000"/>
                <w:sz w:val="20"/>
                <w:szCs w:val="20"/>
                <w:lang w:val="es-ES" w:eastAsia="es-MX"/>
              </w:rPr>
            </w:pPr>
            <w:r w:rsidRPr="00F66509">
              <w:rPr>
                <w:rFonts w:eastAsia="Century Gothic" w:cs="Century Gothic"/>
                <w:color w:val="000000"/>
                <w:sz w:val="20"/>
                <w:szCs w:val="20"/>
                <w:lang w:val="es-ES" w:eastAsia="es-MX"/>
              </w:rPr>
              <w:t>No Aplica</w:t>
            </w:r>
          </w:p>
        </w:tc>
      </w:tr>
      <w:tr w:rsidR="00F66509" w:rsidRPr="00F66509" w:rsidTr="00F66509">
        <w:trPr>
          <w:trHeight w:val="477"/>
        </w:trPr>
        <w:tc>
          <w:tcPr>
            <w:tcW w:w="1555" w:type="dxa"/>
            <w:tcBorders>
              <w:top w:val="single" w:sz="4" w:space="0" w:color="000000"/>
              <w:left w:val="single" w:sz="4" w:space="0" w:color="000000"/>
              <w:bottom w:val="single" w:sz="4" w:space="0" w:color="000000"/>
              <w:right w:val="single" w:sz="4" w:space="0" w:color="000000"/>
            </w:tcBorders>
            <w:shd w:val="clear" w:color="auto" w:fill="auto"/>
            <w:vAlign w:val="center"/>
          </w:tcPr>
          <w:p w:rsidR="00F66509" w:rsidRPr="00F66509" w:rsidRDefault="00F66509" w:rsidP="00F66509">
            <w:pPr>
              <w:spacing w:after="0" w:line="220" w:lineRule="auto"/>
              <w:jc w:val="center"/>
              <w:rPr>
                <w:rFonts w:eastAsia="Century Gothic" w:cs="Century Gothic"/>
                <w:color w:val="000000"/>
                <w:sz w:val="20"/>
                <w:szCs w:val="20"/>
                <w:lang w:val="es-ES" w:eastAsia="es-MX"/>
              </w:rPr>
            </w:pPr>
            <w:r w:rsidRPr="00F66509">
              <w:rPr>
                <w:rFonts w:eastAsia="Century Gothic" w:cs="Century Gothic"/>
                <w:color w:val="000000"/>
                <w:sz w:val="20"/>
                <w:szCs w:val="20"/>
                <w:lang w:val="es-ES" w:eastAsia="es-MX"/>
              </w:rPr>
              <w:t xml:space="preserve">Instituciones educativas </w:t>
            </w:r>
          </w:p>
        </w:tc>
        <w:tc>
          <w:tcPr>
            <w:tcW w:w="2693" w:type="dxa"/>
            <w:tcBorders>
              <w:top w:val="single" w:sz="4" w:space="0" w:color="000000"/>
              <w:left w:val="nil"/>
              <w:bottom w:val="single" w:sz="4" w:space="0" w:color="000000"/>
              <w:right w:val="single" w:sz="4" w:space="0" w:color="000000"/>
            </w:tcBorders>
            <w:shd w:val="clear" w:color="auto" w:fill="auto"/>
            <w:vAlign w:val="center"/>
          </w:tcPr>
          <w:p w:rsidR="00F66509" w:rsidRPr="00F66509" w:rsidRDefault="00F66509" w:rsidP="00F66509">
            <w:pPr>
              <w:spacing w:after="0" w:line="220" w:lineRule="auto"/>
              <w:jc w:val="center"/>
              <w:rPr>
                <w:rFonts w:eastAsia="Century Gothic" w:cs="Century Gothic"/>
                <w:color w:val="000000"/>
                <w:sz w:val="20"/>
                <w:szCs w:val="20"/>
                <w:lang w:val="es-ES" w:eastAsia="es-MX"/>
              </w:rPr>
            </w:pPr>
            <w:r w:rsidRPr="00F66509">
              <w:rPr>
                <w:rFonts w:eastAsia="Century Gothic" w:cs="Century Gothic"/>
                <w:color w:val="000000"/>
                <w:sz w:val="20"/>
                <w:szCs w:val="20"/>
                <w:lang w:val="es-ES" w:eastAsia="es-MX"/>
              </w:rPr>
              <w:t xml:space="preserve">*Disponer de espacios para la formación e investigación </w:t>
            </w:r>
            <w:r w:rsidRPr="00F66509">
              <w:rPr>
                <w:rFonts w:eastAsia="Century Gothic" w:cs="Century Gothic"/>
                <w:color w:val="000000"/>
                <w:sz w:val="20"/>
                <w:szCs w:val="20"/>
                <w:lang w:val="es-ES" w:eastAsia="es-MX"/>
              </w:rPr>
              <w:br/>
              <w:t>*Contar con comité Docencia - Servicio</w:t>
            </w:r>
            <w:r w:rsidRPr="00F66509">
              <w:rPr>
                <w:rFonts w:eastAsia="Century Gothic" w:cs="Century Gothic"/>
                <w:color w:val="000000"/>
                <w:sz w:val="20"/>
                <w:szCs w:val="20"/>
                <w:lang w:val="es-ES" w:eastAsia="es-MX"/>
              </w:rPr>
              <w:br/>
              <w:t xml:space="preserve">*Prácticas orientadas a su formación </w:t>
            </w:r>
            <w:r w:rsidRPr="00F66509">
              <w:rPr>
                <w:rFonts w:eastAsia="Century Gothic" w:cs="Century Gothic"/>
                <w:color w:val="000000"/>
                <w:sz w:val="20"/>
                <w:szCs w:val="20"/>
                <w:lang w:val="es-ES" w:eastAsia="es-MX"/>
              </w:rPr>
              <w:br/>
              <w:t xml:space="preserve">*Contribución en procesos de seguimiento y formación </w:t>
            </w:r>
          </w:p>
        </w:tc>
        <w:tc>
          <w:tcPr>
            <w:tcW w:w="2977" w:type="dxa"/>
            <w:tcBorders>
              <w:top w:val="single" w:sz="4" w:space="0" w:color="000000"/>
              <w:left w:val="nil"/>
              <w:bottom w:val="single" w:sz="4" w:space="0" w:color="000000"/>
              <w:right w:val="single" w:sz="4" w:space="0" w:color="000000"/>
            </w:tcBorders>
            <w:shd w:val="clear" w:color="auto" w:fill="auto"/>
            <w:vAlign w:val="center"/>
          </w:tcPr>
          <w:p w:rsidR="00F66509" w:rsidRPr="00F66509" w:rsidRDefault="00F66509" w:rsidP="00F66509">
            <w:pPr>
              <w:spacing w:after="0" w:line="220" w:lineRule="auto"/>
              <w:jc w:val="center"/>
              <w:rPr>
                <w:rFonts w:eastAsia="Century Gothic" w:cs="Century Gothic"/>
                <w:color w:val="000000"/>
                <w:sz w:val="20"/>
                <w:szCs w:val="20"/>
                <w:lang w:val="es-ES" w:eastAsia="es-MX"/>
              </w:rPr>
            </w:pPr>
            <w:r w:rsidRPr="00F66509">
              <w:rPr>
                <w:rFonts w:eastAsia="Century Gothic" w:cs="Century Gothic"/>
                <w:color w:val="000000"/>
                <w:sz w:val="20"/>
                <w:szCs w:val="20"/>
                <w:lang w:val="es-ES" w:eastAsia="es-MX"/>
              </w:rPr>
              <w:br/>
              <w:t xml:space="preserve">*Aprendizaje efectivo  </w:t>
            </w:r>
            <w:r w:rsidRPr="00F66509">
              <w:rPr>
                <w:rFonts w:eastAsia="Century Gothic" w:cs="Century Gothic"/>
                <w:color w:val="000000"/>
                <w:sz w:val="20"/>
                <w:szCs w:val="20"/>
                <w:lang w:val="es-ES" w:eastAsia="es-MX"/>
              </w:rPr>
              <w:br/>
              <w:t>*Posible vinculación laboral</w:t>
            </w:r>
            <w:r w:rsidRPr="00F66509">
              <w:rPr>
                <w:rFonts w:eastAsia="Century Gothic" w:cs="Century Gothic"/>
                <w:color w:val="000000"/>
                <w:sz w:val="20"/>
                <w:szCs w:val="20"/>
                <w:lang w:val="es-ES" w:eastAsia="es-MX"/>
              </w:rPr>
              <w:br/>
              <w:t xml:space="preserve">*Acceso a información de tipo clínico </w:t>
            </w:r>
          </w:p>
        </w:tc>
        <w:tc>
          <w:tcPr>
            <w:tcW w:w="1559" w:type="dxa"/>
            <w:tcBorders>
              <w:top w:val="single" w:sz="4" w:space="0" w:color="000000"/>
              <w:left w:val="nil"/>
              <w:bottom w:val="single" w:sz="4" w:space="0" w:color="000000"/>
              <w:right w:val="single" w:sz="4" w:space="0" w:color="000000"/>
            </w:tcBorders>
            <w:shd w:val="clear" w:color="auto" w:fill="auto"/>
            <w:vAlign w:val="bottom"/>
          </w:tcPr>
          <w:p w:rsidR="00F66509" w:rsidRPr="00F66509" w:rsidRDefault="00F66509" w:rsidP="00F66509">
            <w:pPr>
              <w:spacing w:after="0" w:line="220" w:lineRule="auto"/>
              <w:jc w:val="both"/>
              <w:rPr>
                <w:rFonts w:eastAsia="Century Gothic" w:cs="Century Gothic"/>
                <w:color w:val="000000"/>
                <w:sz w:val="20"/>
                <w:szCs w:val="20"/>
                <w:lang w:val="es-ES" w:eastAsia="es-MX"/>
              </w:rPr>
            </w:pPr>
            <w:r w:rsidRPr="00F66509">
              <w:rPr>
                <w:rFonts w:eastAsia="Century Gothic" w:cs="Century Gothic"/>
                <w:color w:val="000000"/>
                <w:sz w:val="20"/>
                <w:szCs w:val="20"/>
                <w:lang w:val="es-ES" w:eastAsia="es-MX"/>
              </w:rPr>
              <w:t> </w:t>
            </w:r>
          </w:p>
        </w:tc>
        <w:tc>
          <w:tcPr>
            <w:tcW w:w="2126" w:type="dxa"/>
            <w:tcBorders>
              <w:top w:val="single" w:sz="4" w:space="0" w:color="000000"/>
              <w:left w:val="nil"/>
              <w:bottom w:val="single" w:sz="4" w:space="0" w:color="000000"/>
              <w:right w:val="single" w:sz="4" w:space="0" w:color="000000"/>
            </w:tcBorders>
            <w:shd w:val="clear" w:color="auto" w:fill="auto"/>
            <w:vAlign w:val="center"/>
          </w:tcPr>
          <w:p w:rsidR="00F66509" w:rsidRPr="00F66509" w:rsidRDefault="00F66509" w:rsidP="00F66509">
            <w:pPr>
              <w:spacing w:after="0" w:line="220" w:lineRule="auto"/>
              <w:jc w:val="center"/>
              <w:rPr>
                <w:rFonts w:eastAsia="Century Gothic" w:cs="Century Gothic"/>
                <w:color w:val="000000"/>
                <w:sz w:val="20"/>
                <w:szCs w:val="20"/>
                <w:lang w:val="es-ES" w:eastAsia="es-MX"/>
              </w:rPr>
            </w:pPr>
            <w:r w:rsidRPr="00F66509">
              <w:rPr>
                <w:rFonts w:eastAsia="Century Gothic" w:cs="Century Gothic"/>
                <w:color w:val="000000"/>
                <w:sz w:val="20"/>
                <w:szCs w:val="20"/>
                <w:lang w:val="es-ES" w:eastAsia="es-MX"/>
              </w:rPr>
              <w:t xml:space="preserve">Reglamento Docencia servicio </w:t>
            </w:r>
          </w:p>
        </w:tc>
        <w:tc>
          <w:tcPr>
            <w:tcW w:w="2835" w:type="dxa"/>
            <w:tcBorders>
              <w:top w:val="single" w:sz="4" w:space="0" w:color="000000"/>
              <w:left w:val="nil"/>
              <w:bottom w:val="single" w:sz="4" w:space="0" w:color="000000"/>
              <w:right w:val="single" w:sz="4" w:space="0" w:color="000000"/>
            </w:tcBorders>
            <w:shd w:val="clear" w:color="auto" w:fill="auto"/>
            <w:vAlign w:val="bottom"/>
          </w:tcPr>
          <w:p w:rsidR="00F66509" w:rsidRPr="00F66509" w:rsidRDefault="00F66509" w:rsidP="00F66509">
            <w:pPr>
              <w:spacing w:after="0" w:line="220" w:lineRule="auto"/>
              <w:jc w:val="both"/>
              <w:rPr>
                <w:rFonts w:eastAsia="Century Gothic" w:cs="Century Gothic"/>
                <w:color w:val="000000"/>
                <w:sz w:val="20"/>
                <w:szCs w:val="20"/>
                <w:lang w:val="es-ES" w:eastAsia="es-MX"/>
              </w:rPr>
            </w:pPr>
            <w:r w:rsidRPr="00F66509">
              <w:rPr>
                <w:rFonts w:eastAsia="Century Gothic" w:cs="Century Gothic"/>
                <w:color w:val="000000"/>
                <w:sz w:val="20"/>
                <w:szCs w:val="20"/>
                <w:lang w:val="es-ES" w:eastAsia="es-MX"/>
              </w:rPr>
              <w:t> </w:t>
            </w:r>
          </w:p>
        </w:tc>
      </w:tr>
    </w:tbl>
    <w:p w:rsidR="00F66509" w:rsidRDefault="00F66509" w:rsidP="00F66509">
      <w:pPr>
        <w:jc w:val="both"/>
      </w:pPr>
    </w:p>
    <w:p w:rsidR="00F66509" w:rsidRDefault="00F66509" w:rsidP="00F66509">
      <w:pPr>
        <w:jc w:val="both"/>
        <w:sectPr w:rsidR="00F66509" w:rsidSect="00F66509">
          <w:pgSz w:w="15840" w:h="12240" w:orient="landscape"/>
          <w:pgMar w:top="1134" w:right="1134" w:bottom="1134" w:left="1134" w:header="851" w:footer="851" w:gutter="0"/>
          <w:cols w:space="708"/>
          <w:docGrid w:linePitch="360"/>
        </w:sectPr>
      </w:pPr>
    </w:p>
    <w:p w:rsidR="00F66509" w:rsidRDefault="00F66509" w:rsidP="00F66509">
      <w:pPr>
        <w:pStyle w:val="Prrafodelista"/>
        <w:numPr>
          <w:ilvl w:val="1"/>
          <w:numId w:val="2"/>
        </w:numPr>
        <w:jc w:val="both"/>
        <w:rPr>
          <w:b/>
        </w:rPr>
      </w:pPr>
      <w:r w:rsidRPr="00F66509">
        <w:rPr>
          <w:b/>
        </w:rPr>
        <w:t>DETERMINACIÓN DEL ALCANCE DEL SISTEMA DE GESTIÓN DE CALIDAD</w:t>
      </w:r>
    </w:p>
    <w:p w:rsidR="00F66509" w:rsidRDefault="00F66509" w:rsidP="00F66509">
      <w:pPr>
        <w:rPr>
          <w:rFonts w:eastAsia="Century Gothic" w:cs="Century Gothic"/>
        </w:rPr>
      </w:pPr>
      <w:r w:rsidRPr="00F66509">
        <w:rPr>
          <w:rFonts w:eastAsia="Century Gothic" w:cs="Century Gothic"/>
        </w:rPr>
        <w:t>El alcance del Sistema de Gestión de Calidad se describe en el presente m</w:t>
      </w:r>
      <w:r>
        <w:rPr>
          <w:rFonts w:eastAsia="Century Gothic" w:cs="Century Gothic"/>
        </w:rPr>
        <w:t>anual de calidad en el numeral 2</w:t>
      </w:r>
      <w:r w:rsidRPr="00F66509">
        <w:rPr>
          <w:rFonts w:eastAsia="Century Gothic" w:cs="Century Gothic"/>
        </w:rPr>
        <w:t>.2.</w:t>
      </w:r>
    </w:p>
    <w:p w:rsidR="00FB349C" w:rsidRPr="00FB349C" w:rsidRDefault="00FB349C" w:rsidP="00FB349C">
      <w:pPr>
        <w:pStyle w:val="Prrafodelista"/>
        <w:numPr>
          <w:ilvl w:val="1"/>
          <w:numId w:val="2"/>
        </w:numPr>
        <w:rPr>
          <w:rFonts w:eastAsia="Century Gothic" w:cs="Century Gothic"/>
          <w:b/>
        </w:rPr>
      </w:pPr>
      <w:r w:rsidRPr="00FB349C">
        <w:rPr>
          <w:rFonts w:eastAsia="Century Gothic" w:cs="Century Gothic"/>
          <w:b/>
        </w:rPr>
        <w:t>SISTEMA DE GESTIÓN DE LA CALIDAD Y SUS PROCESOS</w:t>
      </w:r>
    </w:p>
    <w:p w:rsidR="00FB349C" w:rsidRPr="00FB349C" w:rsidRDefault="00FB349C" w:rsidP="00FB349C">
      <w:pPr>
        <w:jc w:val="both"/>
      </w:pPr>
      <w:r w:rsidRPr="00FB349C">
        <w:t>Red Medicron IPS establece, implementa, mantiene y mejora el Sistema de Gestión de Calidad a través de las siguientes actividades:</w:t>
      </w:r>
    </w:p>
    <w:p w:rsidR="00FB349C" w:rsidRPr="00FB349C" w:rsidRDefault="00FB349C" w:rsidP="00FB349C">
      <w:pPr>
        <w:jc w:val="both"/>
      </w:pPr>
      <w:r w:rsidRPr="00FB349C">
        <w:t>•</w:t>
      </w:r>
      <w:r w:rsidRPr="00FB349C">
        <w:tab/>
        <w:t>Identifica los macro procesos y procesos, las secuencias e interacciones de los mismos en el sistema de Gestión de la Calidad con sus aplicaciones a través de la organización, los cuales se representan en el mapa de procesos de la organización relacionado en el numeral 1.2 del presente documento.</w:t>
      </w:r>
    </w:p>
    <w:p w:rsidR="00FB349C" w:rsidRPr="00FB349C" w:rsidRDefault="00FB349C" w:rsidP="00FB349C">
      <w:pPr>
        <w:jc w:val="both"/>
      </w:pPr>
      <w:r w:rsidRPr="00FB349C">
        <w:t>•</w:t>
      </w:r>
      <w:r w:rsidRPr="00FB349C">
        <w:tab/>
        <w:t>Asegura la disponibilidad de recursos e información para soportar la operación y el seguimiento de los procesos identificados.</w:t>
      </w:r>
    </w:p>
    <w:p w:rsidR="00FB349C" w:rsidRPr="00FB349C" w:rsidRDefault="00FB349C" w:rsidP="00FB349C">
      <w:pPr>
        <w:jc w:val="both"/>
      </w:pPr>
      <w:r w:rsidRPr="00FB349C">
        <w:t>•</w:t>
      </w:r>
      <w:r w:rsidRPr="00FB349C">
        <w:tab/>
        <w:t>Identifica los riesgos que se presentan en los procesos con el fin de tomar los controles pertinentes para mitigarlos a través de la ejecución del Subproceso Gestión por procesos con enfoque de riesgo.</w:t>
      </w:r>
    </w:p>
    <w:p w:rsidR="00FB349C" w:rsidRPr="00FB349C" w:rsidRDefault="00FB349C" w:rsidP="00FB349C">
      <w:pPr>
        <w:jc w:val="both"/>
      </w:pPr>
      <w:r w:rsidRPr="00FB349C">
        <w:t>•</w:t>
      </w:r>
      <w:r w:rsidRPr="00FB349C">
        <w:tab/>
        <w:t>Supervisa, mide y analiza los procesos identificados, mediante las Auditorías internas, el sistema de control de mediciones al cumplimiento de la estrategia y el seguimiento a los productos no conformes y las revisiones por la dirección.</w:t>
      </w:r>
    </w:p>
    <w:p w:rsidR="00FB349C" w:rsidRPr="00FB349C" w:rsidRDefault="00FB349C" w:rsidP="00FB349C">
      <w:pPr>
        <w:jc w:val="both"/>
      </w:pPr>
      <w:r w:rsidRPr="00FB349C">
        <w:t>•</w:t>
      </w:r>
      <w:r w:rsidRPr="00FB349C">
        <w:tab/>
        <w:t>Implementa las acciones para alcanzar los resultados planeados y la mejora continua de los procesos identificados a través de las acciones correctivas y preventivas, los diferentes comités de calidad en la organización. Evalúa los cambios que se deben implementar en los procesos para no afectar la ejecución del proceso y sus resultados</w:t>
      </w:r>
    </w:p>
    <w:p w:rsidR="00FB349C" w:rsidRDefault="00FB349C" w:rsidP="00FB349C">
      <w:pPr>
        <w:jc w:val="both"/>
      </w:pPr>
      <w:r w:rsidRPr="00FB349C">
        <w:t>•</w:t>
      </w:r>
      <w:r w:rsidRPr="00FB349C">
        <w:tab/>
        <w:t>Determina los criterios y métodos, asegurando que la operación y control de los macro procesos identificados son eficaces, de acuerdo a lo descrito en las caracterizaciones de los procesos, disponibles conjuntamente con toda la documentación y subprocesos</w:t>
      </w:r>
    </w:p>
    <w:p w:rsidR="00FB349C" w:rsidRDefault="00FB349C" w:rsidP="00FB349C">
      <w:pPr>
        <w:pStyle w:val="Prrafodelista"/>
        <w:numPr>
          <w:ilvl w:val="2"/>
          <w:numId w:val="2"/>
        </w:numPr>
        <w:jc w:val="both"/>
        <w:rPr>
          <w:b/>
        </w:rPr>
      </w:pPr>
      <w:r w:rsidRPr="00FB349C">
        <w:rPr>
          <w:b/>
        </w:rPr>
        <w:t>Los documentos del sistema de la calidad incluyen:</w:t>
      </w:r>
    </w:p>
    <w:p w:rsidR="00FB349C" w:rsidRDefault="00FB349C" w:rsidP="00FB349C">
      <w:pPr>
        <w:pStyle w:val="Prrafodelista"/>
        <w:ind w:left="1080"/>
        <w:jc w:val="both"/>
        <w:rPr>
          <w:b/>
        </w:rPr>
      </w:pPr>
    </w:p>
    <w:p w:rsidR="00FB349C" w:rsidRPr="00FB349C" w:rsidRDefault="00FB349C" w:rsidP="00FB349C">
      <w:pPr>
        <w:pStyle w:val="Prrafodelista"/>
        <w:numPr>
          <w:ilvl w:val="0"/>
          <w:numId w:val="11"/>
        </w:numPr>
        <w:pBdr>
          <w:top w:val="nil"/>
          <w:left w:val="nil"/>
          <w:bottom w:val="nil"/>
          <w:right w:val="nil"/>
          <w:between w:val="nil"/>
        </w:pBdr>
        <w:spacing w:after="0" w:line="240" w:lineRule="auto"/>
        <w:rPr>
          <w:color w:val="000000"/>
        </w:rPr>
      </w:pPr>
      <w:r w:rsidRPr="00FB349C">
        <w:rPr>
          <w:rFonts w:eastAsia="Century Gothic" w:cs="Century Gothic"/>
          <w:color w:val="000000"/>
        </w:rPr>
        <w:t>cuales se encu</w:t>
      </w:r>
      <w:r>
        <w:rPr>
          <w:rFonts w:eastAsia="Century Gothic" w:cs="Century Gothic"/>
          <w:color w:val="000000"/>
        </w:rPr>
        <w:t>entran descritos en el numeral 6.2 y 7</w:t>
      </w:r>
      <w:r w:rsidRPr="00FB349C">
        <w:rPr>
          <w:rFonts w:eastAsia="Century Gothic" w:cs="Century Gothic"/>
          <w:color w:val="000000"/>
        </w:rPr>
        <w:t>.2 del presente manual.</w:t>
      </w:r>
    </w:p>
    <w:p w:rsidR="00FB349C" w:rsidRPr="00FB349C" w:rsidRDefault="00FB349C" w:rsidP="00FB349C">
      <w:pPr>
        <w:pStyle w:val="Prrafodelista"/>
        <w:numPr>
          <w:ilvl w:val="0"/>
          <w:numId w:val="11"/>
        </w:numPr>
        <w:pBdr>
          <w:top w:val="nil"/>
          <w:left w:val="nil"/>
          <w:bottom w:val="nil"/>
          <w:right w:val="nil"/>
          <w:between w:val="nil"/>
        </w:pBdr>
        <w:spacing w:after="0" w:line="240" w:lineRule="auto"/>
        <w:rPr>
          <w:color w:val="000000"/>
        </w:rPr>
      </w:pPr>
      <w:r w:rsidRPr="00FB349C">
        <w:rPr>
          <w:rFonts w:eastAsia="Century Gothic" w:cs="Century Gothic"/>
          <w:color w:val="000000"/>
        </w:rPr>
        <w:t>Manual de Calidad</w:t>
      </w:r>
    </w:p>
    <w:p w:rsidR="00FB349C" w:rsidRPr="00FB349C" w:rsidRDefault="00FB349C" w:rsidP="00FB349C">
      <w:pPr>
        <w:pStyle w:val="Prrafodelista"/>
        <w:numPr>
          <w:ilvl w:val="0"/>
          <w:numId w:val="11"/>
        </w:numPr>
        <w:pBdr>
          <w:top w:val="nil"/>
          <w:left w:val="nil"/>
          <w:bottom w:val="nil"/>
          <w:right w:val="nil"/>
          <w:between w:val="nil"/>
        </w:pBdr>
        <w:spacing w:after="0" w:line="240" w:lineRule="auto"/>
        <w:rPr>
          <w:color w:val="000000"/>
        </w:rPr>
      </w:pPr>
      <w:r w:rsidRPr="00FB349C">
        <w:rPr>
          <w:rFonts w:eastAsia="Century Gothic" w:cs="Century Gothic"/>
          <w:color w:val="000000"/>
        </w:rPr>
        <w:t>Caracterización de procesos propios de la institución</w:t>
      </w:r>
    </w:p>
    <w:p w:rsidR="00FB349C" w:rsidRPr="00FB349C" w:rsidRDefault="00FB349C" w:rsidP="00FB349C">
      <w:pPr>
        <w:pStyle w:val="Prrafodelista"/>
        <w:numPr>
          <w:ilvl w:val="0"/>
          <w:numId w:val="11"/>
        </w:numPr>
        <w:pBdr>
          <w:top w:val="nil"/>
          <w:left w:val="nil"/>
          <w:bottom w:val="nil"/>
          <w:right w:val="nil"/>
          <w:between w:val="nil"/>
        </w:pBdr>
        <w:spacing w:after="0" w:line="240" w:lineRule="auto"/>
        <w:rPr>
          <w:color w:val="000000"/>
        </w:rPr>
      </w:pPr>
      <w:r>
        <w:rPr>
          <w:rFonts w:eastAsia="Century Gothic" w:cs="Century Gothic"/>
          <w:color w:val="000000"/>
        </w:rPr>
        <w:t>I</w:t>
      </w:r>
      <w:r w:rsidRPr="00FB349C">
        <w:rPr>
          <w:rFonts w:eastAsia="Century Gothic" w:cs="Century Gothic"/>
          <w:color w:val="000000"/>
        </w:rPr>
        <w:t xml:space="preserve">nstructivo diseño y control de información documentada </w:t>
      </w:r>
    </w:p>
    <w:p w:rsidR="00FB349C" w:rsidRPr="00FB349C" w:rsidRDefault="00FB349C" w:rsidP="00FB349C">
      <w:pPr>
        <w:pStyle w:val="Prrafodelista"/>
        <w:numPr>
          <w:ilvl w:val="0"/>
          <w:numId w:val="11"/>
        </w:numPr>
        <w:pBdr>
          <w:top w:val="nil"/>
          <w:left w:val="nil"/>
          <w:bottom w:val="nil"/>
          <w:right w:val="nil"/>
          <w:between w:val="nil"/>
        </w:pBdr>
        <w:spacing w:after="0" w:line="240" w:lineRule="auto"/>
        <w:rPr>
          <w:color w:val="000000"/>
        </w:rPr>
      </w:pPr>
      <w:r>
        <w:rPr>
          <w:rFonts w:eastAsia="Century Gothic" w:cs="Century Gothic"/>
          <w:color w:val="000000"/>
        </w:rPr>
        <w:t>Procedimiento</w:t>
      </w:r>
      <w:r w:rsidRPr="00FB349C">
        <w:rPr>
          <w:rFonts w:eastAsia="Century Gothic" w:cs="Century Gothic"/>
          <w:color w:val="000000"/>
        </w:rPr>
        <w:t xml:space="preserve"> Mejoramiento Continuo </w:t>
      </w:r>
    </w:p>
    <w:p w:rsidR="00FB349C" w:rsidRPr="00FB349C" w:rsidRDefault="00FB349C" w:rsidP="00FB349C">
      <w:pPr>
        <w:pStyle w:val="Prrafodelista"/>
        <w:numPr>
          <w:ilvl w:val="0"/>
          <w:numId w:val="11"/>
        </w:numPr>
        <w:pBdr>
          <w:top w:val="nil"/>
          <w:left w:val="nil"/>
          <w:bottom w:val="nil"/>
          <w:right w:val="nil"/>
          <w:between w:val="nil"/>
        </w:pBdr>
        <w:spacing w:after="0" w:line="240" w:lineRule="auto"/>
        <w:rPr>
          <w:color w:val="000000"/>
        </w:rPr>
      </w:pPr>
      <w:r w:rsidRPr="00FB349C">
        <w:rPr>
          <w:rFonts w:eastAsia="Century Gothic" w:cs="Century Gothic"/>
          <w:color w:val="000000"/>
        </w:rPr>
        <w:t>DOCUMENTOS necesarios para garantizar la eficaz planificación, operación y control de los procesos</w:t>
      </w:r>
    </w:p>
    <w:p w:rsidR="00FB349C" w:rsidRPr="00FB349C" w:rsidRDefault="00FB349C" w:rsidP="00FB349C">
      <w:pPr>
        <w:pStyle w:val="Prrafodelista"/>
        <w:numPr>
          <w:ilvl w:val="0"/>
          <w:numId w:val="11"/>
        </w:numPr>
        <w:pBdr>
          <w:top w:val="nil"/>
          <w:left w:val="nil"/>
          <w:bottom w:val="nil"/>
          <w:right w:val="nil"/>
          <w:between w:val="nil"/>
        </w:pBdr>
        <w:spacing w:after="0" w:line="240" w:lineRule="auto"/>
        <w:rPr>
          <w:color w:val="000000"/>
        </w:rPr>
      </w:pPr>
      <w:r w:rsidRPr="00FB349C">
        <w:rPr>
          <w:rFonts w:eastAsia="Century Gothic" w:cs="Century Gothic"/>
          <w:color w:val="000000"/>
        </w:rPr>
        <w:t xml:space="preserve">REGISTROS/FORMATOS requeridos por la norma </w:t>
      </w:r>
    </w:p>
    <w:p w:rsidR="00FB349C" w:rsidRPr="00FB349C" w:rsidRDefault="00FB349C" w:rsidP="00FB349C">
      <w:pPr>
        <w:pStyle w:val="Prrafodelista"/>
        <w:numPr>
          <w:ilvl w:val="0"/>
          <w:numId w:val="11"/>
        </w:numPr>
        <w:pBdr>
          <w:top w:val="nil"/>
          <w:left w:val="nil"/>
          <w:bottom w:val="nil"/>
          <w:right w:val="nil"/>
          <w:between w:val="nil"/>
        </w:pBdr>
        <w:spacing w:after="0" w:line="240" w:lineRule="auto"/>
        <w:rPr>
          <w:color w:val="000000"/>
        </w:rPr>
      </w:pPr>
    </w:p>
    <w:p w:rsidR="00FB349C" w:rsidRDefault="00FB349C" w:rsidP="00FB349C">
      <w:pPr>
        <w:pBdr>
          <w:top w:val="nil"/>
          <w:left w:val="nil"/>
          <w:bottom w:val="nil"/>
          <w:right w:val="nil"/>
          <w:between w:val="nil"/>
        </w:pBdr>
        <w:spacing w:after="0" w:line="240" w:lineRule="auto"/>
        <w:rPr>
          <w:color w:val="000000"/>
        </w:rPr>
      </w:pPr>
      <w:r w:rsidRPr="00FB349C">
        <w:rPr>
          <w:color w:val="000000"/>
        </w:rPr>
        <w:t>Dado lo anterior, es importante clarificar la estructura documental, que se ha previsto manejar, la cual está definida por niveles, de la siguiente manera</w:t>
      </w:r>
    </w:p>
    <w:p w:rsidR="00FB349C" w:rsidRPr="00FB349C" w:rsidRDefault="00FB349C" w:rsidP="00FB349C">
      <w:pPr>
        <w:pBdr>
          <w:top w:val="nil"/>
          <w:left w:val="nil"/>
          <w:bottom w:val="nil"/>
          <w:right w:val="nil"/>
          <w:between w:val="nil"/>
        </w:pBdr>
        <w:spacing w:after="0" w:line="240" w:lineRule="auto"/>
        <w:rPr>
          <w:color w:val="000000"/>
        </w:rPr>
      </w:pPr>
    </w:p>
    <w:p w:rsidR="00FB349C" w:rsidRPr="00FB349C" w:rsidRDefault="00FB349C" w:rsidP="00FB349C">
      <w:pPr>
        <w:pStyle w:val="Descripcin"/>
        <w:keepNext/>
        <w:jc w:val="center"/>
        <w:rPr>
          <w:color w:val="000000" w:themeColor="text1"/>
        </w:rPr>
      </w:pPr>
      <w:r w:rsidRPr="00FB349C">
        <w:rPr>
          <w:color w:val="000000" w:themeColor="text1"/>
        </w:rPr>
        <w:t xml:space="preserve">Ilustración </w:t>
      </w:r>
      <w:r w:rsidRPr="00FB349C">
        <w:rPr>
          <w:color w:val="000000" w:themeColor="text1"/>
        </w:rPr>
        <w:fldChar w:fldCharType="begin"/>
      </w:r>
      <w:r w:rsidRPr="00FB349C">
        <w:rPr>
          <w:color w:val="000000" w:themeColor="text1"/>
        </w:rPr>
        <w:instrText xml:space="preserve"> SEQ Ilustración \* ARABIC </w:instrText>
      </w:r>
      <w:r w:rsidRPr="00FB349C">
        <w:rPr>
          <w:color w:val="000000" w:themeColor="text1"/>
        </w:rPr>
        <w:fldChar w:fldCharType="separate"/>
      </w:r>
      <w:r w:rsidR="00584DC7">
        <w:rPr>
          <w:noProof/>
          <w:color w:val="000000" w:themeColor="text1"/>
        </w:rPr>
        <w:t>5</w:t>
      </w:r>
      <w:r w:rsidRPr="00FB349C">
        <w:rPr>
          <w:color w:val="000000" w:themeColor="text1"/>
        </w:rPr>
        <w:fldChar w:fldCharType="end"/>
      </w:r>
      <w:r w:rsidRPr="00FB349C">
        <w:rPr>
          <w:color w:val="000000" w:themeColor="text1"/>
        </w:rPr>
        <w:t xml:space="preserve"> Estructura Documental</w:t>
      </w:r>
      <w:r>
        <w:rPr>
          <w:rFonts w:eastAsia="Century Gothic" w:cs="Century Gothic"/>
          <w:noProof/>
          <w:sz w:val="22"/>
          <w:szCs w:val="22"/>
          <w:lang w:eastAsia="es-MX"/>
        </w:rPr>
        <w:drawing>
          <wp:anchor distT="0" distB="0" distL="114300" distR="114300" simplePos="0" relativeHeight="251664384" behindDoc="1" locked="0" layoutInCell="1" allowOverlap="1" wp14:anchorId="608D16B6" wp14:editId="1FAD2261">
            <wp:simplePos x="0" y="0"/>
            <wp:positionH relativeFrom="margin">
              <wp:align>left</wp:align>
            </wp:positionH>
            <wp:positionV relativeFrom="paragraph">
              <wp:posOffset>292735</wp:posOffset>
            </wp:positionV>
            <wp:extent cx="6101080" cy="3082290"/>
            <wp:effectExtent l="0" t="0" r="0" b="3810"/>
            <wp:wrapTight wrapText="bothSides">
              <wp:wrapPolygon edited="0">
                <wp:start x="0" y="0"/>
                <wp:lineTo x="0" y="21493"/>
                <wp:lineTo x="21515" y="21493"/>
                <wp:lineTo x="21515"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1 (1).png"/>
                    <pic:cNvPicPr/>
                  </pic:nvPicPr>
                  <pic:blipFill>
                    <a:blip r:embed="rId47">
                      <a:extLst>
                        <a:ext uri="{28A0092B-C50C-407E-A947-70E740481C1C}">
                          <a14:useLocalDpi xmlns:a14="http://schemas.microsoft.com/office/drawing/2010/main" val="0"/>
                        </a:ext>
                      </a:extLst>
                    </a:blip>
                    <a:stretch>
                      <a:fillRect/>
                    </a:stretch>
                  </pic:blipFill>
                  <pic:spPr>
                    <a:xfrm>
                      <a:off x="0" y="0"/>
                      <a:ext cx="6101080" cy="3082290"/>
                    </a:xfrm>
                    <a:prstGeom prst="rect">
                      <a:avLst/>
                    </a:prstGeom>
                  </pic:spPr>
                </pic:pic>
              </a:graphicData>
            </a:graphic>
            <wp14:sizeRelH relativeFrom="page">
              <wp14:pctWidth>0</wp14:pctWidth>
            </wp14:sizeRelH>
            <wp14:sizeRelV relativeFrom="page">
              <wp14:pctHeight>0</wp14:pctHeight>
            </wp14:sizeRelV>
          </wp:anchor>
        </w:drawing>
      </w:r>
    </w:p>
    <w:p w:rsidR="00FB349C" w:rsidRDefault="00FB349C" w:rsidP="00FB349C">
      <w:pPr>
        <w:jc w:val="center"/>
      </w:pPr>
      <w:r>
        <w:rPr>
          <w:b/>
        </w:rPr>
        <w:t xml:space="preserve">Fuente: </w:t>
      </w:r>
      <w:r w:rsidRPr="00FB349C">
        <w:t>Propia</w:t>
      </w:r>
    </w:p>
    <w:p w:rsidR="00FB349C" w:rsidRPr="00FB349C" w:rsidRDefault="00FB349C" w:rsidP="00FB349C">
      <w:pPr>
        <w:jc w:val="both"/>
      </w:pPr>
      <w:r w:rsidRPr="00FB349C">
        <w:t>Se tiene documentado el presente Manual de la Calidad en el cual se define el alcance y la aplicabilidad del Sistema de Gestión de la Calidad para Red Medicron IPS.</w:t>
      </w:r>
    </w:p>
    <w:p w:rsidR="00FB349C" w:rsidRPr="00FB349C" w:rsidRDefault="00FB349C" w:rsidP="00FB349C">
      <w:pPr>
        <w:jc w:val="both"/>
      </w:pPr>
    </w:p>
    <w:p w:rsidR="00FB349C" w:rsidRPr="00FB349C" w:rsidRDefault="00FB349C" w:rsidP="00FB349C">
      <w:pPr>
        <w:jc w:val="both"/>
      </w:pPr>
      <w:r w:rsidRPr="00FB349C">
        <w:t>•</w:t>
      </w:r>
      <w:r w:rsidRPr="00FB349C">
        <w:tab/>
        <w:t>El presente Manual de Calidad describe e identifica los procesos del Sistema de Gestión de la calidad de Red Medicron IPS, al igual que su secuencia e interacción requerida para apoyar la operación de los procesos propios de la IPS (referenciados en el mapa de procesos) y conforme a lo establecido en la NTC ISO 9001:2015 información documentada para apoyar la operación de los procesos.</w:t>
      </w:r>
    </w:p>
    <w:p w:rsidR="00FB349C" w:rsidRPr="00FB349C" w:rsidRDefault="00FB349C" w:rsidP="00FB349C">
      <w:pPr>
        <w:jc w:val="both"/>
      </w:pPr>
      <w:r w:rsidRPr="00FB349C">
        <w:t>•</w:t>
      </w:r>
      <w:r w:rsidRPr="00FB349C">
        <w:tab/>
        <w:t>El alcance del Sistema de Gestión de la Calidad, incluyendo detalles y la justificación de la aplicabilida</w:t>
      </w:r>
      <w:r>
        <w:t>d (referenciados en el numeral 2.2 Alcance y 2</w:t>
      </w:r>
      <w:r w:rsidRPr="00FB349C">
        <w:t>.3 Aplicabilidad).</w:t>
      </w:r>
    </w:p>
    <w:p w:rsidR="00FB349C" w:rsidRDefault="00FB349C" w:rsidP="00FB349C">
      <w:pPr>
        <w:jc w:val="both"/>
      </w:pPr>
      <w:r w:rsidRPr="00FB349C">
        <w:t>•</w:t>
      </w:r>
      <w:r w:rsidRPr="00FB349C">
        <w:tab/>
        <w:t>Los cambios del presente manual de calidad se controlan identificando los componentes objeto de cambio, los cuales son registrados al final del documento en la tabla Control de Cambios.</w:t>
      </w:r>
    </w:p>
    <w:p w:rsidR="00FB349C" w:rsidRDefault="00FB349C" w:rsidP="00FB349C">
      <w:pPr>
        <w:pStyle w:val="Prrafodelista"/>
        <w:numPr>
          <w:ilvl w:val="2"/>
          <w:numId w:val="2"/>
        </w:numPr>
        <w:jc w:val="both"/>
        <w:rPr>
          <w:b/>
        </w:rPr>
      </w:pPr>
      <w:r w:rsidRPr="00FB349C">
        <w:rPr>
          <w:b/>
        </w:rPr>
        <w:t>Información documentada</w:t>
      </w:r>
    </w:p>
    <w:p w:rsidR="00FB349C" w:rsidRPr="00FB349C" w:rsidRDefault="00FB349C" w:rsidP="00FB349C">
      <w:pPr>
        <w:jc w:val="both"/>
      </w:pPr>
      <w:r w:rsidRPr="00FB349C">
        <w:t>Es responsabilidad de los líderes de los procesos y del representante de la dirección, el control de los documentos requeridos en el Sistema de Gestión de la Calidad, por tal motivo se establece el Instructivo diseño y control de información documentada, en el que se definen</w:t>
      </w:r>
      <w:r>
        <w:t xml:space="preserve"> los controles necesarios para:</w:t>
      </w:r>
    </w:p>
    <w:p w:rsidR="00FB349C" w:rsidRDefault="00FB349C" w:rsidP="00FB349C">
      <w:pPr>
        <w:pStyle w:val="Prrafodelista"/>
        <w:numPr>
          <w:ilvl w:val="3"/>
          <w:numId w:val="2"/>
        </w:numPr>
        <w:jc w:val="both"/>
      </w:pPr>
      <w:r w:rsidRPr="00FB349C">
        <w:t>Aprobar los documentos en cuanto a su adecuación antes de su divulgación</w:t>
      </w:r>
    </w:p>
    <w:p w:rsidR="00FB349C" w:rsidRDefault="00FB349C" w:rsidP="00FB349C">
      <w:pPr>
        <w:pStyle w:val="Prrafodelista"/>
        <w:numPr>
          <w:ilvl w:val="3"/>
          <w:numId w:val="2"/>
        </w:numPr>
        <w:jc w:val="both"/>
      </w:pPr>
      <w:r w:rsidRPr="00FB349C">
        <w:t>Revisar y actualizar los documentos cuando sea necesario, así como para llevar a cabo su re-aprobación.</w:t>
      </w:r>
    </w:p>
    <w:p w:rsidR="00FB349C" w:rsidRDefault="00FB349C" w:rsidP="00FB349C">
      <w:pPr>
        <w:pStyle w:val="Prrafodelista"/>
        <w:numPr>
          <w:ilvl w:val="3"/>
          <w:numId w:val="2"/>
        </w:numPr>
        <w:jc w:val="both"/>
      </w:pPr>
      <w:r w:rsidRPr="00FB349C">
        <w:t>Asegurar que se identifican los cambios y el estado de revisión actual de los documentos.</w:t>
      </w:r>
    </w:p>
    <w:p w:rsidR="00FB349C" w:rsidRDefault="00FB349C" w:rsidP="00FB349C">
      <w:pPr>
        <w:pStyle w:val="Prrafodelista"/>
        <w:numPr>
          <w:ilvl w:val="3"/>
          <w:numId w:val="2"/>
        </w:numPr>
        <w:jc w:val="both"/>
      </w:pPr>
      <w:r w:rsidRPr="00FB349C">
        <w:t>Asegurar que las versiones pertinentes de los documentos aplicables se encuentran disponibles en los lugares de trabajo.</w:t>
      </w:r>
    </w:p>
    <w:p w:rsidR="00FB349C" w:rsidRDefault="00FB349C" w:rsidP="00FB349C">
      <w:pPr>
        <w:pStyle w:val="Prrafodelista"/>
        <w:numPr>
          <w:ilvl w:val="3"/>
          <w:numId w:val="2"/>
        </w:numPr>
        <w:jc w:val="both"/>
      </w:pPr>
      <w:r w:rsidRPr="00FB349C">
        <w:t>Asegurar que los documentos permanecen legibles y fácilmente identificables.</w:t>
      </w:r>
    </w:p>
    <w:p w:rsidR="00FB349C" w:rsidRDefault="00FB349C" w:rsidP="00FB349C">
      <w:pPr>
        <w:pStyle w:val="Prrafodelista"/>
        <w:numPr>
          <w:ilvl w:val="3"/>
          <w:numId w:val="2"/>
        </w:numPr>
        <w:jc w:val="both"/>
      </w:pPr>
      <w:r w:rsidRPr="00FB349C">
        <w:t>Asegurar que se identifican los documentos de origen externo y que se controla su distribución.</w:t>
      </w:r>
    </w:p>
    <w:p w:rsidR="00FB349C" w:rsidRPr="00FB349C" w:rsidRDefault="00FB349C" w:rsidP="00FB349C">
      <w:pPr>
        <w:pStyle w:val="Prrafodelista"/>
        <w:numPr>
          <w:ilvl w:val="3"/>
          <w:numId w:val="2"/>
        </w:numPr>
        <w:jc w:val="both"/>
      </w:pPr>
      <w:r w:rsidRPr="00FB349C">
        <w:t>Evitar el uso no intencionado de documentos obsoletos, para aplicarles una identificación adecuada, en el caso que se mantengan por cualquier razón.</w:t>
      </w:r>
    </w:p>
    <w:p w:rsidR="00FB349C" w:rsidRDefault="00FB349C" w:rsidP="00FB349C">
      <w:pPr>
        <w:jc w:val="both"/>
      </w:pPr>
      <w:r w:rsidRPr="00FB349C">
        <w:t>El manejo de los documentos externos señalado en la estructura documental, se efectúa de acuerdo al Instructivo diseño y control de información documentada del Sistema de Gestión de Calidad.</w:t>
      </w:r>
    </w:p>
    <w:p w:rsidR="00FB349C" w:rsidRDefault="00FB349C" w:rsidP="00FB349C">
      <w:pPr>
        <w:pStyle w:val="Prrafodelista"/>
        <w:numPr>
          <w:ilvl w:val="0"/>
          <w:numId w:val="2"/>
        </w:numPr>
        <w:jc w:val="center"/>
        <w:rPr>
          <w:b/>
        </w:rPr>
      </w:pPr>
      <w:r w:rsidRPr="00FB349C">
        <w:rPr>
          <w:b/>
        </w:rPr>
        <w:t>LIDERAZGO</w:t>
      </w:r>
    </w:p>
    <w:p w:rsidR="00FB349C" w:rsidRDefault="00FB349C" w:rsidP="00FB349C">
      <w:pPr>
        <w:pStyle w:val="Prrafodelista"/>
        <w:numPr>
          <w:ilvl w:val="1"/>
          <w:numId w:val="2"/>
        </w:numPr>
        <w:rPr>
          <w:b/>
        </w:rPr>
      </w:pPr>
      <w:r w:rsidRPr="00FB349C">
        <w:rPr>
          <w:b/>
        </w:rPr>
        <w:t>LIDERAZGO Y COMPROMISO</w:t>
      </w:r>
    </w:p>
    <w:p w:rsidR="00FB349C" w:rsidRDefault="00FB349C" w:rsidP="00FB349C">
      <w:pPr>
        <w:pStyle w:val="Prrafodelista"/>
        <w:numPr>
          <w:ilvl w:val="2"/>
          <w:numId w:val="2"/>
        </w:numPr>
        <w:rPr>
          <w:b/>
        </w:rPr>
      </w:pPr>
      <w:r>
        <w:rPr>
          <w:b/>
        </w:rPr>
        <w:t>Generalidades</w:t>
      </w:r>
    </w:p>
    <w:p w:rsidR="00FB349C" w:rsidRPr="00081020" w:rsidRDefault="00FB349C" w:rsidP="00081020">
      <w:r w:rsidRPr="00081020">
        <w:t>La alta dirección establece su compromiso con el Sistema de Gestión de Calidad, garantizando su implementación, así como con la mejora continua de su eficacia, compromiso evidenciado en:</w:t>
      </w:r>
    </w:p>
    <w:p w:rsidR="00FB349C" w:rsidRPr="00081020" w:rsidRDefault="00FB349C" w:rsidP="00FB349C">
      <w:pPr>
        <w:pStyle w:val="Prrafodelista"/>
        <w:ind w:left="1080"/>
      </w:pPr>
      <w:r w:rsidRPr="00081020">
        <w:t>•</w:t>
      </w:r>
      <w:r w:rsidRPr="00081020">
        <w:tab/>
        <w:t>Declaración de la política de calidad</w:t>
      </w:r>
    </w:p>
    <w:p w:rsidR="00FB349C" w:rsidRPr="00081020" w:rsidRDefault="00FB349C" w:rsidP="00FB349C">
      <w:pPr>
        <w:pStyle w:val="Prrafodelista"/>
        <w:ind w:left="1080"/>
      </w:pPr>
      <w:r w:rsidRPr="00081020">
        <w:t>•</w:t>
      </w:r>
      <w:r w:rsidRPr="00081020">
        <w:tab/>
        <w:t>Declaración de los objetivos de calidad</w:t>
      </w:r>
    </w:p>
    <w:p w:rsidR="00FB349C" w:rsidRPr="00081020" w:rsidRDefault="00FB349C" w:rsidP="00FB349C">
      <w:pPr>
        <w:pStyle w:val="Prrafodelista"/>
        <w:ind w:left="1080"/>
      </w:pPr>
      <w:r w:rsidRPr="00081020">
        <w:t>•</w:t>
      </w:r>
      <w:r w:rsidRPr="00081020">
        <w:tab/>
        <w:t>Declaración de la plataforma estratégica</w:t>
      </w:r>
    </w:p>
    <w:p w:rsidR="00FB349C" w:rsidRPr="00081020" w:rsidRDefault="00FB349C" w:rsidP="00FB349C">
      <w:pPr>
        <w:pStyle w:val="Prrafodelista"/>
        <w:ind w:left="1080"/>
      </w:pPr>
      <w:r w:rsidRPr="00081020">
        <w:t>•</w:t>
      </w:r>
      <w:r w:rsidRPr="00081020">
        <w:tab/>
        <w:t>Comunicaciones internas al personal de la necesidad de satisfacer tanto los requisitos del cliente como los legales y reglamentarios</w:t>
      </w:r>
    </w:p>
    <w:p w:rsidR="00FB349C" w:rsidRPr="00081020" w:rsidRDefault="00FB349C" w:rsidP="00FB349C">
      <w:pPr>
        <w:pStyle w:val="Prrafodelista"/>
        <w:ind w:left="1080"/>
      </w:pPr>
      <w:r w:rsidRPr="00081020">
        <w:t>•</w:t>
      </w:r>
      <w:r w:rsidRPr="00081020">
        <w:tab/>
        <w:t>El seguimiento del SGC por parte del equipo de calidad</w:t>
      </w:r>
    </w:p>
    <w:p w:rsidR="00FB349C" w:rsidRPr="00081020" w:rsidRDefault="00FB349C" w:rsidP="00FB349C">
      <w:pPr>
        <w:pStyle w:val="Prrafodelista"/>
        <w:ind w:left="1080"/>
      </w:pPr>
      <w:r w:rsidRPr="00081020">
        <w:t>•</w:t>
      </w:r>
      <w:r w:rsidRPr="00081020">
        <w:tab/>
        <w:t>La revisión por la dirección</w:t>
      </w:r>
    </w:p>
    <w:p w:rsidR="00FB349C" w:rsidRPr="00081020" w:rsidRDefault="00FB349C" w:rsidP="00FB349C">
      <w:pPr>
        <w:pStyle w:val="Prrafodelista"/>
        <w:ind w:left="1080"/>
      </w:pPr>
      <w:r w:rsidRPr="00081020">
        <w:t>•</w:t>
      </w:r>
      <w:r w:rsidRPr="00081020">
        <w:tab/>
        <w:t>La aprobación de recursos necesarios a través del presupuesto definido por la Dirección y la Junta de Socios para el establecimiento y mantenimiento del SGC.</w:t>
      </w:r>
    </w:p>
    <w:p w:rsidR="00FB349C" w:rsidRPr="00081020" w:rsidRDefault="00FB349C" w:rsidP="00FB349C">
      <w:pPr>
        <w:pStyle w:val="Prrafodelista"/>
        <w:ind w:left="1080"/>
      </w:pPr>
      <w:r w:rsidRPr="00081020">
        <w:t>•</w:t>
      </w:r>
      <w:r w:rsidRPr="00081020">
        <w:tab/>
        <w:t>Asegurándose de la integración de los requisitos del sistema de gestión de la calidad en los procesos de negocio de la organización.</w:t>
      </w:r>
    </w:p>
    <w:p w:rsidR="00FB349C" w:rsidRPr="00081020" w:rsidRDefault="00FB349C" w:rsidP="00FB349C">
      <w:pPr>
        <w:pStyle w:val="Prrafodelista"/>
        <w:ind w:left="1080"/>
      </w:pPr>
      <w:r w:rsidRPr="00081020">
        <w:t>•</w:t>
      </w:r>
      <w:r w:rsidRPr="00081020">
        <w:tab/>
        <w:t>Promoviendo el uso del enfoque a procesos y el pensamiento basado en riesgos.</w:t>
      </w:r>
    </w:p>
    <w:p w:rsidR="00FB349C" w:rsidRPr="00081020" w:rsidRDefault="00FB349C" w:rsidP="00FB349C">
      <w:pPr>
        <w:pStyle w:val="Prrafodelista"/>
        <w:ind w:left="1080"/>
      </w:pPr>
      <w:r w:rsidRPr="00081020">
        <w:t>•</w:t>
      </w:r>
      <w:r w:rsidRPr="00081020">
        <w:tab/>
        <w:t>Asegurándose de los recursos necesarios para el sistema de Gestión de Calidad estén disponibles</w:t>
      </w:r>
    </w:p>
    <w:p w:rsidR="00FB349C" w:rsidRPr="00081020" w:rsidRDefault="00FB349C" w:rsidP="00FB349C">
      <w:pPr>
        <w:pStyle w:val="Prrafodelista"/>
        <w:ind w:left="1080"/>
      </w:pPr>
      <w:r w:rsidRPr="00081020">
        <w:t>•</w:t>
      </w:r>
      <w:r w:rsidRPr="00081020">
        <w:tab/>
        <w:t>Comunicando la importancia de una gestión de la calidad eficaz y conforme con los requisitos del Sistema de Gestión de Calidad</w:t>
      </w:r>
    </w:p>
    <w:p w:rsidR="00FB349C" w:rsidRPr="00081020" w:rsidRDefault="00FB349C" w:rsidP="00FB349C">
      <w:pPr>
        <w:pStyle w:val="Prrafodelista"/>
        <w:ind w:left="1080"/>
      </w:pPr>
      <w:r w:rsidRPr="00081020">
        <w:t>•</w:t>
      </w:r>
      <w:r w:rsidRPr="00081020">
        <w:tab/>
        <w:t>Asegurándose de que el sistema de Gestión de Calidad, logre los resultados previstos</w:t>
      </w:r>
    </w:p>
    <w:p w:rsidR="00FB349C" w:rsidRPr="00081020" w:rsidRDefault="00FB349C" w:rsidP="00FB349C">
      <w:pPr>
        <w:pStyle w:val="Prrafodelista"/>
        <w:ind w:left="1080"/>
      </w:pPr>
      <w:r w:rsidRPr="00081020">
        <w:t>•</w:t>
      </w:r>
      <w:r w:rsidRPr="00081020">
        <w:tab/>
        <w:t>Comprometiendo, dirigiendo y apoyando a las personas para contribuir a la eficacia del sistema de gestión de calidad</w:t>
      </w:r>
    </w:p>
    <w:p w:rsidR="00FB349C" w:rsidRPr="00081020" w:rsidRDefault="00FB349C" w:rsidP="00FB349C">
      <w:pPr>
        <w:pStyle w:val="Prrafodelista"/>
        <w:ind w:left="1080"/>
      </w:pPr>
      <w:r w:rsidRPr="00081020">
        <w:t>•</w:t>
      </w:r>
      <w:r w:rsidRPr="00081020">
        <w:tab/>
        <w:t>Promoviendo la mejora</w:t>
      </w:r>
    </w:p>
    <w:p w:rsidR="00FB349C" w:rsidRDefault="00FB349C" w:rsidP="00FB349C">
      <w:pPr>
        <w:pStyle w:val="Prrafodelista"/>
        <w:ind w:left="1080"/>
      </w:pPr>
      <w:r w:rsidRPr="00081020">
        <w:t>•</w:t>
      </w:r>
      <w:r w:rsidRPr="00081020">
        <w:tab/>
        <w:t>Apoyando otros roles pertinentes a la dirección, para demostrar su liderazgo en la forma en la que aplique a sus áreas de responsabilidad.</w:t>
      </w:r>
    </w:p>
    <w:p w:rsidR="00081020" w:rsidRDefault="00081020" w:rsidP="00FB349C">
      <w:pPr>
        <w:pStyle w:val="Prrafodelista"/>
        <w:ind w:left="1080"/>
      </w:pPr>
    </w:p>
    <w:p w:rsidR="00081020" w:rsidRDefault="00081020" w:rsidP="00081020">
      <w:pPr>
        <w:pStyle w:val="Prrafodelista"/>
        <w:numPr>
          <w:ilvl w:val="2"/>
          <w:numId w:val="2"/>
        </w:numPr>
        <w:rPr>
          <w:b/>
        </w:rPr>
      </w:pPr>
      <w:r w:rsidRPr="00081020">
        <w:rPr>
          <w:b/>
        </w:rPr>
        <w:t>Enfoque al cliente</w:t>
      </w:r>
    </w:p>
    <w:p w:rsidR="00081020" w:rsidRPr="00081020" w:rsidRDefault="00081020" w:rsidP="00081020">
      <w:pPr>
        <w:jc w:val="both"/>
        <w:rPr>
          <w:rFonts w:eastAsia="Century Gothic" w:cs="Century Gothic"/>
        </w:rPr>
      </w:pPr>
      <w:r w:rsidRPr="00081020">
        <w:rPr>
          <w:rFonts w:eastAsia="Century Gothic" w:cs="Century Gothic"/>
        </w:rPr>
        <w:t>La alta dirección demuestra su liderazgo y compromiso con respecto al enfoque al cliente asegurándose de que se determinan, se comprenden y se cumplen regularmente los requisitos del cliente y los legales y reglamentarios aplicables, a través de la revisión continua del entorno, con un Análisis Externo que permite establecer los requerimientos del cliente, con la identificación de la normatividad aplicable a través de los nomogramas controladas en cada proceso , para brindar cumplimiento a todos los requerimientos legales.</w:t>
      </w:r>
    </w:p>
    <w:p w:rsidR="00081020" w:rsidRPr="00081020" w:rsidRDefault="00081020" w:rsidP="00081020">
      <w:pPr>
        <w:jc w:val="both"/>
        <w:rPr>
          <w:rFonts w:eastAsia="Century Gothic" w:cs="Century Gothic"/>
        </w:rPr>
      </w:pPr>
      <w:r w:rsidRPr="00081020">
        <w:rPr>
          <w:rFonts w:eastAsia="Century Gothic" w:cs="Century Gothic"/>
        </w:rPr>
        <w:t>Se determinan y se consideran los riesgos y oportunidades que puedan afectar a la conformidad de los servicios y a la capacidad de aumentar la satisfacción del cliente según el Subproceso Gestión de Procesos con Enfoque de Riesgo.</w:t>
      </w:r>
    </w:p>
    <w:p w:rsidR="00081020" w:rsidRPr="00081020" w:rsidRDefault="00081020" w:rsidP="00081020">
      <w:pPr>
        <w:jc w:val="both"/>
        <w:rPr>
          <w:rFonts w:eastAsia="Century Gothic" w:cs="Century Gothic"/>
        </w:rPr>
      </w:pPr>
      <w:r w:rsidRPr="00081020">
        <w:rPr>
          <w:rFonts w:eastAsia="Century Gothic" w:cs="Century Gothic"/>
        </w:rPr>
        <w:t>Se mantiene el enfoque en el aumento de la satisfacción del cliente, a través de la aplicación de la evaluación de la satisfacción del usuario de manera anual, la gestión de las PQRSF presentadas tanto en los equipos de trabajo como en el comité de PQRSF el cual se efectúa de manera trimestral.</w:t>
      </w:r>
    </w:p>
    <w:p w:rsidR="00081020" w:rsidRDefault="00081020" w:rsidP="00081020">
      <w:pPr>
        <w:jc w:val="both"/>
        <w:rPr>
          <w:rFonts w:eastAsia="Century Gothic" w:cs="Century Gothic"/>
        </w:rPr>
      </w:pPr>
      <w:r w:rsidRPr="00081020">
        <w:rPr>
          <w:rFonts w:eastAsia="Century Gothic" w:cs="Century Gothic"/>
        </w:rPr>
        <w:t>Los requisitos del cliente están definidos en los documentos contractuales y en la propuesta de valor que define la estrategia y direccionamiento estratégico de RED MEDICRO IPS, la cual se relaciona a continuación:</w:t>
      </w:r>
    </w:p>
    <w:p w:rsidR="00081020" w:rsidRDefault="00081020" w:rsidP="00081020">
      <w:pPr>
        <w:pStyle w:val="Prrafodelista"/>
        <w:numPr>
          <w:ilvl w:val="0"/>
          <w:numId w:val="11"/>
        </w:numPr>
        <w:rPr>
          <w:rFonts w:eastAsia="Century Gothic" w:cs="Century Gothic"/>
        </w:rPr>
      </w:pPr>
      <w:r w:rsidRPr="00081020">
        <w:rPr>
          <w:rFonts w:eastAsia="Century Gothic" w:cs="Century Gothic"/>
          <w:b/>
        </w:rPr>
        <w:t xml:space="preserve">Definición de la Propuesta de Valor: </w:t>
      </w:r>
      <w:r w:rsidRPr="00081020">
        <w:rPr>
          <w:rFonts w:eastAsia="Century Gothic" w:cs="Century Gothic"/>
        </w:rPr>
        <w:t>Hacemos grata la experiencia de la persona y su familia durante todo el ciclo de atención en salud, siendo resolutivos y promoviendo su bienestar, a través de servicios integrados, humanizados y seguros en los diferentes niveles de complejidad, a costos razonables y en cumplimiento de los resultados en salud</w:t>
      </w:r>
      <w:r>
        <w:rPr>
          <w:rFonts w:eastAsia="Century Gothic" w:cs="Century Gothic"/>
        </w:rPr>
        <w:t>.</w:t>
      </w:r>
    </w:p>
    <w:p w:rsidR="00081020" w:rsidRDefault="00081020" w:rsidP="00081020">
      <w:pPr>
        <w:pStyle w:val="Prrafodelista"/>
        <w:rPr>
          <w:rFonts w:eastAsia="Century Gothic" w:cs="Century Gothic"/>
          <w:b/>
        </w:rPr>
      </w:pPr>
    </w:p>
    <w:p w:rsidR="00081020" w:rsidRDefault="00081020" w:rsidP="00081020">
      <w:pPr>
        <w:pStyle w:val="Prrafodelista"/>
        <w:numPr>
          <w:ilvl w:val="1"/>
          <w:numId w:val="2"/>
        </w:numPr>
        <w:rPr>
          <w:rFonts w:eastAsia="Century Gothic" w:cs="Century Gothic"/>
          <w:b/>
        </w:rPr>
      </w:pPr>
      <w:r w:rsidRPr="00081020">
        <w:rPr>
          <w:rFonts w:eastAsia="Century Gothic" w:cs="Century Gothic"/>
          <w:b/>
        </w:rPr>
        <w:t>POLITICA</w:t>
      </w:r>
    </w:p>
    <w:p w:rsidR="00081020" w:rsidRPr="00081020" w:rsidRDefault="00081020" w:rsidP="00081020">
      <w:pPr>
        <w:pStyle w:val="Prrafodelista"/>
        <w:ind w:left="1080"/>
        <w:rPr>
          <w:rFonts w:eastAsia="Century Gothic" w:cs="Century Gothic"/>
          <w:b/>
        </w:rPr>
      </w:pPr>
    </w:p>
    <w:p w:rsidR="00081020" w:rsidRDefault="00081020" w:rsidP="00081020">
      <w:pPr>
        <w:pStyle w:val="Prrafodelista"/>
        <w:numPr>
          <w:ilvl w:val="2"/>
          <w:numId w:val="2"/>
        </w:numPr>
        <w:spacing w:after="0" w:line="240" w:lineRule="auto"/>
        <w:contextualSpacing w:val="0"/>
        <w:jc w:val="both"/>
        <w:rPr>
          <w:rFonts w:eastAsia="Century Gothic" w:cs="Century Gothic"/>
          <w:b/>
        </w:rPr>
      </w:pPr>
      <w:r w:rsidRPr="00081020">
        <w:rPr>
          <w:rFonts w:eastAsia="Century Gothic" w:cs="Century Gothic"/>
          <w:b/>
        </w:rPr>
        <w:t>Establecimiento de la política de calidad</w:t>
      </w:r>
    </w:p>
    <w:p w:rsidR="00081020" w:rsidRDefault="00081020" w:rsidP="00081020">
      <w:pPr>
        <w:pStyle w:val="Prrafodelista"/>
        <w:spacing w:after="0" w:line="240" w:lineRule="auto"/>
        <w:ind w:left="1080"/>
        <w:contextualSpacing w:val="0"/>
        <w:jc w:val="both"/>
        <w:rPr>
          <w:rFonts w:eastAsia="Century Gothic" w:cs="Century Gothic"/>
          <w:b/>
        </w:rPr>
      </w:pPr>
    </w:p>
    <w:p w:rsidR="00081020" w:rsidRDefault="00081020" w:rsidP="00081020">
      <w:pPr>
        <w:pStyle w:val="Prrafodelista"/>
        <w:numPr>
          <w:ilvl w:val="3"/>
          <w:numId w:val="2"/>
        </w:numPr>
        <w:spacing w:after="0" w:line="240" w:lineRule="auto"/>
        <w:contextualSpacing w:val="0"/>
        <w:jc w:val="both"/>
        <w:rPr>
          <w:rFonts w:eastAsia="Century Gothic" w:cs="Century Gothic"/>
          <w:b/>
        </w:rPr>
      </w:pPr>
      <w:r w:rsidRPr="00081020">
        <w:rPr>
          <w:rFonts w:eastAsia="Century Gothic" w:cs="Century Gothic"/>
          <w:b/>
        </w:rPr>
        <w:t>POLITICA DE LA CALIDAD</w:t>
      </w:r>
    </w:p>
    <w:p w:rsidR="00081020" w:rsidRDefault="00081020" w:rsidP="00081020">
      <w:pPr>
        <w:jc w:val="both"/>
        <w:rPr>
          <w:rFonts w:eastAsia="Century Gothic" w:cs="Century Gothic"/>
        </w:rPr>
      </w:pPr>
      <w:r w:rsidRPr="00081020">
        <w:rPr>
          <w:rFonts w:eastAsia="Century Gothic" w:cs="Century Gothic"/>
        </w:rPr>
        <w:t>Somos una Institución Prestadora de Servicios de Salud comprometidos con la calidad, el cumplimiento de la normatividad vigente y los requisitos de nuestros usuarios y partes interesadas. Nos enfocamos en el fomento del trato humanizado en la prestación de los servicios de salud y una atención segura, el desarrollo de las competencias de nuestro talento humano; enmarcado en el mejoramiento continuo de los servicios y el cumplimiento de los requisitos aplicables del Sistema de Gestión de Calidad.</w:t>
      </w:r>
    </w:p>
    <w:p w:rsidR="00081020" w:rsidRDefault="00081020" w:rsidP="00081020">
      <w:pPr>
        <w:pStyle w:val="Prrafodelista"/>
        <w:numPr>
          <w:ilvl w:val="2"/>
          <w:numId w:val="2"/>
        </w:numPr>
        <w:rPr>
          <w:rFonts w:eastAsia="Century Gothic" w:cs="Century Gothic"/>
          <w:b/>
        </w:rPr>
      </w:pPr>
      <w:r w:rsidRPr="00081020">
        <w:rPr>
          <w:rFonts w:eastAsia="Century Gothic" w:cs="Century Gothic"/>
          <w:b/>
        </w:rPr>
        <w:t>Comunicación de la política de Calidad</w:t>
      </w:r>
    </w:p>
    <w:p w:rsidR="00081020" w:rsidRDefault="00081020" w:rsidP="00081020">
      <w:pPr>
        <w:jc w:val="both"/>
        <w:rPr>
          <w:rFonts w:eastAsia="Century Gothic" w:cs="Century Gothic"/>
        </w:rPr>
      </w:pPr>
      <w:r w:rsidRPr="00081020">
        <w:rPr>
          <w:rFonts w:eastAsia="Century Gothic" w:cs="Century Gothic"/>
        </w:rPr>
        <w:t>La política de la calidad se encuentra disponible en las carteleras de la institución, el portafolio de servicios y página web. Se realiza difusión de la Política de calidad a través de los diferentes espacios de capacitación, para lo cual los líderes de proceso tienen la responsabilidad de difundir en todos los niveles de la organización la política de calidad.</w:t>
      </w:r>
    </w:p>
    <w:p w:rsidR="00081020" w:rsidRDefault="00081020" w:rsidP="00081020">
      <w:pPr>
        <w:pStyle w:val="Prrafodelista"/>
        <w:numPr>
          <w:ilvl w:val="1"/>
          <w:numId w:val="2"/>
        </w:numPr>
        <w:jc w:val="both"/>
        <w:rPr>
          <w:rFonts w:eastAsia="Century Gothic" w:cs="Century Gothic"/>
          <w:b/>
        </w:rPr>
      </w:pPr>
      <w:r w:rsidRPr="00081020">
        <w:rPr>
          <w:rFonts w:eastAsia="Century Gothic" w:cs="Century Gothic"/>
          <w:b/>
        </w:rPr>
        <w:t>ROLES, RESPONSABILIDADES Y AUTORIDADES EN LA ORGANIZACIÓN</w:t>
      </w:r>
    </w:p>
    <w:p w:rsidR="00081020" w:rsidRPr="00081020" w:rsidRDefault="00081020" w:rsidP="009E7EB5">
      <w:pPr>
        <w:jc w:val="both"/>
        <w:rPr>
          <w:rFonts w:eastAsia="Century Gothic" w:cs="Century Gothic"/>
        </w:rPr>
      </w:pPr>
      <w:r w:rsidRPr="00081020">
        <w:rPr>
          <w:rFonts w:eastAsia="Century Gothic" w:cs="Century Gothic"/>
        </w:rPr>
        <w:t>Las responsabilidades y autoridades son definidas en el Manual de Competencias y responsabilidades de cada funcionario, el cual se le comunica al ingreso a la institución y cada vez que requiera una actualización, además se encuentra disponible como información documentada relacionada del proceso Gestión del Talento humano.</w:t>
      </w:r>
    </w:p>
    <w:p w:rsidR="00081020" w:rsidRPr="00081020" w:rsidRDefault="00081020" w:rsidP="009E7EB5">
      <w:pPr>
        <w:jc w:val="both"/>
        <w:rPr>
          <w:rFonts w:eastAsia="Century Gothic" w:cs="Century Gothic"/>
        </w:rPr>
      </w:pPr>
      <w:r w:rsidRPr="00081020">
        <w:rPr>
          <w:rFonts w:eastAsia="Century Gothic" w:cs="Century Gothic"/>
        </w:rPr>
        <w:t>La Responsabilidad y autoridad en RED MEDICRON IPS, se encuentra definida en su organigrama, adicionalmente las responsabilidades se encuentran plasmadas en los manuales de responsabilidades y competencias, los cuales son administrados por la Jefatura de Gestión humana.</w:t>
      </w:r>
      <w:bookmarkStart w:id="0" w:name="_32hioqz" w:colFirst="0" w:colLast="0"/>
      <w:bookmarkEnd w:id="0"/>
      <w:r w:rsidRPr="00081020">
        <w:rPr>
          <w:rFonts w:eastAsia="Century Gothic" w:cs="Century Gothic"/>
          <w:noProof/>
        </w:rPr>
        <w:t xml:space="preserve"> </w:t>
      </w:r>
    </w:p>
    <w:p w:rsidR="009E7EB5" w:rsidRPr="009E7EB5" w:rsidRDefault="009E7EB5" w:rsidP="009E7EB5">
      <w:pPr>
        <w:pStyle w:val="Descripcin"/>
        <w:keepNext/>
        <w:jc w:val="center"/>
        <w:rPr>
          <w:color w:val="000000" w:themeColor="text1"/>
        </w:rPr>
      </w:pPr>
      <w:r w:rsidRPr="009E7EB5">
        <w:rPr>
          <w:color w:val="000000" w:themeColor="text1"/>
        </w:rPr>
        <w:t xml:space="preserve">Ilustración </w:t>
      </w:r>
      <w:r w:rsidRPr="009E7EB5">
        <w:rPr>
          <w:color w:val="000000" w:themeColor="text1"/>
        </w:rPr>
        <w:fldChar w:fldCharType="begin"/>
      </w:r>
      <w:r w:rsidRPr="009E7EB5">
        <w:rPr>
          <w:color w:val="000000" w:themeColor="text1"/>
        </w:rPr>
        <w:instrText xml:space="preserve"> SEQ Ilustración \* ARABIC </w:instrText>
      </w:r>
      <w:r w:rsidRPr="009E7EB5">
        <w:rPr>
          <w:color w:val="000000" w:themeColor="text1"/>
        </w:rPr>
        <w:fldChar w:fldCharType="separate"/>
      </w:r>
      <w:r w:rsidR="00584DC7">
        <w:rPr>
          <w:noProof/>
          <w:color w:val="000000" w:themeColor="text1"/>
        </w:rPr>
        <w:t>6</w:t>
      </w:r>
      <w:r w:rsidRPr="009E7EB5">
        <w:rPr>
          <w:color w:val="000000" w:themeColor="text1"/>
        </w:rPr>
        <w:fldChar w:fldCharType="end"/>
      </w:r>
      <w:r w:rsidRPr="009E7EB5">
        <w:rPr>
          <w:color w:val="000000" w:themeColor="text1"/>
        </w:rPr>
        <w:t xml:space="preserve"> Estructura General RED MEDICRON IPS</w:t>
      </w:r>
    </w:p>
    <w:p w:rsidR="009E7EB5" w:rsidRDefault="009E7EB5" w:rsidP="009E7EB5">
      <w:pPr>
        <w:pStyle w:val="NormalWeb"/>
        <w:jc w:val="center"/>
      </w:pPr>
      <w:r>
        <w:rPr>
          <w:noProof/>
        </w:rPr>
        <w:drawing>
          <wp:inline distT="0" distB="0" distL="0" distR="0">
            <wp:extent cx="3105807" cy="3574402"/>
            <wp:effectExtent l="0" t="0" r="0" b="7620"/>
            <wp:docPr id="22" name="Imagen 22" descr="C:\Users\IPS OBRERO\Documents\ORGANIGRAMAS\Red medicron\ORGANIGRAMA GENER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PS OBRERO\Documents\ORGANIGRAMAS\Red medicron\ORGANIGRAMA GENERAL.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119316" cy="3589950"/>
                    </a:xfrm>
                    <a:prstGeom prst="rect">
                      <a:avLst/>
                    </a:prstGeom>
                    <a:noFill/>
                    <a:ln>
                      <a:noFill/>
                    </a:ln>
                  </pic:spPr>
                </pic:pic>
              </a:graphicData>
            </a:graphic>
          </wp:inline>
        </w:drawing>
      </w:r>
    </w:p>
    <w:p w:rsidR="009E7EB5" w:rsidRPr="009E7EB5" w:rsidRDefault="009E7EB5" w:rsidP="009E7EB5">
      <w:pPr>
        <w:pStyle w:val="NormalWeb"/>
        <w:jc w:val="center"/>
        <w:rPr>
          <w:rFonts w:ascii="Century Gothic" w:hAnsi="Century Gothic"/>
        </w:rPr>
      </w:pPr>
      <w:r>
        <w:rPr>
          <w:rFonts w:ascii="Century Gothic" w:hAnsi="Century Gothic"/>
        </w:rPr>
        <w:t>Fuente: Propia</w:t>
      </w:r>
    </w:p>
    <w:p w:rsidR="009E7EB5" w:rsidRPr="009E7EB5" w:rsidRDefault="009E7EB5" w:rsidP="009E7EB5">
      <w:pPr>
        <w:rPr>
          <w:rFonts w:eastAsia="Century Gothic" w:cs="Century Gothic"/>
        </w:rPr>
      </w:pPr>
      <w:r w:rsidRPr="009E7EB5">
        <w:rPr>
          <w:rFonts w:eastAsia="Century Gothic" w:cs="Century Gothic"/>
        </w:rPr>
        <w:t>La Dirección Ejecutiva de RED MEDICRON IPS, ha designado a la Jefatura de Calidad como su representante, en el proceso de implementación y mantenimiento del sistema de gestión de la calidad (Ver resolución de nombramiento 001 de enero</w:t>
      </w:r>
      <w:r>
        <w:rPr>
          <w:rFonts w:eastAsia="Century Gothic" w:cs="Century Gothic"/>
        </w:rPr>
        <w:t xml:space="preserve"> de 2023). </w:t>
      </w:r>
    </w:p>
    <w:p w:rsidR="00081020" w:rsidRDefault="009E7EB5" w:rsidP="009E7EB5">
      <w:pPr>
        <w:rPr>
          <w:rFonts w:eastAsia="Century Gothic" w:cs="Century Gothic"/>
        </w:rPr>
      </w:pPr>
      <w:r w:rsidRPr="009E7EB5">
        <w:rPr>
          <w:rFonts w:eastAsia="Century Gothic" w:cs="Century Gothic"/>
        </w:rPr>
        <w:t>Es deber del representante de la Dirección, asegurarse de la integridad del sistema de Gestión de la calidad se mantiene cuando se planifican e implementan cambios en el sistema de Gestión de la calidad</w:t>
      </w:r>
    </w:p>
    <w:p w:rsidR="009E7EB5" w:rsidRDefault="009E7EB5" w:rsidP="009E7EB5">
      <w:pPr>
        <w:pStyle w:val="Prrafodelista"/>
        <w:numPr>
          <w:ilvl w:val="0"/>
          <w:numId w:val="2"/>
        </w:numPr>
        <w:jc w:val="center"/>
        <w:rPr>
          <w:rFonts w:eastAsia="Century Gothic" w:cs="Century Gothic"/>
          <w:b/>
        </w:rPr>
      </w:pPr>
      <w:r w:rsidRPr="009E7EB5">
        <w:rPr>
          <w:rFonts w:eastAsia="Century Gothic" w:cs="Century Gothic"/>
          <w:b/>
        </w:rPr>
        <w:t>PLANIFICACIÓN</w:t>
      </w:r>
    </w:p>
    <w:p w:rsidR="009E7EB5" w:rsidRDefault="009E7EB5" w:rsidP="009E7EB5">
      <w:pPr>
        <w:pStyle w:val="Prrafodelista"/>
        <w:rPr>
          <w:rFonts w:eastAsia="Century Gothic" w:cs="Century Gothic"/>
          <w:b/>
        </w:rPr>
      </w:pPr>
    </w:p>
    <w:p w:rsidR="009E7EB5" w:rsidRDefault="009E7EB5" w:rsidP="009E7EB5">
      <w:pPr>
        <w:pStyle w:val="Prrafodelista"/>
        <w:numPr>
          <w:ilvl w:val="1"/>
          <w:numId w:val="2"/>
        </w:numPr>
        <w:rPr>
          <w:rFonts w:eastAsia="Century Gothic" w:cs="Century Gothic"/>
          <w:b/>
        </w:rPr>
      </w:pPr>
      <w:r w:rsidRPr="009E7EB5">
        <w:rPr>
          <w:rFonts w:eastAsia="Century Gothic" w:cs="Century Gothic"/>
          <w:b/>
        </w:rPr>
        <w:t>ACCIONES PARA ABORDAR RIESGOS Y OPORTUNIDADES</w:t>
      </w:r>
    </w:p>
    <w:p w:rsidR="009E7EB5" w:rsidRPr="009E7EB5" w:rsidRDefault="009E7EB5" w:rsidP="009E7EB5">
      <w:pPr>
        <w:rPr>
          <w:rFonts w:eastAsia="Century Gothic" w:cs="Century Gothic"/>
        </w:rPr>
      </w:pPr>
      <w:r w:rsidRPr="009E7EB5">
        <w:rPr>
          <w:rFonts w:eastAsia="Century Gothic" w:cs="Century Gothic"/>
        </w:rPr>
        <w:t xml:space="preserve">RED MEDIRCRON IPS cuenta con el SP-GR-01 Subproceso Gestión Integral de Riesgos, el cual brinda la metodología para la identificación y gestión de los riesgos y oportunidades que se generan en cada uno de los procesos con el fin de generar acciones preventivas y/o de autocontrol que eviten su materialización, prevengan o reduzcan los efectos no deseables. </w:t>
      </w:r>
    </w:p>
    <w:p w:rsidR="009E7EB5" w:rsidRDefault="009E7EB5" w:rsidP="009E7EB5">
      <w:pPr>
        <w:rPr>
          <w:rFonts w:eastAsia="Century Gothic" w:cs="Century Gothic"/>
        </w:rPr>
      </w:pPr>
      <w:r w:rsidRPr="009E7EB5">
        <w:rPr>
          <w:rFonts w:eastAsia="Century Gothic" w:cs="Century Gothic"/>
        </w:rPr>
        <w:t xml:space="preserve">Los riesgos identificados generan acciones que permiten la mejora, los cuales se evalúan y monitorean por líderes de proceso, gestión del riesgo, contraloría y revisoría fiscal. </w:t>
      </w:r>
    </w:p>
    <w:p w:rsidR="009E7EB5" w:rsidRDefault="009E7EB5" w:rsidP="009E7EB5">
      <w:pPr>
        <w:pStyle w:val="Prrafodelista"/>
        <w:numPr>
          <w:ilvl w:val="1"/>
          <w:numId w:val="2"/>
        </w:numPr>
        <w:rPr>
          <w:rFonts w:eastAsia="Century Gothic" w:cs="Century Gothic"/>
          <w:b/>
        </w:rPr>
      </w:pPr>
      <w:r w:rsidRPr="009E7EB5">
        <w:rPr>
          <w:rFonts w:eastAsia="Century Gothic" w:cs="Century Gothic"/>
          <w:b/>
        </w:rPr>
        <w:t>OBJETIVOS DE CALIDAD Y PLANIFICACIÓN PARA LOGRARLOS</w:t>
      </w:r>
    </w:p>
    <w:p w:rsidR="009E7EB5" w:rsidRPr="009E7EB5" w:rsidRDefault="009E7EB5" w:rsidP="009E7EB5">
      <w:pPr>
        <w:rPr>
          <w:rFonts w:eastAsia="Century Gothic" w:cs="Century Gothic"/>
        </w:rPr>
      </w:pPr>
      <w:r w:rsidRPr="009E7EB5">
        <w:rPr>
          <w:rFonts w:eastAsia="Century Gothic" w:cs="Century Gothic"/>
        </w:rPr>
        <w:t>RED MEDIRCRON IPS, define los objetivos de calidad teniendo en cuenta su planeación estratégica para brindar cumplimiento a la política de calidad. Éstos objetivos son medibles, se encuentran orientados a la satisfacción del cliente, han sido comunicados a través del despliegue de la estrategia, se revisan y actualizan de manera bianual, o cada vez que se requiera.</w:t>
      </w:r>
    </w:p>
    <w:p w:rsidR="009E7EB5" w:rsidRPr="009E7EB5" w:rsidRDefault="009E7EB5" w:rsidP="009E7EB5">
      <w:pPr>
        <w:rPr>
          <w:rFonts w:eastAsia="Century Gothic" w:cs="Century Gothic"/>
        </w:rPr>
      </w:pPr>
      <w:r w:rsidRPr="009E7EB5">
        <w:rPr>
          <w:rFonts w:eastAsia="Century Gothic" w:cs="Century Gothic"/>
        </w:rPr>
        <w:t>Para cada objetivo de calidad se tiene identificado los recursos que requiere, la fecha en la que se tiene planeado su cumplimiento, las herramientas de medición del mismo.</w:t>
      </w:r>
    </w:p>
    <w:p w:rsidR="009E7EB5" w:rsidRPr="009E7EB5" w:rsidRDefault="009E7EB5" w:rsidP="009E7EB5">
      <w:pPr>
        <w:rPr>
          <w:rFonts w:eastAsia="Century Gothic" w:cs="Century Gothic"/>
        </w:rPr>
      </w:pPr>
      <w:r w:rsidRPr="009E7EB5">
        <w:rPr>
          <w:rFonts w:eastAsia="Century Gothic" w:cs="Century Gothic"/>
        </w:rPr>
        <w:t>La Dirección Ejecutiva de RED MEDICRON IPS y el equipo directivo, plantean los objetivos de la calidad, soportados en la política de la calidad, bajo los lineamientos de la norma ISO 9001:2015.</w:t>
      </w:r>
    </w:p>
    <w:p w:rsidR="009E7EB5" w:rsidRDefault="009E7EB5" w:rsidP="009E7EB5">
      <w:pPr>
        <w:rPr>
          <w:rFonts w:eastAsia="Century Gothic" w:cs="Century Gothic"/>
        </w:rPr>
      </w:pPr>
      <w:r w:rsidRPr="009E7EB5">
        <w:rPr>
          <w:rFonts w:eastAsia="Century Gothic" w:cs="Century Gothic"/>
        </w:rPr>
        <w:t>Los objetivos de la calidad de RED MEDIRCRON IPS son:</w:t>
      </w:r>
    </w:p>
    <w:p w:rsidR="009E7EB5" w:rsidRPr="009E7EB5" w:rsidRDefault="009E7EB5" w:rsidP="009E7EB5">
      <w:pPr>
        <w:pStyle w:val="Prrafodelista"/>
        <w:numPr>
          <w:ilvl w:val="2"/>
          <w:numId w:val="2"/>
        </w:numPr>
        <w:rPr>
          <w:rFonts w:eastAsia="Century Gothic" w:cs="Century Gothic"/>
        </w:rPr>
      </w:pPr>
      <w:r w:rsidRPr="009E7EB5">
        <w:rPr>
          <w:rFonts w:eastAsia="Century Gothic" w:cs="Century Gothic"/>
        </w:rPr>
        <w:t xml:space="preserve">Perspectiva Financiera: Maximizar los ingresos, disminuir costos y gastos. </w:t>
      </w:r>
    </w:p>
    <w:p w:rsidR="009E7EB5" w:rsidRPr="009E7EB5" w:rsidRDefault="009E7EB5" w:rsidP="009E7EB5">
      <w:pPr>
        <w:pStyle w:val="Prrafodelista"/>
        <w:numPr>
          <w:ilvl w:val="2"/>
          <w:numId w:val="2"/>
        </w:numPr>
        <w:rPr>
          <w:rFonts w:eastAsia="Century Gothic" w:cs="Century Gothic"/>
        </w:rPr>
      </w:pPr>
      <w:r w:rsidRPr="009E7EB5">
        <w:rPr>
          <w:rFonts w:eastAsia="Century Gothic" w:cs="Century Gothic"/>
        </w:rPr>
        <w:t xml:space="preserve">Perspectiva del Cliente: Maximizar la satisfacción del usuario en condiciones de seguridad, Accesibilidad y atención humanizada, incrementando el nivel de satisfacción, consecución de nuevos clientes, reducir la tasa de quejas y reducir la morbilidad y mortalidad de la población atendida. </w:t>
      </w:r>
    </w:p>
    <w:p w:rsidR="009E7EB5" w:rsidRPr="009E7EB5" w:rsidRDefault="009E7EB5" w:rsidP="009E7EB5">
      <w:pPr>
        <w:pStyle w:val="Prrafodelista"/>
        <w:numPr>
          <w:ilvl w:val="2"/>
          <w:numId w:val="2"/>
        </w:numPr>
        <w:rPr>
          <w:rFonts w:eastAsia="Century Gothic" w:cs="Century Gothic"/>
        </w:rPr>
      </w:pPr>
      <w:r w:rsidRPr="009E7EB5">
        <w:rPr>
          <w:rFonts w:eastAsia="Century Gothic" w:cs="Century Gothic"/>
        </w:rPr>
        <w:t>Perspectiva Interna: Lograr la eficiencia de los procesos, a través de los programas de cambio así:</w:t>
      </w:r>
    </w:p>
    <w:p w:rsidR="009E7EB5" w:rsidRDefault="009E7EB5" w:rsidP="009E7EB5">
      <w:pPr>
        <w:pStyle w:val="Prrafodelista"/>
        <w:numPr>
          <w:ilvl w:val="3"/>
          <w:numId w:val="2"/>
        </w:numPr>
        <w:rPr>
          <w:rFonts w:eastAsia="Century Gothic" w:cs="Century Gothic"/>
        </w:rPr>
      </w:pPr>
      <w:r w:rsidRPr="009E7EB5">
        <w:rPr>
          <w:rFonts w:eastAsia="Century Gothic" w:cs="Century Gothic"/>
        </w:rPr>
        <w:t>Gestión financiera: Fortalecer nuevos la gestión financiera interna de RED MEDIRCRON IPS para la disminución de glosa e incremento del flujo de efectivo para responder a las obligaciones empresariales e Incrementar los ingresos efectivos.</w:t>
      </w:r>
    </w:p>
    <w:p w:rsidR="009E7EB5" w:rsidRDefault="009E7EB5" w:rsidP="009E7EB5">
      <w:pPr>
        <w:pStyle w:val="Prrafodelista"/>
        <w:numPr>
          <w:ilvl w:val="3"/>
          <w:numId w:val="2"/>
        </w:numPr>
        <w:rPr>
          <w:rFonts w:eastAsia="Century Gothic" w:cs="Century Gothic"/>
        </w:rPr>
      </w:pPr>
      <w:r w:rsidRPr="009E7EB5">
        <w:rPr>
          <w:rFonts w:eastAsia="Century Gothic" w:cs="Century Gothic"/>
        </w:rPr>
        <w:t>FORTALECIMIENTO DE NUEVOS SERVICIOS: Fortalecer los servicios que ya existen dentro de RED MEDIRCRON IPS para que logren generar mayores ingresos y utilidades.</w:t>
      </w:r>
    </w:p>
    <w:p w:rsidR="009E7EB5" w:rsidRDefault="009E7EB5" w:rsidP="009E7EB5">
      <w:pPr>
        <w:pStyle w:val="Prrafodelista"/>
        <w:numPr>
          <w:ilvl w:val="3"/>
          <w:numId w:val="2"/>
        </w:numPr>
        <w:rPr>
          <w:rFonts w:eastAsia="Century Gothic" w:cs="Century Gothic"/>
        </w:rPr>
      </w:pPr>
      <w:r w:rsidRPr="009E7EB5">
        <w:rPr>
          <w:rFonts w:eastAsia="Century Gothic" w:cs="Century Gothic"/>
        </w:rPr>
        <w:t>MÁS SEGURA: Mejorar el nivel de gestión del programa de seguridad del paciente incrementando la eficacia de los planes de mejora con el fin de disminuir los eventos adversos o incidentes reincidentes presentados.</w:t>
      </w:r>
    </w:p>
    <w:p w:rsidR="009E7EB5" w:rsidRDefault="009E7EB5" w:rsidP="009E7EB5">
      <w:pPr>
        <w:pStyle w:val="Prrafodelista"/>
        <w:numPr>
          <w:ilvl w:val="3"/>
          <w:numId w:val="2"/>
        </w:numPr>
        <w:rPr>
          <w:rFonts w:eastAsia="Century Gothic" w:cs="Century Gothic"/>
        </w:rPr>
      </w:pPr>
      <w:r w:rsidRPr="009E7EB5">
        <w:rPr>
          <w:rFonts w:eastAsia="Century Gothic" w:cs="Century Gothic"/>
        </w:rPr>
        <w:t>MÁS HUMANA: Disminuir la tasa de quejas enfocándose en trabajar en la disminución de las PQRSF generadas más repetitivas, representativas y de mayor impacto dentro de RED MEDIRCRON IPS</w:t>
      </w:r>
    </w:p>
    <w:p w:rsidR="009E7EB5" w:rsidRDefault="009E7EB5" w:rsidP="009E7EB5">
      <w:pPr>
        <w:pStyle w:val="Prrafodelista"/>
        <w:numPr>
          <w:ilvl w:val="3"/>
          <w:numId w:val="2"/>
        </w:numPr>
        <w:rPr>
          <w:rFonts w:eastAsia="Century Gothic" w:cs="Century Gothic"/>
        </w:rPr>
      </w:pPr>
      <w:r w:rsidRPr="009E7EB5">
        <w:rPr>
          <w:rFonts w:eastAsia="Century Gothic" w:cs="Century Gothic"/>
        </w:rPr>
        <w:t>GESTIÓN DEL RIESGO EN SALUD:   Incrementar la resolutividad en la atención en salud disminuyendo las remisiones sin pertinencia dentro de los servicios ofrecidos por RED MEDIRCRON IPS</w:t>
      </w:r>
    </w:p>
    <w:p w:rsidR="009E7EB5" w:rsidRPr="009E7EB5" w:rsidRDefault="009E7EB5" w:rsidP="009E7EB5">
      <w:pPr>
        <w:pStyle w:val="Prrafodelista"/>
        <w:numPr>
          <w:ilvl w:val="3"/>
          <w:numId w:val="2"/>
        </w:numPr>
        <w:rPr>
          <w:rFonts w:eastAsia="Century Gothic" w:cs="Century Gothic"/>
        </w:rPr>
      </w:pPr>
      <w:r w:rsidRPr="009E7EB5">
        <w:rPr>
          <w:rFonts w:eastAsia="Century Gothic" w:cs="Century Gothic"/>
        </w:rPr>
        <w:t>EXCELENCIA OPERACIONAL: Incrementar el número de atenciones efectivas realizadas en los servicios prestados en RED MEDIRCRON IPS y mejorar la respuesta de los procesos internos para la prestación de servicios de salud</w:t>
      </w:r>
    </w:p>
    <w:p w:rsidR="009E7EB5" w:rsidRPr="009E7EB5" w:rsidRDefault="009E7EB5" w:rsidP="009E7EB5">
      <w:pPr>
        <w:pStyle w:val="Prrafodelista"/>
        <w:numPr>
          <w:ilvl w:val="2"/>
          <w:numId w:val="2"/>
        </w:numPr>
        <w:rPr>
          <w:rFonts w:eastAsia="Century Gothic" w:cs="Century Gothic"/>
        </w:rPr>
      </w:pPr>
      <w:r w:rsidRPr="009E7EB5">
        <w:rPr>
          <w:rFonts w:eastAsia="Century Gothic" w:cs="Century Gothic"/>
        </w:rPr>
        <w:t>Perspectiva de Crecimiento y aprendizaje: Mantener y mejorar continuamente el sistema de gestión de calidad garantizando las competencias y recurso humano idóneo, plataforma tecnológica y sistemas de información y cultura organizacional, necesaria para el cumplimiento de la estrategia de RED MEDICRON IPS</w:t>
      </w:r>
    </w:p>
    <w:p w:rsidR="009E7EB5" w:rsidRPr="009E7EB5" w:rsidRDefault="009E7EB5" w:rsidP="009E7EB5">
      <w:pPr>
        <w:rPr>
          <w:rFonts w:eastAsia="Century Gothic" w:cs="Century Gothic"/>
        </w:rPr>
      </w:pPr>
      <w:r w:rsidRPr="009E7EB5">
        <w:rPr>
          <w:rFonts w:eastAsia="Century Gothic" w:cs="Century Gothic"/>
        </w:rPr>
        <w:t>Incrementar la efectividad en la disponibilidad de los sistemas de información en la prestación de servicios de salud, incrementar la eficiencia de los procesos y la implementación de la estrategia y fortalecer el nivel de competencias generando un plan de incentivos que propicie la mejora del desempeño individual y colectivo</w:t>
      </w:r>
    </w:p>
    <w:p w:rsidR="009E7EB5" w:rsidRPr="009E7EB5" w:rsidRDefault="009E7EB5" w:rsidP="009E7EB5">
      <w:pPr>
        <w:rPr>
          <w:rFonts w:eastAsia="Century Gothic" w:cs="Century Gothic"/>
        </w:rPr>
      </w:pPr>
      <w:r w:rsidRPr="009E7EB5">
        <w:rPr>
          <w:rFonts w:eastAsia="Century Gothic" w:cs="Century Gothic"/>
        </w:rPr>
        <w:t xml:space="preserve">Estos objetivos de calidad son medibles a través de los indicadores definidos para cada uno y se realiza seguimiento a su cumplimiento. </w:t>
      </w:r>
    </w:p>
    <w:p w:rsidR="009E7EB5" w:rsidRDefault="009E7EB5" w:rsidP="009E7EB5">
      <w:pPr>
        <w:pStyle w:val="Prrafodelista"/>
        <w:numPr>
          <w:ilvl w:val="1"/>
          <w:numId w:val="2"/>
        </w:numPr>
        <w:rPr>
          <w:rFonts w:eastAsia="Century Gothic" w:cs="Century Gothic"/>
          <w:b/>
        </w:rPr>
      </w:pPr>
      <w:r w:rsidRPr="009E7EB5">
        <w:rPr>
          <w:rFonts w:eastAsia="Century Gothic" w:cs="Century Gothic"/>
          <w:b/>
        </w:rPr>
        <w:t>PLANIFICACIÓN DE LOS CAMBIOS</w:t>
      </w:r>
    </w:p>
    <w:p w:rsidR="009E7EB5" w:rsidRPr="009E7EB5" w:rsidRDefault="009E7EB5" w:rsidP="009E7EB5">
      <w:pPr>
        <w:rPr>
          <w:rFonts w:eastAsia="Century Gothic" w:cs="Century Gothic"/>
        </w:rPr>
      </w:pPr>
      <w:r w:rsidRPr="009E7EB5">
        <w:rPr>
          <w:rFonts w:eastAsia="Century Gothic" w:cs="Century Gothic"/>
        </w:rPr>
        <w:t>RED MEDIRCRON IPS cuenta con un comité Técnico dentro del cual, en caso que se requiera se evalúan los cambios que requiere el Sistema de Gestión de Calidad, se evalúan los recursos que se requieren disponer para dicha actividad.</w:t>
      </w:r>
    </w:p>
    <w:p w:rsidR="009E7EB5" w:rsidRPr="009E7EB5" w:rsidRDefault="009E7EB5" w:rsidP="009E7EB5">
      <w:pPr>
        <w:rPr>
          <w:rFonts w:eastAsia="Century Gothic" w:cs="Century Gothic"/>
        </w:rPr>
      </w:pPr>
      <w:r w:rsidRPr="009E7EB5">
        <w:rPr>
          <w:rFonts w:eastAsia="Century Gothic" w:cs="Century Gothic"/>
        </w:rPr>
        <w:t>Con el fin de garantizar la efectividad del Sistema de Gestión de la Calidad RED MEDIRCRON IPS cada tres años Revisa su Plataforma Estratégica y la ajusta a las necesidades y condiciones del entorno, siguiendo los lineamientos del Proceso de direccionamiento Estratégico CPIPS-DYG-01; adicionalmente:</w:t>
      </w:r>
    </w:p>
    <w:p w:rsidR="009E7EB5" w:rsidRPr="009E7EB5" w:rsidRDefault="009E7EB5" w:rsidP="009E7EB5">
      <w:pPr>
        <w:rPr>
          <w:rFonts w:eastAsia="Century Gothic" w:cs="Century Gothic"/>
        </w:rPr>
      </w:pPr>
      <w:r w:rsidRPr="009E7EB5">
        <w:rPr>
          <w:rFonts w:eastAsia="Century Gothic" w:cs="Century Gothic"/>
        </w:rPr>
        <w:t>Garantiza la actualización de las caracterizaciones y documentos de los procesos involucrados en el cambio.</w:t>
      </w:r>
    </w:p>
    <w:p w:rsidR="009E7EB5" w:rsidRDefault="009E7EB5" w:rsidP="009E7EB5">
      <w:pPr>
        <w:rPr>
          <w:rFonts w:eastAsia="Century Gothic" w:cs="Century Gothic"/>
          <w:color w:val="FF0000"/>
        </w:rPr>
      </w:pPr>
      <w:r w:rsidRPr="009E7EB5">
        <w:rPr>
          <w:rFonts w:eastAsia="Century Gothic" w:cs="Century Gothic"/>
          <w:color w:val="FF0000"/>
        </w:rPr>
        <w:t>Revisión periódica del Sistema a través de las auditorías internas de calidad (Ver Subproceso Auditorías Internas y de la revisión por la dirección SPIPS-GC-03.</w:t>
      </w:r>
    </w:p>
    <w:p w:rsidR="009E7EB5" w:rsidRPr="009E7EB5" w:rsidRDefault="009E7EB5" w:rsidP="009E7EB5">
      <w:pPr>
        <w:pStyle w:val="Prrafodelista"/>
        <w:numPr>
          <w:ilvl w:val="0"/>
          <w:numId w:val="2"/>
        </w:numPr>
        <w:jc w:val="center"/>
        <w:rPr>
          <w:rFonts w:eastAsia="Century Gothic" w:cs="Century Gothic"/>
          <w:b/>
          <w:color w:val="FF0000"/>
        </w:rPr>
      </w:pPr>
      <w:r w:rsidRPr="009E7EB5">
        <w:rPr>
          <w:rFonts w:eastAsia="Century Gothic" w:cs="Century Gothic"/>
          <w:b/>
          <w:color w:val="000000" w:themeColor="text1"/>
        </w:rPr>
        <w:t>APOYO</w:t>
      </w:r>
    </w:p>
    <w:p w:rsidR="009E7EB5" w:rsidRDefault="009E7EB5" w:rsidP="009E7EB5">
      <w:pPr>
        <w:pStyle w:val="Prrafodelista"/>
        <w:numPr>
          <w:ilvl w:val="1"/>
          <w:numId w:val="2"/>
        </w:numPr>
        <w:rPr>
          <w:rFonts w:eastAsia="Century Gothic" w:cs="Century Gothic"/>
          <w:b/>
          <w:color w:val="000000" w:themeColor="text1"/>
        </w:rPr>
      </w:pPr>
      <w:r w:rsidRPr="009E7EB5">
        <w:rPr>
          <w:rFonts w:eastAsia="Century Gothic" w:cs="Century Gothic"/>
          <w:b/>
          <w:color w:val="000000" w:themeColor="text1"/>
        </w:rPr>
        <w:t>RE</w:t>
      </w:r>
      <w:r>
        <w:rPr>
          <w:rFonts w:eastAsia="Century Gothic" w:cs="Century Gothic"/>
          <w:b/>
          <w:color w:val="000000" w:themeColor="text1"/>
        </w:rPr>
        <w:t>CURSOS</w:t>
      </w:r>
    </w:p>
    <w:p w:rsidR="009E7EB5" w:rsidRDefault="009E7EB5" w:rsidP="009E7EB5">
      <w:pPr>
        <w:pStyle w:val="Prrafodelista"/>
        <w:numPr>
          <w:ilvl w:val="2"/>
          <w:numId w:val="2"/>
        </w:numPr>
        <w:rPr>
          <w:rFonts w:eastAsia="Century Gothic" w:cs="Century Gothic"/>
          <w:b/>
          <w:color w:val="000000" w:themeColor="text1"/>
        </w:rPr>
      </w:pPr>
      <w:r>
        <w:rPr>
          <w:rFonts w:eastAsia="Century Gothic" w:cs="Century Gothic"/>
          <w:b/>
          <w:color w:val="000000" w:themeColor="text1"/>
        </w:rPr>
        <w:t>Generalidades APOYO</w:t>
      </w:r>
    </w:p>
    <w:p w:rsidR="009E7EB5" w:rsidRPr="009E7EB5" w:rsidRDefault="009E7EB5" w:rsidP="009E7EB5">
      <w:pPr>
        <w:rPr>
          <w:rFonts w:eastAsia="Century Gothic" w:cs="Century Gothic"/>
          <w:color w:val="000000" w:themeColor="text1"/>
        </w:rPr>
      </w:pPr>
      <w:r w:rsidRPr="009E7EB5">
        <w:rPr>
          <w:rFonts w:eastAsia="Century Gothic" w:cs="Century Gothic"/>
          <w:color w:val="000000" w:themeColor="text1"/>
        </w:rPr>
        <w:t>RED MEDIRCRON IPS, identifica y provee los recursos para cumplir con las necesidades del sistema de Gestión de la Calidad, en términos de personal, instalaciones, equipos y recursos financieros a través de los siguientes procesos:</w:t>
      </w:r>
    </w:p>
    <w:p w:rsidR="009E7EB5" w:rsidRDefault="009E7EB5" w:rsidP="009E7EB5">
      <w:pPr>
        <w:pStyle w:val="Prrafodelista"/>
        <w:numPr>
          <w:ilvl w:val="0"/>
          <w:numId w:val="11"/>
        </w:numPr>
        <w:rPr>
          <w:rFonts w:eastAsia="Century Gothic" w:cs="Century Gothic"/>
          <w:color w:val="000000" w:themeColor="text1"/>
        </w:rPr>
      </w:pPr>
      <w:r w:rsidRPr="009E7EB5">
        <w:rPr>
          <w:rFonts w:eastAsia="Century Gothic" w:cs="Century Gothic"/>
          <w:color w:val="000000" w:themeColor="text1"/>
        </w:rPr>
        <w:t>Gestión financiera</w:t>
      </w:r>
    </w:p>
    <w:p w:rsidR="009E7EB5" w:rsidRDefault="009E7EB5" w:rsidP="009E7EB5">
      <w:pPr>
        <w:pStyle w:val="Prrafodelista"/>
        <w:numPr>
          <w:ilvl w:val="0"/>
          <w:numId w:val="11"/>
        </w:numPr>
        <w:rPr>
          <w:rFonts w:eastAsia="Century Gothic" w:cs="Century Gothic"/>
          <w:color w:val="000000" w:themeColor="text1"/>
        </w:rPr>
      </w:pPr>
      <w:r w:rsidRPr="009E7EB5">
        <w:rPr>
          <w:rFonts w:eastAsia="Century Gothic" w:cs="Century Gothic"/>
          <w:color w:val="000000" w:themeColor="text1"/>
        </w:rPr>
        <w:t xml:space="preserve">Gestión del talento </w:t>
      </w:r>
      <w:r>
        <w:rPr>
          <w:rFonts w:eastAsia="Century Gothic" w:cs="Century Gothic"/>
          <w:color w:val="000000" w:themeColor="text1"/>
        </w:rPr>
        <w:t>humana</w:t>
      </w:r>
    </w:p>
    <w:p w:rsidR="009E7EB5" w:rsidRDefault="009E7EB5" w:rsidP="009E7EB5">
      <w:pPr>
        <w:pStyle w:val="Prrafodelista"/>
        <w:numPr>
          <w:ilvl w:val="0"/>
          <w:numId w:val="11"/>
        </w:numPr>
        <w:rPr>
          <w:rFonts w:eastAsia="Century Gothic" w:cs="Century Gothic"/>
          <w:color w:val="000000" w:themeColor="text1"/>
        </w:rPr>
      </w:pPr>
      <w:r w:rsidRPr="009E7EB5">
        <w:rPr>
          <w:rFonts w:eastAsia="Century Gothic" w:cs="Century Gothic"/>
          <w:color w:val="000000" w:themeColor="text1"/>
        </w:rPr>
        <w:t>Gestión administrativa</w:t>
      </w:r>
    </w:p>
    <w:p w:rsidR="009E7EB5" w:rsidRDefault="009E7EB5" w:rsidP="009E7EB5">
      <w:pPr>
        <w:pStyle w:val="Prrafodelista"/>
        <w:numPr>
          <w:ilvl w:val="0"/>
          <w:numId w:val="11"/>
        </w:numPr>
        <w:rPr>
          <w:rFonts w:eastAsia="Century Gothic" w:cs="Century Gothic"/>
          <w:color w:val="000000" w:themeColor="text1"/>
        </w:rPr>
      </w:pPr>
      <w:r w:rsidRPr="009E7EB5">
        <w:rPr>
          <w:rFonts w:eastAsia="Century Gothic" w:cs="Century Gothic"/>
          <w:color w:val="000000" w:themeColor="text1"/>
        </w:rPr>
        <w:t>Gestión atención al usuario</w:t>
      </w:r>
    </w:p>
    <w:p w:rsidR="009E7EB5" w:rsidRDefault="009E7EB5" w:rsidP="009E7EB5">
      <w:pPr>
        <w:pStyle w:val="Prrafodelista"/>
        <w:numPr>
          <w:ilvl w:val="0"/>
          <w:numId w:val="11"/>
        </w:numPr>
        <w:rPr>
          <w:rFonts w:eastAsia="Century Gothic" w:cs="Century Gothic"/>
          <w:color w:val="000000" w:themeColor="text1"/>
        </w:rPr>
      </w:pPr>
      <w:r w:rsidRPr="009E7EB5">
        <w:rPr>
          <w:rFonts w:eastAsia="Century Gothic" w:cs="Century Gothic"/>
          <w:color w:val="000000" w:themeColor="text1"/>
        </w:rPr>
        <w:t>Gestión de la información</w:t>
      </w:r>
    </w:p>
    <w:p w:rsidR="009E7EB5" w:rsidRPr="009E7EB5" w:rsidRDefault="009E7EB5" w:rsidP="009E7EB5">
      <w:pPr>
        <w:pStyle w:val="Prrafodelista"/>
        <w:numPr>
          <w:ilvl w:val="0"/>
          <w:numId w:val="11"/>
        </w:numPr>
        <w:rPr>
          <w:rFonts w:eastAsia="Century Gothic" w:cs="Century Gothic"/>
          <w:color w:val="000000" w:themeColor="text1"/>
        </w:rPr>
      </w:pPr>
      <w:r w:rsidRPr="009E7EB5">
        <w:rPr>
          <w:rFonts w:eastAsia="Century Gothic" w:cs="Century Gothic"/>
          <w:color w:val="000000" w:themeColor="text1"/>
        </w:rPr>
        <w:t>Gestión jurídica y contratación</w:t>
      </w:r>
    </w:p>
    <w:p w:rsidR="009E7EB5" w:rsidRDefault="009E7EB5" w:rsidP="009E7EB5">
      <w:pPr>
        <w:pStyle w:val="Prrafodelista"/>
        <w:ind w:left="1080"/>
        <w:rPr>
          <w:rFonts w:eastAsia="Century Gothic" w:cs="Century Gothic"/>
          <w:b/>
          <w:color w:val="000000" w:themeColor="text1"/>
        </w:rPr>
      </w:pPr>
    </w:p>
    <w:p w:rsidR="009E7EB5" w:rsidRDefault="009E7EB5" w:rsidP="009E7EB5">
      <w:pPr>
        <w:pStyle w:val="Prrafodelista"/>
        <w:numPr>
          <w:ilvl w:val="2"/>
          <w:numId w:val="2"/>
        </w:numPr>
        <w:rPr>
          <w:rFonts w:eastAsia="Century Gothic" w:cs="Century Gothic"/>
          <w:b/>
          <w:color w:val="000000" w:themeColor="text1"/>
        </w:rPr>
      </w:pPr>
      <w:r w:rsidRPr="009E7EB5">
        <w:rPr>
          <w:rFonts w:eastAsia="Century Gothic" w:cs="Century Gothic"/>
          <w:b/>
          <w:color w:val="000000" w:themeColor="text1"/>
        </w:rPr>
        <w:t>Personas</w:t>
      </w:r>
    </w:p>
    <w:p w:rsidR="009E7EB5" w:rsidRDefault="009E7EB5" w:rsidP="009E7EB5">
      <w:pPr>
        <w:jc w:val="both"/>
        <w:rPr>
          <w:rFonts w:eastAsia="Century Gothic" w:cs="Century Gothic"/>
        </w:rPr>
      </w:pPr>
      <w:r w:rsidRPr="009E7EB5">
        <w:rPr>
          <w:rFonts w:eastAsia="Century Gothic" w:cs="Century Gothic"/>
        </w:rPr>
        <w:t>Para garantizar que todo el personal de RED MEDIRCRON IPS sea competente, la Jefatura de Gestión Humana, realiza contratación del personal (Ver Procedimiento Planeación y Selección del Talento Humano, con base en el perfil para cada cargo, el cual se describe en el manual de competencias y responsabilidades, el cual contiene los requisitos de formación, educación, habilidades, experiencia requeridos.</w:t>
      </w:r>
    </w:p>
    <w:p w:rsidR="009E7EB5" w:rsidRPr="009E7EB5" w:rsidRDefault="009E7EB5" w:rsidP="009E7EB5">
      <w:pPr>
        <w:pStyle w:val="Prrafodelista"/>
        <w:numPr>
          <w:ilvl w:val="2"/>
          <w:numId w:val="2"/>
        </w:numPr>
        <w:rPr>
          <w:rFonts w:eastAsia="Century Gothic" w:cs="Century Gothic"/>
          <w:b/>
        </w:rPr>
      </w:pPr>
      <w:r w:rsidRPr="009E7EB5">
        <w:rPr>
          <w:rFonts w:eastAsia="Century Gothic" w:cs="Century Gothic"/>
          <w:b/>
        </w:rPr>
        <w:t>Infraestructura</w:t>
      </w:r>
    </w:p>
    <w:p w:rsidR="009E7EB5" w:rsidRPr="009E7EB5" w:rsidRDefault="009E7EB5" w:rsidP="009E7EB5">
      <w:pPr>
        <w:jc w:val="both"/>
        <w:rPr>
          <w:rFonts w:eastAsia="Century Gothic" w:cs="Century Gothic"/>
        </w:rPr>
      </w:pPr>
      <w:r w:rsidRPr="009E7EB5">
        <w:rPr>
          <w:rFonts w:eastAsia="Century Gothic" w:cs="Century Gothic"/>
        </w:rPr>
        <w:t>La sede principal de RED MEDICRON IPS se encuentra ubicada en la ciudad de Pasto, desde donde se gestionan las operaciones directivas y administrativas. Además, la organización cuenta con sedes en diversos municipios de Nariño, donde se llevan a cabo sus procesos misionales asistenciales.</w:t>
      </w:r>
    </w:p>
    <w:p w:rsidR="009E7EB5" w:rsidRPr="009E7EB5" w:rsidRDefault="009E7EB5" w:rsidP="009E7EB5">
      <w:pPr>
        <w:jc w:val="both"/>
        <w:rPr>
          <w:rFonts w:eastAsia="Century Gothic" w:cs="Century Gothic"/>
        </w:rPr>
      </w:pPr>
      <w:r w:rsidRPr="009E7EB5">
        <w:rPr>
          <w:rFonts w:eastAsia="Century Gothic" w:cs="Century Gothic"/>
        </w:rPr>
        <w:t>En cada una de las sedes de RED MEDICRON IPS se dispone de una infraestructura física adecuada y pertinente, que garantiza la prestación del servicio con seguridad y un trato humanizado. (Ver Proceso de Gestión Administrativa).</w:t>
      </w:r>
    </w:p>
    <w:p w:rsidR="009E7EB5" w:rsidRPr="009E7EB5" w:rsidRDefault="009E7EB5" w:rsidP="009E7EB5">
      <w:pPr>
        <w:jc w:val="both"/>
        <w:rPr>
          <w:rFonts w:eastAsia="Century Gothic" w:cs="Century Gothic"/>
        </w:rPr>
      </w:pPr>
      <w:r w:rsidRPr="009E7EB5">
        <w:rPr>
          <w:rFonts w:eastAsia="Century Gothic" w:cs="Century Gothic"/>
        </w:rPr>
        <w:t>Por otro lado, se aseguran las herramientas tecnológicas idóneas y los equipos necesarios para el desarrollo de toda la operación (hardware, software, equipos de oficina y periféricos). (Ver Proceso de Gestión Integral de Sistemas de Información).</w:t>
      </w:r>
    </w:p>
    <w:p w:rsidR="009E7EB5" w:rsidRDefault="009E7EB5" w:rsidP="009E7EB5">
      <w:pPr>
        <w:pStyle w:val="Prrafodelista"/>
        <w:numPr>
          <w:ilvl w:val="2"/>
          <w:numId w:val="2"/>
        </w:numPr>
        <w:rPr>
          <w:rFonts w:eastAsia="Century Gothic" w:cs="Century Gothic"/>
          <w:b/>
        </w:rPr>
      </w:pPr>
      <w:r w:rsidRPr="009E7EB5">
        <w:rPr>
          <w:rFonts w:eastAsia="Century Gothic" w:cs="Century Gothic"/>
          <w:b/>
        </w:rPr>
        <w:t>Ambiente para la operación de los procesos</w:t>
      </w:r>
    </w:p>
    <w:p w:rsidR="009E7EB5" w:rsidRPr="009E7EB5" w:rsidRDefault="009E7EB5" w:rsidP="009E7EB5">
      <w:pPr>
        <w:rPr>
          <w:rFonts w:eastAsia="Century Gothic" w:cs="Century Gothic"/>
        </w:rPr>
      </w:pPr>
      <w:r w:rsidRPr="009E7EB5">
        <w:rPr>
          <w:rFonts w:eastAsia="Century Gothic" w:cs="Century Gothic"/>
        </w:rPr>
        <w:t>RED MEDICRON IPS garantiza que todos los colaboradores de la organización cuenten con un ambiente de trabajo adecuado, conforme a las condiciones necesarias para la operatividad. Partiendo de esta premisa, la Jefatura de Gestión Humana implementa:</w:t>
      </w:r>
    </w:p>
    <w:p w:rsidR="009E7EB5" w:rsidRPr="009E7EB5" w:rsidRDefault="009E7EB5" w:rsidP="009E7EB5">
      <w:pPr>
        <w:rPr>
          <w:rFonts w:eastAsia="Century Gothic" w:cs="Century Gothic"/>
        </w:rPr>
      </w:pPr>
    </w:p>
    <w:p w:rsidR="009E7EB5" w:rsidRPr="009E7EB5" w:rsidRDefault="009E7EB5" w:rsidP="009E7EB5">
      <w:pPr>
        <w:rPr>
          <w:rFonts w:eastAsia="Century Gothic" w:cs="Century Gothic"/>
        </w:rPr>
      </w:pPr>
      <w:r w:rsidRPr="009E7EB5">
        <w:rPr>
          <w:rFonts w:eastAsia="Century Gothic" w:cs="Century Gothic"/>
        </w:rPr>
        <w:t>•</w:t>
      </w:r>
      <w:r w:rsidRPr="009E7EB5">
        <w:rPr>
          <w:rFonts w:eastAsia="Century Gothic" w:cs="Century Gothic"/>
        </w:rPr>
        <w:tab/>
        <w:t>El Programa de Seguridad y Salud en el Trabajo, cuyo desarrollo está respaldado por la Administradora de Riesgos Laborales (ARL).</w:t>
      </w:r>
    </w:p>
    <w:p w:rsidR="009E7EB5" w:rsidRPr="009E7EB5" w:rsidRDefault="009E7EB5" w:rsidP="009E7EB5">
      <w:pPr>
        <w:rPr>
          <w:rFonts w:eastAsia="Century Gothic" w:cs="Century Gothic"/>
        </w:rPr>
      </w:pPr>
      <w:r w:rsidRPr="009E7EB5">
        <w:rPr>
          <w:rFonts w:eastAsia="Century Gothic" w:cs="Century Gothic"/>
        </w:rPr>
        <w:t>•</w:t>
      </w:r>
      <w:r w:rsidRPr="009E7EB5">
        <w:rPr>
          <w:rFonts w:eastAsia="Century Gothic" w:cs="Century Gothic"/>
        </w:rPr>
        <w:tab/>
        <w:t>Actividades de bienestar y de mejora del ambiente laboral, conforme a los lineamientos establecidos en el Proceso de Gestión del Talento Humano.</w:t>
      </w:r>
    </w:p>
    <w:p w:rsidR="009E7EB5" w:rsidRPr="009E7EB5" w:rsidRDefault="009E7EB5" w:rsidP="009E7EB5">
      <w:pPr>
        <w:rPr>
          <w:rFonts w:eastAsia="Century Gothic" w:cs="Century Gothic"/>
        </w:rPr>
      </w:pPr>
      <w:r w:rsidRPr="009E7EB5">
        <w:rPr>
          <w:rFonts w:eastAsia="Century Gothic" w:cs="Century Gothic"/>
        </w:rPr>
        <w:t>•</w:t>
      </w:r>
      <w:r w:rsidRPr="009E7EB5">
        <w:rPr>
          <w:rFonts w:eastAsia="Century Gothic" w:cs="Century Gothic"/>
        </w:rPr>
        <w:tab/>
        <w:t>La aplicación y el seguimiento del cumplimiento del Código de Ética y Buen Gobierno.</w:t>
      </w:r>
    </w:p>
    <w:p w:rsidR="009E7EB5" w:rsidRDefault="009E7EB5" w:rsidP="009E7EB5">
      <w:pPr>
        <w:rPr>
          <w:rFonts w:eastAsia="Century Gothic" w:cs="Century Gothic"/>
        </w:rPr>
      </w:pPr>
      <w:r w:rsidRPr="009E7EB5">
        <w:rPr>
          <w:rFonts w:eastAsia="Century Gothic" w:cs="Century Gothic"/>
        </w:rPr>
        <w:t>Lo anterior se encuentra reflejado en el Proceso de Seguridad y Salud en el Trabajo.</w:t>
      </w:r>
    </w:p>
    <w:p w:rsidR="009E7EB5" w:rsidRDefault="006D597E" w:rsidP="006D597E">
      <w:pPr>
        <w:pStyle w:val="Prrafodelista"/>
        <w:numPr>
          <w:ilvl w:val="2"/>
          <w:numId w:val="2"/>
        </w:numPr>
        <w:rPr>
          <w:rFonts w:eastAsia="Century Gothic" w:cs="Century Gothic"/>
          <w:b/>
        </w:rPr>
      </w:pPr>
      <w:r w:rsidRPr="006D597E">
        <w:rPr>
          <w:rFonts w:eastAsia="Century Gothic" w:cs="Century Gothic"/>
          <w:b/>
        </w:rPr>
        <w:tab/>
        <w:t>Recursos de seguimiento y medición</w:t>
      </w:r>
    </w:p>
    <w:p w:rsidR="006D597E" w:rsidRPr="006D597E" w:rsidRDefault="006D597E" w:rsidP="006D597E">
      <w:pPr>
        <w:rPr>
          <w:rFonts w:eastAsia="Century Gothic" w:cs="Century Gothic"/>
        </w:rPr>
      </w:pPr>
      <w:r w:rsidRPr="006D597E">
        <w:rPr>
          <w:rFonts w:eastAsia="Century Gothic" w:cs="Century Gothic"/>
        </w:rPr>
        <w:t>RED MEDICRON IPS, asegura que la organización cuenta con los recursos necesaria para garantizar las mediciones y seguimientos confiables y precisos dentro de su sistema de gestión de calidad, contribuyendo a la mejora continua, la conformidad de los requisitos del cliente y la norm</w:t>
      </w:r>
      <w:r>
        <w:rPr>
          <w:rFonts w:eastAsia="Century Gothic" w:cs="Century Gothic"/>
        </w:rPr>
        <w:t>atividad aplicable, se incluye:</w:t>
      </w:r>
    </w:p>
    <w:p w:rsidR="006D597E" w:rsidRPr="006D597E" w:rsidRDefault="006D597E" w:rsidP="006D597E">
      <w:pPr>
        <w:pStyle w:val="Prrafodelista"/>
        <w:numPr>
          <w:ilvl w:val="0"/>
          <w:numId w:val="11"/>
        </w:numPr>
        <w:rPr>
          <w:rFonts w:eastAsia="Century Gothic" w:cs="Century Gothic"/>
        </w:rPr>
      </w:pPr>
      <w:r w:rsidRPr="006D597E">
        <w:rPr>
          <w:rFonts w:eastAsia="Century Gothic" w:cs="Century Gothic"/>
        </w:rPr>
        <w:t>RED MEDICRON IPS identifica y proporciona los recursos necesarios para asegurar que se puedan llevar a cabo las actividades de seguimiento y medición.</w:t>
      </w:r>
    </w:p>
    <w:p w:rsidR="006D597E" w:rsidRDefault="006D597E" w:rsidP="006D597E">
      <w:pPr>
        <w:pStyle w:val="Prrafodelista"/>
        <w:numPr>
          <w:ilvl w:val="0"/>
          <w:numId w:val="11"/>
        </w:numPr>
        <w:rPr>
          <w:rFonts w:eastAsia="Century Gothic" w:cs="Century Gothic"/>
        </w:rPr>
      </w:pPr>
      <w:r w:rsidRPr="006D597E">
        <w:rPr>
          <w:rFonts w:eastAsia="Century Gothic" w:cs="Century Gothic"/>
        </w:rPr>
        <w:t>La IPS dispone los recursos humanos, técnicos y financieros necesarios para la adquisición y mantenimiento de equipos de medición, software, entre otros.</w:t>
      </w:r>
    </w:p>
    <w:p w:rsidR="006D597E" w:rsidRDefault="006D597E" w:rsidP="006D597E">
      <w:pPr>
        <w:pStyle w:val="Prrafodelista"/>
        <w:numPr>
          <w:ilvl w:val="0"/>
          <w:numId w:val="11"/>
        </w:numPr>
        <w:rPr>
          <w:rFonts w:eastAsia="Century Gothic" w:cs="Century Gothic"/>
        </w:rPr>
      </w:pPr>
      <w:r w:rsidRPr="006D597E">
        <w:rPr>
          <w:rFonts w:eastAsia="Century Gothic" w:cs="Century Gothic"/>
        </w:rPr>
        <w:t>La IPS se asegura que los métodos de seguimiento y medición seleccionados son adecuados para verificar la conformidad de los productos y procesos con los requisitos especificados.</w:t>
      </w:r>
    </w:p>
    <w:p w:rsidR="006D597E" w:rsidRDefault="006D597E" w:rsidP="006D597E">
      <w:pPr>
        <w:pStyle w:val="Prrafodelista"/>
        <w:numPr>
          <w:ilvl w:val="0"/>
          <w:numId w:val="11"/>
        </w:numPr>
        <w:rPr>
          <w:rFonts w:eastAsia="Century Gothic" w:cs="Century Gothic"/>
        </w:rPr>
      </w:pPr>
      <w:r w:rsidRPr="006D597E">
        <w:rPr>
          <w:rFonts w:eastAsia="Century Gothic" w:cs="Century Gothic"/>
        </w:rPr>
        <w:t>RED MEDICRON IPS realiza medición y monitoreo de los procesos clave dentro de la organización para asegurar que se mantienen bajo control. Para ello cuenta con el instructivo de medición de estandarización de la cadena de valor y la herramienta para medir el nivel de estandarización de procesos.</w:t>
      </w:r>
    </w:p>
    <w:p w:rsidR="006D597E" w:rsidRDefault="006D597E" w:rsidP="006D597E">
      <w:pPr>
        <w:pStyle w:val="Prrafodelista"/>
        <w:rPr>
          <w:rFonts w:eastAsia="Century Gothic" w:cs="Century Gothic"/>
        </w:rPr>
      </w:pPr>
    </w:p>
    <w:p w:rsidR="006D597E" w:rsidRDefault="006D597E" w:rsidP="006D597E">
      <w:pPr>
        <w:pStyle w:val="Prrafodelista"/>
        <w:numPr>
          <w:ilvl w:val="2"/>
          <w:numId w:val="2"/>
        </w:numPr>
        <w:rPr>
          <w:rFonts w:eastAsia="Century Gothic" w:cs="Century Gothic"/>
          <w:b/>
        </w:rPr>
      </w:pPr>
      <w:r w:rsidRPr="006D597E">
        <w:rPr>
          <w:rFonts w:eastAsia="Century Gothic" w:cs="Century Gothic"/>
          <w:b/>
        </w:rPr>
        <w:t>Conocimientos de la Organización</w:t>
      </w:r>
    </w:p>
    <w:p w:rsidR="006D597E" w:rsidRDefault="006D597E" w:rsidP="006D597E">
      <w:pPr>
        <w:jc w:val="both"/>
        <w:rPr>
          <w:rFonts w:eastAsia="Century Gothic" w:cs="Century Gothic"/>
        </w:rPr>
      </w:pPr>
      <w:r w:rsidRPr="006D597E">
        <w:rPr>
          <w:rFonts w:eastAsia="Century Gothic" w:cs="Century Gothic"/>
        </w:rPr>
        <w:t xml:space="preserve">RED MEDICRON IPS, determina los </w:t>
      </w:r>
      <w:r w:rsidRPr="006D597E">
        <w:rPr>
          <w:rFonts w:eastAsia="Century Gothic" w:cs="Century Gothic"/>
          <w:color w:val="000000" w:themeColor="text1"/>
        </w:rPr>
        <w:t>conocimientos que requiere el personal para la operación de los procesos a través del procedimiento de Crecimiento del talento humano,</w:t>
      </w:r>
      <w:r w:rsidRPr="006D597E">
        <w:rPr>
          <w:rFonts w:eastAsia="Century Gothic" w:cs="Century Gothic"/>
        </w:rPr>
        <w:t xml:space="preserve"> por medio del cual se establece los medios para generar conocimiento y se determina como se mantiene y se pone a disposición el conocimiento en la organización.</w:t>
      </w:r>
    </w:p>
    <w:p w:rsidR="006D597E" w:rsidRDefault="006D597E" w:rsidP="006D597E">
      <w:pPr>
        <w:pStyle w:val="Prrafodelista"/>
        <w:numPr>
          <w:ilvl w:val="1"/>
          <w:numId w:val="2"/>
        </w:numPr>
        <w:jc w:val="both"/>
        <w:rPr>
          <w:rFonts w:eastAsia="Century Gothic" w:cs="Century Gothic"/>
          <w:b/>
        </w:rPr>
      </w:pPr>
      <w:r w:rsidRPr="006D597E">
        <w:rPr>
          <w:rFonts w:eastAsia="Century Gothic" w:cs="Century Gothic"/>
          <w:b/>
        </w:rPr>
        <w:t>COMPETENCIA</w:t>
      </w:r>
    </w:p>
    <w:p w:rsidR="006D597E" w:rsidRPr="006D597E" w:rsidRDefault="006D597E" w:rsidP="006D597E">
      <w:pPr>
        <w:jc w:val="both"/>
        <w:rPr>
          <w:rFonts w:eastAsia="Century Gothic" w:cs="Century Gothic"/>
        </w:rPr>
      </w:pPr>
      <w:r w:rsidRPr="006D597E">
        <w:rPr>
          <w:rFonts w:eastAsia="Century Gothic" w:cs="Century Gothic"/>
        </w:rPr>
        <w:t>Para garantizar que todo el personal de RED MEDICRON IPS sea competente, la Jefatura de Gestión Humana realiza la contratación del personal (Ver Procedimiento de Atracción y Selección del Talento Humano PUC-ATH) en función del perfil requerido para cada cargo, el cual se describe en el Manual de Competencias y Responsabilidades. Este manual incluye los requisitos de formación, educación, habilidades y experiencia necesarios, los cuales son entregados durante la vinculación y actualizados cuando sea necesario.</w:t>
      </w:r>
    </w:p>
    <w:p w:rsidR="006D597E" w:rsidRPr="006D597E" w:rsidRDefault="006D597E" w:rsidP="006D597E">
      <w:pPr>
        <w:jc w:val="both"/>
        <w:rPr>
          <w:rFonts w:eastAsia="Century Gothic" w:cs="Century Gothic"/>
        </w:rPr>
      </w:pPr>
      <w:r w:rsidRPr="006D597E">
        <w:rPr>
          <w:rFonts w:eastAsia="Century Gothic" w:cs="Century Gothic"/>
        </w:rPr>
        <w:t>Las competencias del personal están descritas en los Manuales de Competencias y Responsabilidades. Estas competencias se determinan teniendo en cuenta la perspectiva de crecimiento y aprendizaje del mapa estratégico, como base para la efectiva ejecución y operativización de los procesos de la IPS. Además, se potencian a través de capacitaciones dirigidas al personal (Ver Proceso de Gestión del Talento Humano PUC-GTH).</w:t>
      </w:r>
    </w:p>
    <w:p w:rsidR="006D597E" w:rsidRPr="006D597E" w:rsidRDefault="006D597E" w:rsidP="006D597E">
      <w:pPr>
        <w:jc w:val="both"/>
        <w:rPr>
          <w:rFonts w:eastAsia="Century Gothic" w:cs="Century Gothic"/>
        </w:rPr>
      </w:pPr>
      <w:r w:rsidRPr="006D597E">
        <w:rPr>
          <w:rFonts w:eastAsia="Century Gothic" w:cs="Century Gothic"/>
        </w:rPr>
        <w:t>Las competencias del personal de planta se miden mediante la evaluación de desempeño anual. En caso de identificarse bajo rendimiento, se establecen acuerdos para la mejora. Para el personal contratado por prestación de servicios, se realiza una evaluación semestral mediante el Formato de Evaluación de Competencias.</w:t>
      </w:r>
    </w:p>
    <w:p w:rsidR="006D597E" w:rsidRPr="006D597E" w:rsidRDefault="006D597E" w:rsidP="006D597E">
      <w:pPr>
        <w:jc w:val="both"/>
        <w:rPr>
          <w:rFonts w:eastAsia="Century Gothic" w:cs="Century Gothic"/>
        </w:rPr>
      </w:pPr>
      <w:r w:rsidRPr="006D597E">
        <w:rPr>
          <w:rFonts w:eastAsia="Century Gothic" w:cs="Century Gothic"/>
        </w:rPr>
        <w:t>De manera periódica, se llevan a cabo actividades con el personal para fomentar el sentido de pertenencia y el compromiso con el logro de los objetivos de la IPS.</w:t>
      </w:r>
    </w:p>
    <w:p w:rsidR="006D597E" w:rsidRDefault="006D597E" w:rsidP="006D597E">
      <w:pPr>
        <w:jc w:val="both"/>
        <w:rPr>
          <w:rFonts w:eastAsia="Century Gothic" w:cs="Century Gothic"/>
        </w:rPr>
      </w:pPr>
      <w:r w:rsidRPr="006D597E">
        <w:rPr>
          <w:rFonts w:eastAsia="Century Gothic" w:cs="Century Gothic"/>
        </w:rPr>
        <w:t>La Jefatura de Gestión Humana mantiene los registros pertinentes sobre la educación, formación, habilidades y experiencia de los colaboradores de planta que laboran en la IPS.</w:t>
      </w:r>
    </w:p>
    <w:p w:rsidR="006D597E" w:rsidRDefault="006D597E" w:rsidP="006D597E">
      <w:pPr>
        <w:pStyle w:val="Prrafodelista"/>
        <w:numPr>
          <w:ilvl w:val="1"/>
          <w:numId w:val="2"/>
        </w:numPr>
        <w:jc w:val="both"/>
        <w:rPr>
          <w:rFonts w:eastAsia="Century Gothic" w:cs="Century Gothic"/>
          <w:b/>
        </w:rPr>
      </w:pPr>
      <w:r w:rsidRPr="006D597E">
        <w:rPr>
          <w:rFonts w:eastAsia="Century Gothic" w:cs="Century Gothic"/>
          <w:b/>
        </w:rPr>
        <w:t>TOMA DE CONCIENCIA</w:t>
      </w:r>
    </w:p>
    <w:p w:rsidR="006D597E" w:rsidRDefault="006D597E" w:rsidP="006D597E">
      <w:pPr>
        <w:jc w:val="both"/>
        <w:rPr>
          <w:rFonts w:eastAsia="Century Gothic" w:cs="Century Gothic"/>
        </w:rPr>
      </w:pPr>
      <w:r w:rsidRPr="006D597E">
        <w:rPr>
          <w:rFonts w:eastAsia="Century Gothic" w:cs="Century Gothic"/>
        </w:rPr>
        <w:t>RED MEDICRON IPS genera toma de conciencia del personal a través de la continua socialización de la estrategia, los procesos, de la política de la calidad y la evaluación del desempeño, teniendo en cuenta la declaración de la misma al igual que sus objetivos, en la sensibilización se hace referencia a los aportes que realiza el personal al cumplimiento de los mismos, desde su trabajo y las implicaciones del incumplimiento de los requisitos del Sistema de Gestión de Calidad.</w:t>
      </w:r>
    </w:p>
    <w:p w:rsidR="006D597E" w:rsidRDefault="006D597E" w:rsidP="006D597E">
      <w:pPr>
        <w:jc w:val="both"/>
        <w:rPr>
          <w:rFonts w:eastAsia="Century Gothic" w:cs="Century Gothic"/>
        </w:rPr>
      </w:pPr>
      <w:r w:rsidRPr="006D597E">
        <w:rPr>
          <w:rFonts w:eastAsia="Century Gothic" w:cs="Century Gothic"/>
        </w:rPr>
        <w:br/>
        <w:t>Se incluyen las lecciones como parte de la fase del aprendizaje organizacional según ruta crítica PAMEC de cada vigencia</w:t>
      </w:r>
    </w:p>
    <w:p w:rsidR="006D597E" w:rsidRDefault="006D597E" w:rsidP="006D597E">
      <w:pPr>
        <w:pStyle w:val="Prrafodelista"/>
        <w:numPr>
          <w:ilvl w:val="1"/>
          <w:numId w:val="2"/>
        </w:numPr>
        <w:jc w:val="both"/>
        <w:rPr>
          <w:rFonts w:eastAsia="Century Gothic" w:cs="Century Gothic"/>
          <w:b/>
        </w:rPr>
      </w:pPr>
      <w:r w:rsidRPr="006D597E">
        <w:rPr>
          <w:rFonts w:eastAsia="Century Gothic" w:cs="Century Gothic"/>
          <w:b/>
        </w:rPr>
        <w:t>COMUNICACIÓN</w:t>
      </w:r>
    </w:p>
    <w:p w:rsidR="006D597E" w:rsidRPr="006D597E" w:rsidRDefault="006D597E" w:rsidP="006D597E">
      <w:pPr>
        <w:jc w:val="both"/>
        <w:rPr>
          <w:rFonts w:eastAsia="Century Gothic" w:cs="Century Gothic"/>
        </w:rPr>
      </w:pPr>
      <w:r w:rsidRPr="006D597E">
        <w:rPr>
          <w:rFonts w:eastAsia="Century Gothic" w:cs="Century Gothic"/>
        </w:rPr>
        <w:t xml:space="preserve">Se proporciona por parte de la Dirección General, los recursos y mecanismos necesarios para llevar a cabo una comunicación efectiva, entre estos mecanismos se encuentran: </w:t>
      </w:r>
    </w:p>
    <w:p w:rsidR="006D597E" w:rsidRPr="006D597E" w:rsidRDefault="006D597E" w:rsidP="006D597E">
      <w:pPr>
        <w:pStyle w:val="Prrafodelista"/>
        <w:numPr>
          <w:ilvl w:val="0"/>
          <w:numId w:val="11"/>
        </w:numPr>
        <w:jc w:val="both"/>
        <w:rPr>
          <w:rFonts w:eastAsia="Century Gothic" w:cs="Century Gothic"/>
        </w:rPr>
      </w:pPr>
      <w:r w:rsidRPr="006D597E">
        <w:rPr>
          <w:rFonts w:eastAsia="Century Gothic" w:cs="Century Gothic"/>
        </w:rPr>
        <w:t>Carteleras, página WEB, redes sociales y despliegues al inicio de cada uno de los ciclos académicos de la política de calidad, sus objetivos y responsabilidades como comunidad académica.</w:t>
      </w:r>
    </w:p>
    <w:p w:rsidR="006D597E" w:rsidRDefault="006D597E" w:rsidP="006D597E">
      <w:pPr>
        <w:pStyle w:val="Prrafodelista"/>
        <w:numPr>
          <w:ilvl w:val="0"/>
          <w:numId w:val="11"/>
        </w:numPr>
        <w:jc w:val="both"/>
        <w:rPr>
          <w:rFonts w:eastAsia="Century Gothic" w:cs="Century Gothic"/>
        </w:rPr>
      </w:pPr>
      <w:r w:rsidRPr="006D597E">
        <w:rPr>
          <w:rFonts w:eastAsia="Century Gothic" w:cs="Century Gothic"/>
        </w:rPr>
        <w:t>Notificación de cambios o actualización a nivel normativo, a través de comunicados internos.</w:t>
      </w:r>
    </w:p>
    <w:p w:rsidR="006D597E" w:rsidRPr="006D597E" w:rsidRDefault="006D597E" w:rsidP="006D597E">
      <w:pPr>
        <w:pStyle w:val="Prrafodelista"/>
        <w:numPr>
          <w:ilvl w:val="0"/>
          <w:numId w:val="11"/>
        </w:numPr>
        <w:jc w:val="both"/>
        <w:rPr>
          <w:rFonts w:eastAsia="Century Gothic" w:cs="Century Gothic"/>
        </w:rPr>
      </w:pPr>
      <w:r w:rsidRPr="006D597E">
        <w:rPr>
          <w:rFonts w:eastAsia="Century Gothic" w:cs="Century Gothic"/>
        </w:rPr>
        <w:t xml:space="preserve">Medios masivos de comunicación </w:t>
      </w:r>
    </w:p>
    <w:p w:rsidR="006D597E" w:rsidRDefault="006D597E" w:rsidP="006D597E">
      <w:pPr>
        <w:jc w:val="both"/>
        <w:rPr>
          <w:rFonts w:eastAsia="Century Gothic" w:cs="Century Gothic"/>
        </w:rPr>
      </w:pPr>
      <w:r w:rsidRPr="006D597E">
        <w:rPr>
          <w:rFonts w:eastAsia="Century Gothic" w:cs="Century Gothic"/>
        </w:rPr>
        <w:t>La siguiente tabla se relaciona el método para las comunicaciones pertinentes internas y externas del sistema de gestión de calidad.</w:t>
      </w:r>
    </w:p>
    <w:p w:rsidR="006D597E" w:rsidRDefault="006D597E" w:rsidP="006D597E">
      <w:pPr>
        <w:jc w:val="both"/>
        <w:rPr>
          <w:rFonts w:eastAsia="Century Gothic" w:cs="Century Gothic"/>
        </w:rPr>
      </w:pPr>
    </w:p>
    <w:p w:rsidR="006D597E" w:rsidRDefault="006D597E" w:rsidP="006D597E">
      <w:pPr>
        <w:jc w:val="both"/>
        <w:rPr>
          <w:rFonts w:eastAsia="Century Gothic" w:cs="Century Gothic"/>
        </w:rPr>
      </w:pPr>
    </w:p>
    <w:tbl>
      <w:tblPr>
        <w:tblW w:w="9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77"/>
        <w:gridCol w:w="3392"/>
        <w:gridCol w:w="1695"/>
        <w:gridCol w:w="1643"/>
        <w:gridCol w:w="1739"/>
      </w:tblGrid>
      <w:tr w:rsidR="006D597E" w:rsidTr="006D597E">
        <w:trPr>
          <w:trHeight w:val="681"/>
        </w:trPr>
        <w:tc>
          <w:tcPr>
            <w:tcW w:w="1377"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rsidR="006D597E" w:rsidRDefault="006D597E" w:rsidP="005664CB">
            <w:pPr>
              <w:spacing w:line="220" w:lineRule="auto"/>
              <w:jc w:val="center"/>
              <w:rPr>
                <w:rFonts w:eastAsia="Century Gothic" w:cs="Century Gothic"/>
                <w:sz w:val="20"/>
                <w:szCs w:val="20"/>
              </w:rPr>
            </w:pPr>
            <w:r>
              <w:rPr>
                <w:rFonts w:eastAsia="Century Gothic" w:cs="Century Gothic"/>
                <w:b/>
                <w:sz w:val="20"/>
                <w:szCs w:val="20"/>
              </w:rPr>
              <w:t>MEDIO (COMO)</w:t>
            </w:r>
          </w:p>
        </w:tc>
        <w:tc>
          <w:tcPr>
            <w:tcW w:w="3392" w:type="dxa"/>
            <w:tcBorders>
              <w:top w:val="single" w:sz="8" w:space="0" w:color="000000"/>
              <w:left w:val="nil"/>
              <w:bottom w:val="single" w:sz="8" w:space="0" w:color="000000"/>
              <w:right w:val="single" w:sz="8" w:space="0" w:color="000000"/>
            </w:tcBorders>
            <w:tcMar>
              <w:top w:w="0" w:type="dxa"/>
              <w:left w:w="108" w:type="dxa"/>
              <w:bottom w:w="0" w:type="dxa"/>
              <w:right w:w="108" w:type="dxa"/>
            </w:tcMar>
            <w:vAlign w:val="center"/>
          </w:tcPr>
          <w:p w:rsidR="006D597E" w:rsidRDefault="006D597E" w:rsidP="005664CB">
            <w:pPr>
              <w:spacing w:line="220" w:lineRule="auto"/>
              <w:jc w:val="center"/>
              <w:rPr>
                <w:rFonts w:eastAsia="Century Gothic" w:cs="Century Gothic"/>
                <w:sz w:val="20"/>
                <w:szCs w:val="20"/>
              </w:rPr>
            </w:pPr>
            <w:r>
              <w:rPr>
                <w:rFonts w:eastAsia="Century Gothic" w:cs="Century Gothic"/>
                <w:b/>
                <w:sz w:val="20"/>
                <w:szCs w:val="20"/>
              </w:rPr>
              <w:t>OBJETIVO</w:t>
            </w:r>
          </w:p>
          <w:p w:rsidR="006D597E" w:rsidRDefault="006D597E" w:rsidP="005664CB">
            <w:pPr>
              <w:spacing w:line="220" w:lineRule="auto"/>
              <w:jc w:val="center"/>
              <w:rPr>
                <w:rFonts w:eastAsia="Century Gothic" w:cs="Century Gothic"/>
                <w:sz w:val="20"/>
                <w:szCs w:val="20"/>
              </w:rPr>
            </w:pPr>
            <w:r>
              <w:rPr>
                <w:rFonts w:eastAsia="Century Gothic" w:cs="Century Gothic"/>
                <w:b/>
                <w:sz w:val="20"/>
                <w:szCs w:val="20"/>
              </w:rPr>
              <w:t>(QUE)</w:t>
            </w:r>
          </w:p>
        </w:tc>
        <w:tc>
          <w:tcPr>
            <w:tcW w:w="1695" w:type="dxa"/>
            <w:tcBorders>
              <w:top w:val="single" w:sz="8" w:space="0" w:color="000000"/>
              <w:left w:val="nil"/>
              <w:bottom w:val="single" w:sz="8" w:space="0" w:color="000000"/>
              <w:right w:val="single" w:sz="8" w:space="0" w:color="000000"/>
            </w:tcBorders>
            <w:tcMar>
              <w:top w:w="0" w:type="dxa"/>
              <w:left w:w="108" w:type="dxa"/>
              <w:bottom w:w="0" w:type="dxa"/>
              <w:right w:w="108" w:type="dxa"/>
            </w:tcMar>
            <w:vAlign w:val="center"/>
          </w:tcPr>
          <w:p w:rsidR="006D597E" w:rsidRDefault="006D597E" w:rsidP="005664CB">
            <w:pPr>
              <w:spacing w:line="220" w:lineRule="auto"/>
              <w:jc w:val="center"/>
              <w:rPr>
                <w:rFonts w:eastAsia="Century Gothic" w:cs="Century Gothic"/>
                <w:sz w:val="20"/>
                <w:szCs w:val="20"/>
              </w:rPr>
            </w:pPr>
            <w:r>
              <w:rPr>
                <w:rFonts w:eastAsia="Century Gothic" w:cs="Century Gothic"/>
                <w:b/>
                <w:sz w:val="20"/>
                <w:szCs w:val="20"/>
              </w:rPr>
              <w:t>FRECUENCIA (CUANDO)</w:t>
            </w:r>
          </w:p>
        </w:tc>
        <w:tc>
          <w:tcPr>
            <w:tcW w:w="1643" w:type="dxa"/>
            <w:tcBorders>
              <w:top w:val="single" w:sz="8" w:space="0" w:color="000000"/>
              <w:left w:val="nil"/>
              <w:bottom w:val="single" w:sz="8" w:space="0" w:color="000000"/>
              <w:right w:val="single" w:sz="8" w:space="0" w:color="000000"/>
            </w:tcBorders>
            <w:tcMar>
              <w:top w:w="0" w:type="dxa"/>
              <w:left w:w="108" w:type="dxa"/>
              <w:bottom w:w="0" w:type="dxa"/>
              <w:right w:w="108" w:type="dxa"/>
            </w:tcMar>
            <w:vAlign w:val="center"/>
          </w:tcPr>
          <w:p w:rsidR="006D597E" w:rsidRDefault="006D597E" w:rsidP="005664CB">
            <w:pPr>
              <w:spacing w:line="220" w:lineRule="auto"/>
              <w:jc w:val="center"/>
              <w:rPr>
                <w:rFonts w:eastAsia="Century Gothic" w:cs="Century Gothic"/>
                <w:sz w:val="20"/>
                <w:szCs w:val="20"/>
              </w:rPr>
            </w:pPr>
            <w:r>
              <w:rPr>
                <w:rFonts w:eastAsia="Century Gothic" w:cs="Century Gothic"/>
                <w:b/>
                <w:sz w:val="20"/>
                <w:szCs w:val="20"/>
              </w:rPr>
              <w:t>RESPONSABLE (QUIEN)</w:t>
            </w:r>
          </w:p>
        </w:tc>
        <w:tc>
          <w:tcPr>
            <w:tcW w:w="1739" w:type="dxa"/>
            <w:tcBorders>
              <w:top w:val="single" w:sz="8" w:space="0" w:color="000000"/>
              <w:left w:val="nil"/>
              <w:bottom w:val="single" w:sz="8" w:space="0" w:color="000000"/>
              <w:right w:val="single" w:sz="8" w:space="0" w:color="000000"/>
            </w:tcBorders>
            <w:tcMar>
              <w:top w:w="0" w:type="dxa"/>
              <w:left w:w="108" w:type="dxa"/>
              <w:bottom w:w="0" w:type="dxa"/>
              <w:right w:w="108" w:type="dxa"/>
            </w:tcMar>
            <w:vAlign w:val="center"/>
          </w:tcPr>
          <w:p w:rsidR="006D597E" w:rsidRDefault="006D597E" w:rsidP="005664CB">
            <w:pPr>
              <w:spacing w:line="220" w:lineRule="auto"/>
              <w:jc w:val="center"/>
              <w:rPr>
                <w:rFonts w:eastAsia="Century Gothic" w:cs="Century Gothic"/>
                <w:sz w:val="20"/>
                <w:szCs w:val="20"/>
              </w:rPr>
            </w:pPr>
            <w:r>
              <w:rPr>
                <w:rFonts w:eastAsia="Century Gothic" w:cs="Century Gothic"/>
                <w:b/>
                <w:sz w:val="20"/>
                <w:szCs w:val="20"/>
              </w:rPr>
              <w:t>PUBLICO (S)</w:t>
            </w:r>
          </w:p>
          <w:p w:rsidR="006D597E" w:rsidRDefault="006D597E" w:rsidP="005664CB">
            <w:pPr>
              <w:spacing w:line="220" w:lineRule="auto"/>
              <w:jc w:val="center"/>
              <w:rPr>
                <w:rFonts w:eastAsia="Century Gothic" w:cs="Century Gothic"/>
                <w:sz w:val="20"/>
                <w:szCs w:val="20"/>
              </w:rPr>
            </w:pPr>
            <w:r>
              <w:rPr>
                <w:rFonts w:eastAsia="Century Gothic" w:cs="Century Gothic"/>
                <w:b/>
                <w:sz w:val="20"/>
                <w:szCs w:val="20"/>
              </w:rPr>
              <w:t>(A QUIEN)</w:t>
            </w:r>
          </w:p>
        </w:tc>
      </w:tr>
      <w:tr w:rsidR="006D597E" w:rsidTr="006D597E">
        <w:trPr>
          <w:trHeight w:val="878"/>
        </w:trPr>
        <w:tc>
          <w:tcPr>
            <w:tcW w:w="1377"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tcPr>
          <w:p w:rsidR="006D597E" w:rsidRDefault="006D597E" w:rsidP="006D597E">
            <w:pPr>
              <w:spacing w:line="220" w:lineRule="auto"/>
              <w:jc w:val="center"/>
              <w:rPr>
                <w:rFonts w:eastAsia="Century Gothic" w:cs="Century Gothic"/>
                <w:sz w:val="20"/>
                <w:szCs w:val="20"/>
              </w:rPr>
            </w:pPr>
          </w:p>
          <w:p w:rsidR="006D597E" w:rsidRDefault="006D597E" w:rsidP="006D597E">
            <w:pPr>
              <w:spacing w:line="220" w:lineRule="auto"/>
              <w:jc w:val="center"/>
              <w:rPr>
                <w:rFonts w:eastAsia="Century Gothic" w:cs="Century Gothic"/>
                <w:sz w:val="20"/>
                <w:szCs w:val="20"/>
              </w:rPr>
            </w:pPr>
            <w:r>
              <w:rPr>
                <w:rFonts w:eastAsia="Century Gothic" w:cs="Century Gothic"/>
                <w:sz w:val="20"/>
                <w:szCs w:val="20"/>
              </w:rPr>
              <w:t>Correo OFICIAL</w:t>
            </w:r>
          </w:p>
        </w:tc>
        <w:tc>
          <w:tcPr>
            <w:tcW w:w="3392" w:type="dxa"/>
            <w:tcBorders>
              <w:top w:val="nil"/>
              <w:left w:val="nil"/>
              <w:bottom w:val="single" w:sz="8" w:space="0" w:color="000000"/>
              <w:right w:val="single" w:sz="8" w:space="0" w:color="000000"/>
            </w:tcBorders>
            <w:tcMar>
              <w:top w:w="0" w:type="dxa"/>
              <w:left w:w="108" w:type="dxa"/>
              <w:bottom w:w="0" w:type="dxa"/>
              <w:right w:w="108" w:type="dxa"/>
            </w:tcMar>
            <w:vAlign w:val="center"/>
          </w:tcPr>
          <w:p w:rsidR="006D597E" w:rsidRDefault="006D597E" w:rsidP="006D597E">
            <w:pPr>
              <w:spacing w:line="220" w:lineRule="auto"/>
              <w:jc w:val="center"/>
              <w:rPr>
                <w:rFonts w:eastAsia="Century Gothic" w:cs="Century Gothic"/>
                <w:sz w:val="20"/>
                <w:szCs w:val="20"/>
              </w:rPr>
            </w:pPr>
            <w:r>
              <w:rPr>
                <w:rFonts w:eastAsia="Century Gothic" w:cs="Century Gothic"/>
                <w:sz w:val="20"/>
                <w:szCs w:val="20"/>
              </w:rPr>
              <w:t>Desplegar información interna de relevancia para el personal administrativo</w:t>
            </w:r>
          </w:p>
        </w:tc>
        <w:tc>
          <w:tcPr>
            <w:tcW w:w="1695" w:type="dxa"/>
            <w:tcBorders>
              <w:top w:val="nil"/>
              <w:left w:val="nil"/>
              <w:bottom w:val="single" w:sz="8" w:space="0" w:color="000000"/>
              <w:right w:val="single" w:sz="8" w:space="0" w:color="000000"/>
            </w:tcBorders>
            <w:tcMar>
              <w:top w:w="0" w:type="dxa"/>
              <w:left w:w="108" w:type="dxa"/>
              <w:bottom w:w="0" w:type="dxa"/>
              <w:right w:w="108" w:type="dxa"/>
            </w:tcMar>
            <w:vAlign w:val="center"/>
          </w:tcPr>
          <w:p w:rsidR="006D597E" w:rsidRDefault="006D597E" w:rsidP="006D597E">
            <w:pPr>
              <w:spacing w:line="220" w:lineRule="auto"/>
              <w:jc w:val="center"/>
              <w:rPr>
                <w:rFonts w:eastAsia="Century Gothic" w:cs="Century Gothic"/>
                <w:sz w:val="20"/>
                <w:szCs w:val="20"/>
              </w:rPr>
            </w:pPr>
            <w:r>
              <w:rPr>
                <w:rFonts w:eastAsia="Century Gothic" w:cs="Century Gothic"/>
                <w:sz w:val="20"/>
                <w:szCs w:val="20"/>
              </w:rPr>
              <w:t>Diario</w:t>
            </w:r>
          </w:p>
        </w:tc>
        <w:tc>
          <w:tcPr>
            <w:tcW w:w="1643" w:type="dxa"/>
            <w:tcBorders>
              <w:top w:val="nil"/>
              <w:left w:val="nil"/>
              <w:bottom w:val="single" w:sz="8" w:space="0" w:color="000000"/>
              <w:right w:val="single" w:sz="8" w:space="0" w:color="000000"/>
            </w:tcBorders>
            <w:tcMar>
              <w:top w:w="0" w:type="dxa"/>
              <w:left w:w="108" w:type="dxa"/>
              <w:bottom w:w="0" w:type="dxa"/>
              <w:right w:w="108" w:type="dxa"/>
            </w:tcMar>
            <w:vAlign w:val="center"/>
          </w:tcPr>
          <w:p w:rsidR="006D597E" w:rsidRDefault="006D597E" w:rsidP="006D597E">
            <w:pPr>
              <w:spacing w:line="220" w:lineRule="auto"/>
              <w:jc w:val="center"/>
              <w:rPr>
                <w:rFonts w:eastAsia="Century Gothic" w:cs="Century Gothic"/>
                <w:sz w:val="20"/>
                <w:szCs w:val="20"/>
              </w:rPr>
            </w:pPr>
          </w:p>
          <w:p w:rsidR="006D597E" w:rsidRDefault="006D597E" w:rsidP="006D597E">
            <w:pPr>
              <w:spacing w:line="220" w:lineRule="auto"/>
              <w:jc w:val="center"/>
              <w:rPr>
                <w:rFonts w:eastAsia="Century Gothic" w:cs="Century Gothic"/>
                <w:sz w:val="20"/>
                <w:szCs w:val="20"/>
              </w:rPr>
            </w:pPr>
            <w:r>
              <w:rPr>
                <w:rFonts w:eastAsia="Century Gothic" w:cs="Century Gothic"/>
                <w:sz w:val="20"/>
                <w:szCs w:val="20"/>
              </w:rPr>
              <w:t>Área de sistemas</w:t>
            </w:r>
          </w:p>
        </w:tc>
        <w:tc>
          <w:tcPr>
            <w:tcW w:w="1739" w:type="dxa"/>
            <w:tcBorders>
              <w:top w:val="nil"/>
              <w:left w:val="nil"/>
              <w:bottom w:val="single" w:sz="8" w:space="0" w:color="000000"/>
              <w:right w:val="single" w:sz="8" w:space="0" w:color="000000"/>
            </w:tcBorders>
            <w:tcMar>
              <w:top w:w="0" w:type="dxa"/>
              <w:left w:w="108" w:type="dxa"/>
              <w:bottom w:w="0" w:type="dxa"/>
              <w:right w:w="108" w:type="dxa"/>
            </w:tcMar>
            <w:vAlign w:val="center"/>
          </w:tcPr>
          <w:p w:rsidR="006D597E" w:rsidRDefault="006D597E" w:rsidP="006D597E">
            <w:pPr>
              <w:spacing w:line="220" w:lineRule="auto"/>
              <w:jc w:val="center"/>
              <w:rPr>
                <w:rFonts w:eastAsia="Century Gothic" w:cs="Century Gothic"/>
                <w:sz w:val="20"/>
                <w:szCs w:val="20"/>
              </w:rPr>
            </w:pPr>
            <w:r>
              <w:rPr>
                <w:rFonts w:eastAsia="Century Gothic" w:cs="Century Gothic"/>
                <w:sz w:val="20"/>
                <w:szCs w:val="20"/>
              </w:rPr>
              <w:t>Personal en general</w:t>
            </w:r>
          </w:p>
        </w:tc>
      </w:tr>
      <w:tr w:rsidR="006D597E" w:rsidTr="006D597E">
        <w:trPr>
          <w:trHeight w:val="1405"/>
        </w:trPr>
        <w:tc>
          <w:tcPr>
            <w:tcW w:w="1377"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tcPr>
          <w:p w:rsidR="006D597E" w:rsidRDefault="006D597E" w:rsidP="006D597E">
            <w:pPr>
              <w:spacing w:line="220" w:lineRule="auto"/>
              <w:jc w:val="center"/>
              <w:rPr>
                <w:rFonts w:eastAsia="Century Gothic" w:cs="Century Gothic"/>
                <w:sz w:val="20"/>
                <w:szCs w:val="20"/>
              </w:rPr>
            </w:pPr>
          </w:p>
          <w:p w:rsidR="006D597E" w:rsidRDefault="006D597E" w:rsidP="006D597E">
            <w:pPr>
              <w:spacing w:line="220" w:lineRule="auto"/>
              <w:jc w:val="center"/>
              <w:rPr>
                <w:rFonts w:eastAsia="Century Gothic" w:cs="Century Gothic"/>
                <w:sz w:val="20"/>
                <w:szCs w:val="20"/>
              </w:rPr>
            </w:pPr>
            <w:r>
              <w:rPr>
                <w:rFonts w:eastAsia="Century Gothic" w:cs="Century Gothic"/>
                <w:sz w:val="20"/>
                <w:szCs w:val="20"/>
              </w:rPr>
              <w:t>Cartelera</w:t>
            </w:r>
          </w:p>
        </w:tc>
        <w:tc>
          <w:tcPr>
            <w:tcW w:w="3392" w:type="dxa"/>
            <w:tcBorders>
              <w:top w:val="nil"/>
              <w:left w:val="nil"/>
              <w:bottom w:val="single" w:sz="8" w:space="0" w:color="000000"/>
              <w:right w:val="single" w:sz="8" w:space="0" w:color="000000"/>
            </w:tcBorders>
            <w:tcMar>
              <w:top w:w="0" w:type="dxa"/>
              <w:left w:w="108" w:type="dxa"/>
              <w:bottom w:w="0" w:type="dxa"/>
              <w:right w:w="108" w:type="dxa"/>
            </w:tcMar>
            <w:vAlign w:val="center"/>
          </w:tcPr>
          <w:p w:rsidR="006D597E" w:rsidRDefault="006D597E" w:rsidP="006D597E">
            <w:pPr>
              <w:spacing w:line="220" w:lineRule="auto"/>
              <w:jc w:val="center"/>
              <w:rPr>
                <w:rFonts w:eastAsia="Century Gothic" w:cs="Century Gothic"/>
                <w:sz w:val="20"/>
                <w:szCs w:val="20"/>
              </w:rPr>
            </w:pPr>
            <w:r>
              <w:rPr>
                <w:rFonts w:eastAsia="Century Gothic" w:cs="Century Gothic"/>
                <w:sz w:val="20"/>
                <w:szCs w:val="20"/>
              </w:rPr>
              <w:t>Información de interés a los pacientes, personal administrativo y asistencial, entre ellos respuestas a PQRS anónimas.</w:t>
            </w:r>
          </w:p>
        </w:tc>
        <w:tc>
          <w:tcPr>
            <w:tcW w:w="1695" w:type="dxa"/>
            <w:tcBorders>
              <w:top w:val="nil"/>
              <w:left w:val="nil"/>
              <w:bottom w:val="single" w:sz="8" w:space="0" w:color="000000"/>
              <w:right w:val="single" w:sz="8" w:space="0" w:color="000000"/>
            </w:tcBorders>
            <w:tcMar>
              <w:top w:w="0" w:type="dxa"/>
              <w:left w:w="108" w:type="dxa"/>
              <w:bottom w:w="0" w:type="dxa"/>
              <w:right w:w="108" w:type="dxa"/>
            </w:tcMar>
            <w:vAlign w:val="center"/>
          </w:tcPr>
          <w:p w:rsidR="006D597E" w:rsidRDefault="006D597E" w:rsidP="006D597E">
            <w:pPr>
              <w:spacing w:line="220" w:lineRule="auto"/>
              <w:jc w:val="center"/>
              <w:rPr>
                <w:rFonts w:eastAsia="Century Gothic" w:cs="Century Gothic"/>
                <w:sz w:val="20"/>
                <w:szCs w:val="20"/>
              </w:rPr>
            </w:pPr>
            <w:r>
              <w:rPr>
                <w:rFonts w:eastAsia="Century Gothic" w:cs="Century Gothic"/>
                <w:sz w:val="20"/>
                <w:szCs w:val="20"/>
              </w:rPr>
              <w:t>Semanal</w:t>
            </w:r>
          </w:p>
          <w:p w:rsidR="006D597E" w:rsidRDefault="006D597E" w:rsidP="006D597E">
            <w:pPr>
              <w:spacing w:line="220" w:lineRule="auto"/>
              <w:jc w:val="center"/>
              <w:rPr>
                <w:rFonts w:eastAsia="Century Gothic" w:cs="Century Gothic"/>
                <w:sz w:val="20"/>
                <w:szCs w:val="20"/>
              </w:rPr>
            </w:pPr>
          </w:p>
        </w:tc>
        <w:tc>
          <w:tcPr>
            <w:tcW w:w="1643" w:type="dxa"/>
            <w:tcBorders>
              <w:top w:val="nil"/>
              <w:left w:val="nil"/>
              <w:bottom w:val="single" w:sz="8" w:space="0" w:color="000000"/>
              <w:right w:val="single" w:sz="8" w:space="0" w:color="000000"/>
            </w:tcBorders>
            <w:tcMar>
              <w:top w:w="0" w:type="dxa"/>
              <w:left w:w="108" w:type="dxa"/>
              <w:bottom w:w="0" w:type="dxa"/>
              <w:right w:w="108" w:type="dxa"/>
            </w:tcMar>
            <w:vAlign w:val="center"/>
          </w:tcPr>
          <w:p w:rsidR="006D597E" w:rsidRDefault="006D597E" w:rsidP="006D597E">
            <w:pPr>
              <w:spacing w:line="220" w:lineRule="auto"/>
              <w:jc w:val="center"/>
              <w:rPr>
                <w:rFonts w:eastAsia="Century Gothic" w:cs="Century Gothic"/>
                <w:sz w:val="20"/>
                <w:szCs w:val="20"/>
              </w:rPr>
            </w:pPr>
          </w:p>
          <w:p w:rsidR="006D597E" w:rsidRDefault="006D597E" w:rsidP="006D597E">
            <w:pPr>
              <w:spacing w:line="220" w:lineRule="auto"/>
              <w:jc w:val="center"/>
              <w:rPr>
                <w:rFonts w:eastAsia="Century Gothic" w:cs="Century Gothic"/>
                <w:sz w:val="20"/>
                <w:szCs w:val="20"/>
              </w:rPr>
            </w:pPr>
            <w:r>
              <w:rPr>
                <w:rFonts w:eastAsia="Century Gothic" w:cs="Century Gothic"/>
                <w:sz w:val="20"/>
                <w:szCs w:val="20"/>
              </w:rPr>
              <w:t>Personal de Atención al Usuario</w:t>
            </w:r>
          </w:p>
          <w:p w:rsidR="006D597E" w:rsidRDefault="006D597E" w:rsidP="006D597E">
            <w:pPr>
              <w:spacing w:line="220" w:lineRule="auto"/>
              <w:jc w:val="center"/>
              <w:rPr>
                <w:rFonts w:eastAsia="Century Gothic" w:cs="Century Gothic"/>
                <w:sz w:val="20"/>
                <w:szCs w:val="20"/>
              </w:rPr>
            </w:pPr>
          </w:p>
        </w:tc>
        <w:tc>
          <w:tcPr>
            <w:tcW w:w="1739" w:type="dxa"/>
            <w:tcBorders>
              <w:top w:val="nil"/>
              <w:left w:val="nil"/>
              <w:bottom w:val="single" w:sz="8" w:space="0" w:color="000000"/>
              <w:right w:val="single" w:sz="8" w:space="0" w:color="000000"/>
            </w:tcBorders>
            <w:tcMar>
              <w:top w:w="0" w:type="dxa"/>
              <w:left w:w="108" w:type="dxa"/>
              <w:bottom w:w="0" w:type="dxa"/>
              <w:right w:w="108" w:type="dxa"/>
            </w:tcMar>
            <w:vAlign w:val="center"/>
          </w:tcPr>
          <w:p w:rsidR="006D597E" w:rsidRDefault="006D597E" w:rsidP="006D597E">
            <w:pPr>
              <w:spacing w:line="220" w:lineRule="auto"/>
              <w:jc w:val="center"/>
              <w:rPr>
                <w:rFonts w:eastAsia="Century Gothic" w:cs="Century Gothic"/>
                <w:sz w:val="20"/>
                <w:szCs w:val="20"/>
              </w:rPr>
            </w:pPr>
            <w:r>
              <w:rPr>
                <w:rFonts w:eastAsia="Century Gothic" w:cs="Century Gothic"/>
                <w:sz w:val="20"/>
                <w:szCs w:val="20"/>
              </w:rPr>
              <w:t>Pacientes y familia</w:t>
            </w:r>
          </w:p>
          <w:p w:rsidR="006D597E" w:rsidRDefault="006D597E" w:rsidP="006D597E">
            <w:pPr>
              <w:spacing w:line="220" w:lineRule="auto"/>
              <w:jc w:val="center"/>
              <w:rPr>
                <w:rFonts w:eastAsia="Century Gothic" w:cs="Century Gothic"/>
                <w:sz w:val="20"/>
                <w:szCs w:val="20"/>
              </w:rPr>
            </w:pPr>
            <w:r>
              <w:rPr>
                <w:rFonts w:eastAsia="Century Gothic" w:cs="Century Gothic"/>
                <w:sz w:val="20"/>
                <w:szCs w:val="20"/>
              </w:rPr>
              <w:t>Colaboradores</w:t>
            </w:r>
          </w:p>
        </w:tc>
      </w:tr>
      <w:tr w:rsidR="006D597E" w:rsidTr="006D597E">
        <w:trPr>
          <w:trHeight w:val="1141"/>
        </w:trPr>
        <w:tc>
          <w:tcPr>
            <w:tcW w:w="1377"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tcPr>
          <w:p w:rsidR="006D597E" w:rsidRDefault="006D597E" w:rsidP="006D597E">
            <w:pPr>
              <w:spacing w:line="220" w:lineRule="auto"/>
              <w:jc w:val="center"/>
              <w:rPr>
                <w:rFonts w:eastAsia="Century Gothic" w:cs="Century Gothic"/>
                <w:sz w:val="20"/>
                <w:szCs w:val="20"/>
              </w:rPr>
            </w:pPr>
          </w:p>
          <w:p w:rsidR="006D597E" w:rsidRDefault="006D597E" w:rsidP="006D597E">
            <w:pPr>
              <w:spacing w:line="220" w:lineRule="auto"/>
              <w:jc w:val="center"/>
              <w:rPr>
                <w:rFonts w:eastAsia="Century Gothic" w:cs="Century Gothic"/>
                <w:sz w:val="20"/>
                <w:szCs w:val="20"/>
              </w:rPr>
            </w:pPr>
            <w:r>
              <w:rPr>
                <w:rFonts w:eastAsia="Century Gothic" w:cs="Century Gothic"/>
                <w:sz w:val="20"/>
                <w:szCs w:val="20"/>
              </w:rPr>
              <w:t>Página Web</w:t>
            </w:r>
          </w:p>
        </w:tc>
        <w:tc>
          <w:tcPr>
            <w:tcW w:w="3392" w:type="dxa"/>
            <w:tcBorders>
              <w:top w:val="nil"/>
              <w:left w:val="nil"/>
              <w:bottom w:val="single" w:sz="8" w:space="0" w:color="000000"/>
              <w:right w:val="single" w:sz="8" w:space="0" w:color="000000"/>
            </w:tcBorders>
            <w:tcMar>
              <w:top w:w="0" w:type="dxa"/>
              <w:left w:w="108" w:type="dxa"/>
              <w:bottom w:w="0" w:type="dxa"/>
              <w:right w:w="108" w:type="dxa"/>
            </w:tcMar>
            <w:vAlign w:val="center"/>
          </w:tcPr>
          <w:p w:rsidR="006D597E" w:rsidRDefault="006D597E" w:rsidP="006D597E">
            <w:pPr>
              <w:spacing w:line="220" w:lineRule="auto"/>
              <w:jc w:val="center"/>
              <w:rPr>
                <w:rFonts w:eastAsia="Century Gothic" w:cs="Century Gothic"/>
                <w:sz w:val="20"/>
                <w:szCs w:val="20"/>
              </w:rPr>
            </w:pPr>
            <w:r>
              <w:rPr>
                <w:rFonts w:eastAsia="Century Gothic" w:cs="Century Gothic"/>
                <w:sz w:val="20"/>
                <w:szCs w:val="20"/>
              </w:rPr>
              <w:t>Informar al Cliente interno y externo noticias de interés, su portafolio de servicios, reconocimientos y trayectoria en calidad</w:t>
            </w:r>
          </w:p>
        </w:tc>
        <w:tc>
          <w:tcPr>
            <w:tcW w:w="1695" w:type="dxa"/>
            <w:tcBorders>
              <w:top w:val="nil"/>
              <w:left w:val="nil"/>
              <w:bottom w:val="single" w:sz="8" w:space="0" w:color="000000"/>
              <w:right w:val="single" w:sz="8" w:space="0" w:color="000000"/>
            </w:tcBorders>
            <w:tcMar>
              <w:top w:w="0" w:type="dxa"/>
              <w:left w:w="108" w:type="dxa"/>
              <w:bottom w:w="0" w:type="dxa"/>
              <w:right w:w="108" w:type="dxa"/>
            </w:tcMar>
            <w:vAlign w:val="center"/>
          </w:tcPr>
          <w:p w:rsidR="006D597E" w:rsidRDefault="006D597E" w:rsidP="006D597E">
            <w:pPr>
              <w:spacing w:line="220" w:lineRule="auto"/>
              <w:jc w:val="center"/>
              <w:rPr>
                <w:rFonts w:eastAsia="Century Gothic" w:cs="Century Gothic"/>
                <w:sz w:val="20"/>
                <w:szCs w:val="20"/>
              </w:rPr>
            </w:pPr>
            <w:r>
              <w:rPr>
                <w:rFonts w:eastAsia="Century Gothic" w:cs="Century Gothic"/>
                <w:sz w:val="20"/>
                <w:szCs w:val="20"/>
              </w:rPr>
              <w:t>Mensual o cada vez que se requiera</w:t>
            </w:r>
          </w:p>
        </w:tc>
        <w:tc>
          <w:tcPr>
            <w:tcW w:w="1643" w:type="dxa"/>
            <w:tcBorders>
              <w:top w:val="nil"/>
              <w:left w:val="nil"/>
              <w:bottom w:val="single" w:sz="8" w:space="0" w:color="000000"/>
              <w:right w:val="single" w:sz="8" w:space="0" w:color="000000"/>
            </w:tcBorders>
            <w:tcMar>
              <w:top w:w="0" w:type="dxa"/>
              <w:left w:w="108" w:type="dxa"/>
              <w:bottom w:w="0" w:type="dxa"/>
              <w:right w:w="108" w:type="dxa"/>
            </w:tcMar>
            <w:vAlign w:val="center"/>
          </w:tcPr>
          <w:p w:rsidR="006D597E" w:rsidRDefault="006D597E" w:rsidP="006D597E">
            <w:pPr>
              <w:spacing w:line="220" w:lineRule="auto"/>
              <w:jc w:val="center"/>
              <w:rPr>
                <w:rFonts w:eastAsia="Century Gothic" w:cs="Century Gothic"/>
                <w:sz w:val="20"/>
                <w:szCs w:val="20"/>
              </w:rPr>
            </w:pPr>
            <w:r>
              <w:rPr>
                <w:rFonts w:eastAsia="Century Gothic" w:cs="Century Gothic"/>
                <w:sz w:val="20"/>
                <w:szCs w:val="20"/>
              </w:rPr>
              <w:t>Área de sistemas</w:t>
            </w:r>
          </w:p>
        </w:tc>
        <w:tc>
          <w:tcPr>
            <w:tcW w:w="1739" w:type="dxa"/>
            <w:tcBorders>
              <w:top w:val="nil"/>
              <w:left w:val="nil"/>
              <w:bottom w:val="single" w:sz="8" w:space="0" w:color="000000"/>
              <w:right w:val="single" w:sz="8" w:space="0" w:color="000000"/>
            </w:tcBorders>
            <w:tcMar>
              <w:top w:w="0" w:type="dxa"/>
              <w:left w:w="108" w:type="dxa"/>
              <w:bottom w:w="0" w:type="dxa"/>
              <w:right w:w="108" w:type="dxa"/>
            </w:tcMar>
            <w:vAlign w:val="center"/>
          </w:tcPr>
          <w:p w:rsidR="006D597E" w:rsidRDefault="006D597E" w:rsidP="006D597E">
            <w:pPr>
              <w:spacing w:line="220" w:lineRule="auto"/>
              <w:jc w:val="center"/>
              <w:rPr>
                <w:rFonts w:eastAsia="Century Gothic" w:cs="Century Gothic"/>
                <w:sz w:val="20"/>
                <w:szCs w:val="20"/>
              </w:rPr>
            </w:pPr>
            <w:r>
              <w:rPr>
                <w:rFonts w:eastAsia="Century Gothic" w:cs="Century Gothic"/>
                <w:sz w:val="20"/>
                <w:szCs w:val="20"/>
              </w:rPr>
              <w:t>Pacientes y familia</w:t>
            </w:r>
          </w:p>
          <w:p w:rsidR="006D597E" w:rsidRDefault="006D597E" w:rsidP="006D597E">
            <w:pPr>
              <w:spacing w:line="220" w:lineRule="auto"/>
              <w:jc w:val="center"/>
              <w:rPr>
                <w:rFonts w:eastAsia="Century Gothic" w:cs="Century Gothic"/>
                <w:sz w:val="20"/>
                <w:szCs w:val="20"/>
              </w:rPr>
            </w:pPr>
            <w:r>
              <w:rPr>
                <w:rFonts w:eastAsia="Century Gothic" w:cs="Century Gothic"/>
                <w:sz w:val="20"/>
                <w:szCs w:val="20"/>
              </w:rPr>
              <w:t>Colaboradores</w:t>
            </w:r>
          </w:p>
        </w:tc>
      </w:tr>
      <w:tr w:rsidR="006D597E" w:rsidTr="006D597E">
        <w:trPr>
          <w:trHeight w:val="724"/>
        </w:trPr>
        <w:tc>
          <w:tcPr>
            <w:tcW w:w="1377"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tcPr>
          <w:p w:rsidR="006D597E" w:rsidRDefault="006D597E" w:rsidP="006D597E">
            <w:pPr>
              <w:spacing w:line="220" w:lineRule="auto"/>
              <w:jc w:val="center"/>
              <w:rPr>
                <w:rFonts w:eastAsia="Century Gothic" w:cs="Century Gothic"/>
                <w:sz w:val="20"/>
                <w:szCs w:val="20"/>
              </w:rPr>
            </w:pPr>
            <w:r>
              <w:rPr>
                <w:rFonts w:eastAsia="Century Gothic" w:cs="Century Gothic"/>
                <w:sz w:val="20"/>
                <w:szCs w:val="20"/>
              </w:rPr>
              <w:t>Centro de atención</w:t>
            </w:r>
          </w:p>
        </w:tc>
        <w:tc>
          <w:tcPr>
            <w:tcW w:w="3392" w:type="dxa"/>
            <w:tcBorders>
              <w:top w:val="nil"/>
              <w:left w:val="nil"/>
              <w:bottom w:val="single" w:sz="8" w:space="0" w:color="000000"/>
              <w:right w:val="single" w:sz="8" w:space="0" w:color="000000"/>
            </w:tcBorders>
            <w:tcMar>
              <w:top w:w="0" w:type="dxa"/>
              <w:left w:w="108" w:type="dxa"/>
              <w:bottom w:w="0" w:type="dxa"/>
              <w:right w:w="108" w:type="dxa"/>
            </w:tcMar>
            <w:vAlign w:val="center"/>
          </w:tcPr>
          <w:p w:rsidR="006D597E" w:rsidRDefault="006D597E" w:rsidP="006D597E">
            <w:pPr>
              <w:spacing w:line="220" w:lineRule="auto"/>
              <w:jc w:val="center"/>
              <w:rPr>
                <w:rFonts w:eastAsia="Century Gothic" w:cs="Century Gothic"/>
                <w:sz w:val="20"/>
                <w:szCs w:val="20"/>
              </w:rPr>
            </w:pPr>
            <w:r>
              <w:rPr>
                <w:rFonts w:eastAsia="Century Gothic" w:cs="Century Gothic"/>
                <w:sz w:val="20"/>
                <w:szCs w:val="20"/>
              </w:rPr>
              <w:t>Resolver inquietudes de los pacientes y afiliados, atender PQRSF</w:t>
            </w:r>
          </w:p>
        </w:tc>
        <w:tc>
          <w:tcPr>
            <w:tcW w:w="1695" w:type="dxa"/>
            <w:tcBorders>
              <w:top w:val="nil"/>
              <w:left w:val="nil"/>
              <w:bottom w:val="single" w:sz="8" w:space="0" w:color="000000"/>
              <w:right w:val="single" w:sz="8" w:space="0" w:color="000000"/>
            </w:tcBorders>
            <w:tcMar>
              <w:top w:w="0" w:type="dxa"/>
              <w:left w:w="108" w:type="dxa"/>
              <w:bottom w:w="0" w:type="dxa"/>
              <w:right w:w="108" w:type="dxa"/>
            </w:tcMar>
            <w:vAlign w:val="center"/>
          </w:tcPr>
          <w:p w:rsidR="006D597E" w:rsidRDefault="006D597E" w:rsidP="006D597E">
            <w:pPr>
              <w:spacing w:line="220" w:lineRule="auto"/>
              <w:jc w:val="center"/>
              <w:rPr>
                <w:rFonts w:eastAsia="Century Gothic" w:cs="Century Gothic"/>
                <w:sz w:val="20"/>
                <w:szCs w:val="20"/>
              </w:rPr>
            </w:pPr>
            <w:r>
              <w:rPr>
                <w:rFonts w:eastAsia="Century Gothic" w:cs="Century Gothic"/>
                <w:sz w:val="20"/>
                <w:szCs w:val="20"/>
              </w:rPr>
              <w:t>Diario</w:t>
            </w:r>
          </w:p>
        </w:tc>
        <w:tc>
          <w:tcPr>
            <w:tcW w:w="1643" w:type="dxa"/>
            <w:tcBorders>
              <w:top w:val="nil"/>
              <w:left w:val="nil"/>
              <w:bottom w:val="single" w:sz="8" w:space="0" w:color="000000"/>
              <w:right w:val="single" w:sz="8" w:space="0" w:color="000000"/>
            </w:tcBorders>
            <w:tcMar>
              <w:top w:w="0" w:type="dxa"/>
              <w:left w:w="108" w:type="dxa"/>
              <w:bottom w:w="0" w:type="dxa"/>
              <w:right w:w="108" w:type="dxa"/>
            </w:tcMar>
            <w:vAlign w:val="center"/>
          </w:tcPr>
          <w:p w:rsidR="006D597E" w:rsidRDefault="006D597E" w:rsidP="006D597E">
            <w:pPr>
              <w:spacing w:line="220" w:lineRule="auto"/>
              <w:jc w:val="center"/>
              <w:rPr>
                <w:rFonts w:eastAsia="Century Gothic" w:cs="Century Gothic"/>
                <w:sz w:val="20"/>
                <w:szCs w:val="20"/>
              </w:rPr>
            </w:pPr>
            <w:r>
              <w:rPr>
                <w:rFonts w:eastAsia="Century Gothic" w:cs="Century Gothic"/>
                <w:sz w:val="20"/>
                <w:szCs w:val="20"/>
              </w:rPr>
              <w:t>Personal de centro de contactos</w:t>
            </w:r>
          </w:p>
        </w:tc>
        <w:tc>
          <w:tcPr>
            <w:tcW w:w="1739" w:type="dxa"/>
            <w:tcBorders>
              <w:top w:val="nil"/>
              <w:left w:val="nil"/>
              <w:bottom w:val="single" w:sz="8" w:space="0" w:color="000000"/>
              <w:right w:val="single" w:sz="8" w:space="0" w:color="000000"/>
            </w:tcBorders>
            <w:tcMar>
              <w:top w:w="0" w:type="dxa"/>
              <w:left w:w="108" w:type="dxa"/>
              <w:bottom w:w="0" w:type="dxa"/>
              <w:right w:w="108" w:type="dxa"/>
            </w:tcMar>
            <w:vAlign w:val="center"/>
          </w:tcPr>
          <w:p w:rsidR="006D597E" w:rsidRDefault="006D597E" w:rsidP="006D597E">
            <w:pPr>
              <w:spacing w:line="220" w:lineRule="auto"/>
              <w:jc w:val="center"/>
              <w:rPr>
                <w:rFonts w:eastAsia="Century Gothic" w:cs="Century Gothic"/>
                <w:sz w:val="20"/>
                <w:szCs w:val="20"/>
              </w:rPr>
            </w:pPr>
            <w:r>
              <w:rPr>
                <w:rFonts w:eastAsia="Century Gothic" w:cs="Century Gothic"/>
                <w:sz w:val="20"/>
                <w:szCs w:val="20"/>
              </w:rPr>
              <w:t>Pacientes y familia</w:t>
            </w:r>
          </w:p>
        </w:tc>
      </w:tr>
    </w:tbl>
    <w:p w:rsidR="006D597E" w:rsidRPr="006D597E" w:rsidRDefault="006D597E" w:rsidP="006D597E">
      <w:pPr>
        <w:jc w:val="both"/>
        <w:rPr>
          <w:rFonts w:eastAsia="Century Gothic" w:cs="Century Gothic"/>
        </w:rPr>
      </w:pPr>
    </w:p>
    <w:p w:rsidR="006D597E" w:rsidRDefault="006D597E" w:rsidP="006D597E">
      <w:pPr>
        <w:pStyle w:val="Prrafodelista"/>
        <w:numPr>
          <w:ilvl w:val="1"/>
          <w:numId w:val="2"/>
        </w:numPr>
        <w:jc w:val="both"/>
        <w:rPr>
          <w:rFonts w:eastAsia="Century Gothic" w:cs="Century Gothic"/>
          <w:b/>
        </w:rPr>
      </w:pPr>
      <w:r w:rsidRPr="006D597E">
        <w:rPr>
          <w:rFonts w:eastAsia="Century Gothic" w:cs="Century Gothic"/>
          <w:b/>
        </w:rPr>
        <w:t>INFORMACIÓN DOCUMENTADA</w:t>
      </w:r>
    </w:p>
    <w:p w:rsidR="006D597E" w:rsidRDefault="006D597E" w:rsidP="006D597E">
      <w:pPr>
        <w:pStyle w:val="Prrafodelista"/>
        <w:numPr>
          <w:ilvl w:val="2"/>
          <w:numId w:val="2"/>
        </w:numPr>
        <w:jc w:val="both"/>
        <w:rPr>
          <w:rFonts w:eastAsia="Century Gothic" w:cs="Century Gothic"/>
          <w:b/>
        </w:rPr>
      </w:pPr>
      <w:r w:rsidRPr="006D597E">
        <w:rPr>
          <w:rFonts w:eastAsia="Century Gothic" w:cs="Century Gothic"/>
          <w:b/>
        </w:rPr>
        <w:t>Generalidades</w:t>
      </w:r>
    </w:p>
    <w:p w:rsidR="006D597E" w:rsidRPr="006D597E" w:rsidRDefault="006D597E" w:rsidP="006D597E">
      <w:pPr>
        <w:jc w:val="both"/>
        <w:rPr>
          <w:rFonts w:eastAsia="Century Gothic" w:cs="Century Gothic"/>
        </w:rPr>
      </w:pPr>
      <w:r w:rsidRPr="006D597E">
        <w:rPr>
          <w:rFonts w:eastAsia="Century Gothic" w:cs="Century Gothic"/>
        </w:rPr>
        <w:t xml:space="preserve">Se conserva información documentada de todo lo que soporte el Sistema de Gestión de Calidad y lo que se requiera para la operación de los procesos. La información documentada de cada proceso se encuentra disponible a través del drive con el mismo nombre el cual está bajo la responsabilidad de la coordinación de habilitación y propiedad de cada líder de proceso. </w:t>
      </w:r>
    </w:p>
    <w:p w:rsidR="006D597E" w:rsidRDefault="006D597E" w:rsidP="006D597E">
      <w:pPr>
        <w:jc w:val="both"/>
        <w:rPr>
          <w:rFonts w:eastAsia="Century Gothic" w:cs="Century Gothic"/>
        </w:rPr>
      </w:pPr>
      <w:r w:rsidRPr="006D597E">
        <w:rPr>
          <w:rFonts w:eastAsia="Century Gothic" w:cs="Century Gothic"/>
        </w:rPr>
        <w:t>Los pasos para la identificación, creación y control de la documentación se encuentran en el instructivo control de la información documentada.</w:t>
      </w:r>
    </w:p>
    <w:p w:rsidR="006D597E" w:rsidRDefault="006D597E" w:rsidP="006D597E">
      <w:pPr>
        <w:pStyle w:val="Prrafodelista"/>
        <w:numPr>
          <w:ilvl w:val="2"/>
          <w:numId w:val="2"/>
        </w:numPr>
        <w:jc w:val="both"/>
        <w:rPr>
          <w:rFonts w:eastAsia="Century Gothic" w:cs="Century Gothic"/>
          <w:b/>
        </w:rPr>
      </w:pPr>
      <w:r w:rsidRPr="006D597E">
        <w:rPr>
          <w:rFonts w:eastAsia="Century Gothic" w:cs="Century Gothic"/>
          <w:b/>
        </w:rPr>
        <w:t>Creación y actualización</w:t>
      </w:r>
    </w:p>
    <w:p w:rsidR="006D597E" w:rsidRPr="006D597E" w:rsidRDefault="006D597E" w:rsidP="006D597E">
      <w:pPr>
        <w:jc w:val="both"/>
        <w:rPr>
          <w:rFonts w:eastAsia="Century Gothic" w:cs="Century Gothic"/>
        </w:rPr>
      </w:pPr>
      <w:r w:rsidRPr="006D597E">
        <w:rPr>
          <w:rFonts w:eastAsia="Century Gothic" w:cs="Century Gothic"/>
        </w:rPr>
        <w:t>Los documentos que hacen parte del sistema de Gestión de Calidad de se realizan según el Instructivo diseño y control de información documentada, en el cual se definen las actividades y criterios necesarios para la adecuada elaboración, revisión</w:t>
      </w:r>
      <w:r>
        <w:rPr>
          <w:rFonts w:eastAsia="Century Gothic" w:cs="Century Gothic"/>
        </w:rPr>
        <w:t xml:space="preserve"> técnico científica, revisión de calidad</w:t>
      </w:r>
      <w:r w:rsidRPr="006D597E">
        <w:rPr>
          <w:rFonts w:eastAsia="Century Gothic" w:cs="Century Gothic"/>
        </w:rPr>
        <w:t>, actualización y control de los documentos del sistema de gestión.</w:t>
      </w:r>
    </w:p>
    <w:p w:rsidR="006D597E" w:rsidRPr="006D597E" w:rsidRDefault="006D597E" w:rsidP="006D597E">
      <w:pPr>
        <w:jc w:val="both"/>
        <w:rPr>
          <w:rFonts w:eastAsia="Century Gothic" w:cs="Century Gothic"/>
        </w:rPr>
      </w:pPr>
      <w:r w:rsidRPr="006D597E">
        <w:rPr>
          <w:rFonts w:eastAsia="Century Gothic" w:cs="Century Gothic"/>
        </w:rPr>
        <w:t>Responsables de la emisión y control de la información documentada:</w:t>
      </w:r>
    </w:p>
    <w:tbl>
      <w:tblPr>
        <w:tblStyle w:val="TableNormal"/>
        <w:tblpPr w:leftFromText="141" w:rightFromText="141" w:vertAnchor="text" w:horzAnchor="margin" w:tblpY="299"/>
        <w:tblW w:w="99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263"/>
        <w:gridCol w:w="2552"/>
        <w:gridCol w:w="2551"/>
        <w:gridCol w:w="2557"/>
      </w:tblGrid>
      <w:tr w:rsidR="006D597E" w:rsidRPr="00AE7273" w:rsidTr="006D597E">
        <w:trPr>
          <w:trHeight w:val="776"/>
        </w:trPr>
        <w:tc>
          <w:tcPr>
            <w:tcW w:w="2263" w:type="dxa"/>
            <w:tcBorders>
              <w:bottom w:val="nil"/>
            </w:tcBorders>
          </w:tcPr>
          <w:p w:rsidR="006D597E" w:rsidRPr="00AE7273" w:rsidRDefault="006D597E" w:rsidP="006D597E">
            <w:pPr>
              <w:widowControl/>
              <w:autoSpaceDE/>
              <w:autoSpaceDN/>
              <w:rPr>
                <w:b/>
                <w:sz w:val="18"/>
                <w:lang w:val="es-MX"/>
              </w:rPr>
            </w:pPr>
          </w:p>
          <w:p w:rsidR="006D597E" w:rsidRPr="00AE7273" w:rsidRDefault="006D597E" w:rsidP="006D597E">
            <w:pPr>
              <w:widowControl/>
              <w:autoSpaceDE/>
              <w:autoSpaceDN/>
              <w:rPr>
                <w:b/>
                <w:sz w:val="18"/>
                <w:lang w:val="es-MX"/>
              </w:rPr>
            </w:pPr>
            <w:r w:rsidRPr="00AE7273">
              <w:rPr>
                <w:b/>
                <w:sz w:val="18"/>
                <w:lang w:val="es-MX"/>
              </w:rPr>
              <w:t xml:space="preserve"> Elaboración:</w:t>
            </w:r>
          </w:p>
        </w:tc>
        <w:tc>
          <w:tcPr>
            <w:tcW w:w="2552" w:type="dxa"/>
            <w:tcBorders>
              <w:bottom w:val="nil"/>
            </w:tcBorders>
          </w:tcPr>
          <w:p w:rsidR="006D597E" w:rsidRPr="00AE7273" w:rsidRDefault="006D597E" w:rsidP="006D597E">
            <w:pPr>
              <w:widowControl/>
              <w:autoSpaceDE/>
              <w:autoSpaceDN/>
              <w:rPr>
                <w:b/>
                <w:sz w:val="18"/>
                <w:lang w:val="es-MX"/>
              </w:rPr>
            </w:pPr>
            <w:r w:rsidRPr="00AE7273">
              <w:rPr>
                <w:b/>
                <w:sz w:val="18"/>
                <w:lang w:val="es-MX"/>
              </w:rPr>
              <w:t xml:space="preserve"> Revisión </w:t>
            </w:r>
          </w:p>
          <w:p w:rsidR="006D597E" w:rsidRPr="00AE7273" w:rsidRDefault="006D597E" w:rsidP="006D597E">
            <w:pPr>
              <w:widowControl/>
              <w:autoSpaceDE/>
              <w:autoSpaceDN/>
              <w:rPr>
                <w:b/>
                <w:sz w:val="18"/>
                <w:lang w:val="es-MX"/>
              </w:rPr>
            </w:pPr>
            <w:r w:rsidRPr="00AE7273">
              <w:rPr>
                <w:b/>
                <w:sz w:val="18"/>
                <w:lang w:val="es-MX"/>
              </w:rPr>
              <w:t xml:space="preserve"> Técnico/Científica:</w:t>
            </w:r>
          </w:p>
          <w:p w:rsidR="006D597E" w:rsidRPr="00AE7273" w:rsidRDefault="006D597E" w:rsidP="006D597E">
            <w:pPr>
              <w:widowControl/>
              <w:autoSpaceDE/>
              <w:autoSpaceDN/>
              <w:rPr>
                <w:b/>
                <w:sz w:val="18"/>
                <w:lang w:val="es-MX"/>
              </w:rPr>
            </w:pPr>
          </w:p>
        </w:tc>
        <w:tc>
          <w:tcPr>
            <w:tcW w:w="2551" w:type="dxa"/>
            <w:tcBorders>
              <w:bottom w:val="nil"/>
            </w:tcBorders>
          </w:tcPr>
          <w:p w:rsidR="006D597E" w:rsidRPr="00AE7273" w:rsidRDefault="006D597E" w:rsidP="006D597E">
            <w:pPr>
              <w:widowControl/>
              <w:autoSpaceDE/>
              <w:autoSpaceDN/>
              <w:rPr>
                <w:b/>
                <w:sz w:val="18"/>
                <w:lang w:val="es-MX"/>
              </w:rPr>
            </w:pPr>
          </w:p>
          <w:p w:rsidR="006D597E" w:rsidRPr="00AE7273" w:rsidRDefault="006D597E" w:rsidP="006D597E">
            <w:pPr>
              <w:widowControl/>
              <w:autoSpaceDE/>
              <w:autoSpaceDN/>
              <w:rPr>
                <w:b/>
                <w:sz w:val="18"/>
                <w:lang w:val="es-MX"/>
              </w:rPr>
            </w:pPr>
            <w:r w:rsidRPr="00AE7273">
              <w:rPr>
                <w:b/>
                <w:sz w:val="18"/>
                <w:lang w:val="es-MX"/>
              </w:rPr>
              <w:t xml:space="preserve"> Revisión Calidad:</w:t>
            </w:r>
          </w:p>
        </w:tc>
        <w:tc>
          <w:tcPr>
            <w:tcW w:w="2557" w:type="dxa"/>
            <w:tcBorders>
              <w:bottom w:val="nil"/>
            </w:tcBorders>
          </w:tcPr>
          <w:p w:rsidR="006D597E" w:rsidRPr="00AE7273" w:rsidRDefault="006D597E" w:rsidP="006D597E">
            <w:pPr>
              <w:widowControl/>
              <w:autoSpaceDE/>
              <w:autoSpaceDN/>
              <w:rPr>
                <w:b/>
                <w:sz w:val="18"/>
                <w:lang w:val="es-MX"/>
              </w:rPr>
            </w:pPr>
          </w:p>
          <w:p w:rsidR="006D597E" w:rsidRPr="00AE7273" w:rsidRDefault="006D597E" w:rsidP="006D597E">
            <w:pPr>
              <w:widowControl/>
              <w:autoSpaceDE/>
              <w:autoSpaceDN/>
              <w:rPr>
                <w:b/>
                <w:sz w:val="18"/>
                <w:lang w:val="es-MX"/>
              </w:rPr>
            </w:pPr>
            <w:r w:rsidRPr="00AE7273">
              <w:rPr>
                <w:b/>
                <w:sz w:val="18"/>
                <w:lang w:val="es-MX"/>
              </w:rPr>
              <w:t xml:space="preserve">  Aprobación:</w:t>
            </w:r>
          </w:p>
        </w:tc>
      </w:tr>
      <w:tr w:rsidR="006D597E" w:rsidRPr="00AE7273" w:rsidTr="006D597E">
        <w:trPr>
          <w:trHeight w:val="999"/>
        </w:trPr>
        <w:tc>
          <w:tcPr>
            <w:tcW w:w="2263" w:type="dxa"/>
            <w:tcBorders>
              <w:top w:val="nil"/>
            </w:tcBorders>
          </w:tcPr>
          <w:p w:rsidR="006D597E" w:rsidRDefault="006D597E" w:rsidP="006D597E">
            <w:pPr>
              <w:widowControl/>
              <w:autoSpaceDE/>
              <w:autoSpaceDN/>
              <w:rPr>
                <w:b/>
                <w:sz w:val="18"/>
                <w:lang w:val="es-MX"/>
              </w:rPr>
            </w:pPr>
          </w:p>
          <w:p w:rsidR="006D597E" w:rsidRPr="00AE7273" w:rsidRDefault="006D597E" w:rsidP="006D597E">
            <w:pPr>
              <w:widowControl/>
              <w:autoSpaceDE/>
              <w:autoSpaceDN/>
              <w:rPr>
                <w:b/>
                <w:sz w:val="18"/>
                <w:lang w:val="es-MX"/>
              </w:rPr>
            </w:pPr>
          </w:p>
          <w:p w:rsidR="006D597E" w:rsidRPr="00AE7273" w:rsidRDefault="006D597E" w:rsidP="006D597E">
            <w:pPr>
              <w:widowControl/>
              <w:autoSpaceDE/>
              <w:autoSpaceDN/>
              <w:jc w:val="center"/>
              <w:rPr>
                <w:b/>
                <w:sz w:val="18"/>
                <w:lang w:val="es-MX"/>
              </w:rPr>
            </w:pPr>
            <w:r>
              <w:rPr>
                <w:b/>
                <w:sz w:val="18"/>
                <w:lang w:val="es-MX"/>
              </w:rPr>
              <w:t>(NOMBRE)</w:t>
            </w:r>
          </w:p>
          <w:p w:rsidR="006D597E" w:rsidRPr="00AE7273" w:rsidRDefault="006D597E" w:rsidP="006D597E">
            <w:pPr>
              <w:widowControl/>
              <w:autoSpaceDE/>
              <w:autoSpaceDN/>
              <w:jc w:val="center"/>
              <w:rPr>
                <w:sz w:val="18"/>
                <w:lang w:val="es-MX"/>
              </w:rPr>
            </w:pPr>
            <w:r w:rsidRPr="00AE7273">
              <w:rPr>
                <w:b/>
                <w:sz w:val="18"/>
                <w:lang w:val="es-MX"/>
              </w:rPr>
              <w:t xml:space="preserve"> </w:t>
            </w:r>
            <w:r>
              <w:rPr>
                <w:sz w:val="18"/>
                <w:lang w:val="es-MX"/>
              </w:rPr>
              <w:t>Persona que elabora</w:t>
            </w:r>
          </w:p>
        </w:tc>
        <w:tc>
          <w:tcPr>
            <w:tcW w:w="2552" w:type="dxa"/>
            <w:tcBorders>
              <w:top w:val="nil"/>
            </w:tcBorders>
          </w:tcPr>
          <w:p w:rsidR="006D597E" w:rsidRDefault="006D597E" w:rsidP="006D597E">
            <w:pPr>
              <w:widowControl/>
              <w:autoSpaceDE/>
              <w:autoSpaceDN/>
              <w:jc w:val="center"/>
              <w:rPr>
                <w:b/>
                <w:sz w:val="18"/>
                <w:lang w:val="es-MX"/>
              </w:rPr>
            </w:pPr>
          </w:p>
          <w:p w:rsidR="006D597E" w:rsidRPr="00AE7273" w:rsidRDefault="006D597E" w:rsidP="006D597E">
            <w:pPr>
              <w:widowControl/>
              <w:autoSpaceDE/>
              <w:autoSpaceDN/>
              <w:jc w:val="center"/>
              <w:rPr>
                <w:b/>
                <w:sz w:val="18"/>
                <w:lang w:val="es-MX"/>
              </w:rPr>
            </w:pPr>
          </w:p>
          <w:p w:rsidR="006D597E" w:rsidRPr="006D597E" w:rsidRDefault="006D597E" w:rsidP="006D597E">
            <w:pPr>
              <w:jc w:val="center"/>
              <w:rPr>
                <w:b/>
                <w:sz w:val="18"/>
                <w:lang w:val="es-MX"/>
              </w:rPr>
            </w:pPr>
            <w:r w:rsidRPr="006D597E">
              <w:rPr>
                <w:b/>
                <w:sz w:val="18"/>
                <w:lang w:val="es-MX"/>
              </w:rPr>
              <w:t>(NOMBRE)</w:t>
            </w:r>
          </w:p>
          <w:p w:rsidR="006D597E" w:rsidRPr="000473A8" w:rsidRDefault="000473A8" w:rsidP="000473A8">
            <w:pPr>
              <w:widowControl/>
              <w:autoSpaceDE/>
              <w:autoSpaceDN/>
              <w:jc w:val="center"/>
              <w:rPr>
                <w:sz w:val="18"/>
                <w:lang w:val="es-MX"/>
              </w:rPr>
            </w:pPr>
            <w:r w:rsidRPr="000473A8">
              <w:rPr>
                <w:sz w:val="18"/>
                <w:lang w:val="es-MX"/>
              </w:rPr>
              <w:t>Persona que realiza la Revisión Técnico/científica</w:t>
            </w:r>
          </w:p>
        </w:tc>
        <w:tc>
          <w:tcPr>
            <w:tcW w:w="2551" w:type="dxa"/>
            <w:tcBorders>
              <w:top w:val="nil"/>
            </w:tcBorders>
          </w:tcPr>
          <w:p w:rsidR="006D597E" w:rsidRPr="00AE7273" w:rsidRDefault="006D597E" w:rsidP="006D597E">
            <w:pPr>
              <w:widowControl/>
              <w:autoSpaceDE/>
              <w:autoSpaceDN/>
              <w:jc w:val="center"/>
              <w:rPr>
                <w:b/>
                <w:sz w:val="18"/>
                <w:lang w:val="es-MX"/>
              </w:rPr>
            </w:pPr>
          </w:p>
          <w:p w:rsidR="006D597E" w:rsidRPr="00AE7273" w:rsidRDefault="006D597E" w:rsidP="006D597E">
            <w:pPr>
              <w:widowControl/>
              <w:autoSpaceDE/>
              <w:autoSpaceDN/>
              <w:jc w:val="center"/>
              <w:rPr>
                <w:sz w:val="18"/>
                <w:lang w:val="es-MX"/>
              </w:rPr>
            </w:pPr>
          </w:p>
          <w:p w:rsidR="006D597E" w:rsidRPr="006D597E" w:rsidRDefault="006D597E" w:rsidP="006D597E">
            <w:pPr>
              <w:jc w:val="center"/>
              <w:rPr>
                <w:b/>
                <w:sz w:val="18"/>
                <w:lang w:val="es-MX"/>
              </w:rPr>
            </w:pPr>
            <w:r w:rsidRPr="006D597E">
              <w:rPr>
                <w:b/>
                <w:sz w:val="18"/>
                <w:lang w:val="es-MX"/>
              </w:rPr>
              <w:t>(NOMBRE)</w:t>
            </w:r>
          </w:p>
          <w:p w:rsidR="006D597E" w:rsidRPr="000473A8" w:rsidRDefault="006D597E" w:rsidP="006D597E">
            <w:pPr>
              <w:widowControl/>
              <w:autoSpaceDE/>
              <w:autoSpaceDN/>
              <w:jc w:val="center"/>
              <w:rPr>
                <w:sz w:val="18"/>
                <w:lang w:val="es-MX"/>
              </w:rPr>
            </w:pPr>
            <w:r w:rsidRPr="000473A8">
              <w:rPr>
                <w:sz w:val="18"/>
                <w:lang w:val="es-MX"/>
              </w:rPr>
              <w:t xml:space="preserve"> Persona que realiza la Revisi</w:t>
            </w:r>
            <w:r w:rsidR="000473A8" w:rsidRPr="000473A8">
              <w:rPr>
                <w:sz w:val="18"/>
                <w:lang w:val="es-MX"/>
              </w:rPr>
              <w:t>ón de Calidad</w:t>
            </w:r>
          </w:p>
        </w:tc>
        <w:tc>
          <w:tcPr>
            <w:tcW w:w="2557" w:type="dxa"/>
            <w:tcBorders>
              <w:top w:val="nil"/>
            </w:tcBorders>
          </w:tcPr>
          <w:p w:rsidR="006D597E" w:rsidRPr="00AE7273" w:rsidRDefault="006D597E" w:rsidP="006D597E">
            <w:pPr>
              <w:widowControl/>
              <w:autoSpaceDE/>
              <w:autoSpaceDN/>
              <w:jc w:val="center"/>
              <w:rPr>
                <w:b/>
                <w:sz w:val="18"/>
                <w:lang w:val="es-MX"/>
              </w:rPr>
            </w:pPr>
          </w:p>
          <w:p w:rsidR="006D597E" w:rsidRPr="00AE7273" w:rsidRDefault="006D597E" w:rsidP="006D597E">
            <w:pPr>
              <w:widowControl/>
              <w:autoSpaceDE/>
              <w:autoSpaceDN/>
              <w:jc w:val="center"/>
              <w:rPr>
                <w:sz w:val="18"/>
                <w:lang w:val="es-MX"/>
              </w:rPr>
            </w:pPr>
          </w:p>
          <w:p w:rsidR="006D597E" w:rsidRPr="006D597E" w:rsidRDefault="006D597E" w:rsidP="006D597E">
            <w:pPr>
              <w:jc w:val="center"/>
              <w:rPr>
                <w:b/>
                <w:sz w:val="18"/>
                <w:lang w:val="es-MX"/>
              </w:rPr>
            </w:pPr>
            <w:r w:rsidRPr="006D597E">
              <w:rPr>
                <w:b/>
                <w:sz w:val="18"/>
                <w:lang w:val="es-MX"/>
              </w:rPr>
              <w:t>(NOMBRE)</w:t>
            </w:r>
          </w:p>
          <w:p w:rsidR="006D597E" w:rsidRPr="000473A8" w:rsidRDefault="006D597E" w:rsidP="006D597E">
            <w:pPr>
              <w:widowControl/>
              <w:autoSpaceDE/>
              <w:autoSpaceDN/>
              <w:jc w:val="center"/>
              <w:rPr>
                <w:sz w:val="18"/>
                <w:lang w:val="es-MX"/>
              </w:rPr>
            </w:pPr>
            <w:r>
              <w:rPr>
                <w:b/>
                <w:sz w:val="18"/>
                <w:lang w:val="es-MX"/>
              </w:rPr>
              <w:t xml:space="preserve"> </w:t>
            </w:r>
            <w:r w:rsidRPr="000473A8">
              <w:rPr>
                <w:sz w:val="18"/>
                <w:lang w:val="es-MX"/>
              </w:rPr>
              <w:t>Persona que Aprueba</w:t>
            </w:r>
          </w:p>
        </w:tc>
      </w:tr>
    </w:tbl>
    <w:p w:rsidR="006D597E" w:rsidRPr="006D597E" w:rsidRDefault="006D597E" w:rsidP="006D597E">
      <w:pPr>
        <w:jc w:val="both"/>
        <w:rPr>
          <w:rFonts w:eastAsia="Century Gothic" w:cs="Century Gothic"/>
          <w:b/>
        </w:rPr>
      </w:pPr>
    </w:p>
    <w:p w:rsidR="006D597E" w:rsidRPr="006D597E" w:rsidRDefault="006D597E" w:rsidP="006D597E">
      <w:pPr>
        <w:ind w:left="360"/>
        <w:jc w:val="both"/>
        <w:rPr>
          <w:rFonts w:eastAsia="Century Gothic" w:cs="Century Gothic"/>
          <w:b/>
        </w:rPr>
      </w:pPr>
    </w:p>
    <w:p w:rsidR="000473A8" w:rsidRDefault="000473A8" w:rsidP="000473A8">
      <w:pPr>
        <w:pStyle w:val="Prrafodelista"/>
        <w:numPr>
          <w:ilvl w:val="2"/>
          <w:numId w:val="2"/>
        </w:numPr>
        <w:jc w:val="both"/>
        <w:rPr>
          <w:rFonts w:eastAsia="Century Gothic" w:cs="Century Gothic"/>
          <w:b/>
        </w:rPr>
      </w:pPr>
      <w:r w:rsidRPr="000473A8">
        <w:rPr>
          <w:rFonts w:eastAsia="Century Gothic" w:cs="Century Gothic"/>
          <w:b/>
        </w:rPr>
        <w:t>Control de información documentada</w:t>
      </w:r>
    </w:p>
    <w:p w:rsidR="000473A8" w:rsidRDefault="000473A8" w:rsidP="000473A8">
      <w:pPr>
        <w:jc w:val="both"/>
        <w:rPr>
          <w:rFonts w:eastAsia="Century Gothic" w:cs="Century Gothic"/>
          <w:b/>
        </w:rPr>
      </w:pPr>
      <w:r w:rsidRPr="000473A8">
        <w:rPr>
          <w:rFonts w:eastAsia="Century Gothic" w:cs="Century Gothic"/>
        </w:rPr>
        <w:t>La información documentada en la, se encuentra disponible en el sistema de información la carpeta INFORMACIÓN DOCUMENTADA RED MEDICRON IPS, de ésta manera se encuentra protegida contra pérdida de confidencialidad, modificaciones, uso inadecuado y pérdida de integridad.</w:t>
      </w:r>
    </w:p>
    <w:p w:rsidR="000473A8" w:rsidRDefault="000473A8" w:rsidP="000473A8">
      <w:pPr>
        <w:jc w:val="both"/>
        <w:rPr>
          <w:rFonts w:eastAsia="Century Gothic" w:cs="Century Gothic"/>
        </w:rPr>
      </w:pPr>
      <w:r w:rsidRPr="000473A8">
        <w:rPr>
          <w:rFonts w:eastAsia="Century Gothic" w:cs="Century Gothic"/>
        </w:rPr>
        <w:t>La información documentada emitida por, se distribuye se recupera y usa según el Instructivo diseño y control de información documentada, además se cuenta con Procedimiento Gestión de Archivo por medio del cual se garantiza la conservación de los mismos.</w:t>
      </w:r>
    </w:p>
    <w:p w:rsidR="000473A8" w:rsidRDefault="000473A8" w:rsidP="000473A8">
      <w:pPr>
        <w:pStyle w:val="Prrafodelista"/>
        <w:numPr>
          <w:ilvl w:val="0"/>
          <w:numId w:val="2"/>
        </w:numPr>
        <w:jc w:val="center"/>
        <w:rPr>
          <w:rFonts w:eastAsia="Century Gothic" w:cs="Century Gothic"/>
          <w:b/>
        </w:rPr>
      </w:pPr>
      <w:r>
        <w:rPr>
          <w:rFonts w:eastAsia="Century Gothic" w:cs="Century Gothic"/>
          <w:b/>
        </w:rPr>
        <w:t>OPERACIÓN</w:t>
      </w:r>
    </w:p>
    <w:p w:rsidR="000473A8" w:rsidRDefault="000473A8" w:rsidP="000473A8">
      <w:pPr>
        <w:pStyle w:val="Prrafodelista"/>
        <w:numPr>
          <w:ilvl w:val="1"/>
          <w:numId w:val="2"/>
        </w:numPr>
        <w:rPr>
          <w:rFonts w:eastAsia="Century Gothic" w:cs="Century Gothic"/>
          <w:b/>
        </w:rPr>
      </w:pPr>
      <w:r w:rsidRPr="000473A8">
        <w:rPr>
          <w:rFonts w:eastAsia="Century Gothic" w:cs="Century Gothic"/>
          <w:b/>
        </w:rPr>
        <w:t>PLANIFICACIÓN Y CONTROL OPERACIONAL</w:t>
      </w:r>
    </w:p>
    <w:p w:rsidR="000473A8" w:rsidRPr="000473A8" w:rsidRDefault="000473A8" w:rsidP="000473A8">
      <w:pPr>
        <w:rPr>
          <w:rFonts w:eastAsia="Century Gothic" w:cs="Century Gothic"/>
        </w:rPr>
      </w:pPr>
      <w:r w:rsidRPr="000473A8">
        <w:rPr>
          <w:rFonts w:eastAsia="Century Gothic" w:cs="Century Gothic"/>
        </w:rPr>
        <w:t>RED MEDICRON IPS ha establecido unos procesos los cuales son diseñados y documentados a través del ciclo PHVA en donde se establecen las etapas de planeación de los procesos a desarrollar con el fin de determinar los requisitos y las acciones que permiten lograr el ob</w:t>
      </w:r>
      <w:r>
        <w:rPr>
          <w:rFonts w:eastAsia="Century Gothic" w:cs="Century Gothic"/>
        </w:rPr>
        <w:t xml:space="preserve">jetivo del servicio a prestar. </w:t>
      </w:r>
    </w:p>
    <w:p w:rsidR="000473A8" w:rsidRPr="000473A8" w:rsidRDefault="000473A8" w:rsidP="000473A8">
      <w:pPr>
        <w:rPr>
          <w:rFonts w:eastAsia="Century Gothic" w:cs="Century Gothic"/>
        </w:rPr>
      </w:pPr>
      <w:r w:rsidRPr="000473A8">
        <w:rPr>
          <w:rFonts w:eastAsia="Century Gothic" w:cs="Century Gothic"/>
        </w:rPr>
        <w:t>RED MEDICRON IPS, se define como producto: “Garantizar la prestación de los servicios, dentro de los requisitos legales y del cliente”; y para el logro del mismo ha estructurado:</w:t>
      </w:r>
    </w:p>
    <w:p w:rsidR="000473A8" w:rsidRPr="000473A8" w:rsidRDefault="000473A8" w:rsidP="000473A8">
      <w:pPr>
        <w:rPr>
          <w:rFonts w:eastAsia="Century Gothic" w:cs="Century Gothic"/>
        </w:rPr>
      </w:pPr>
      <w:r w:rsidRPr="000473A8">
        <w:rPr>
          <w:rFonts w:eastAsia="Century Gothic" w:cs="Century Gothic"/>
        </w:rPr>
        <w:t>•</w:t>
      </w:r>
      <w:r w:rsidRPr="000473A8">
        <w:rPr>
          <w:rFonts w:eastAsia="Century Gothic" w:cs="Century Gothic"/>
        </w:rPr>
        <w:tab/>
        <w:t>Los objetivos de la calidad mencionados anteriormente</w:t>
      </w:r>
    </w:p>
    <w:p w:rsidR="000473A8" w:rsidRPr="000473A8" w:rsidRDefault="000473A8" w:rsidP="000473A8">
      <w:pPr>
        <w:rPr>
          <w:rFonts w:eastAsia="Century Gothic" w:cs="Century Gothic"/>
        </w:rPr>
      </w:pPr>
      <w:r w:rsidRPr="000473A8">
        <w:rPr>
          <w:rFonts w:eastAsia="Century Gothic" w:cs="Century Gothic"/>
        </w:rPr>
        <w:t>•</w:t>
      </w:r>
      <w:r w:rsidRPr="000473A8">
        <w:rPr>
          <w:rFonts w:eastAsia="Century Gothic" w:cs="Century Gothic"/>
        </w:rPr>
        <w:tab/>
        <w:t xml:space="preserve">Los Macro procesos que conforman el sistema de gestión de la Calidad </w:t>
      </w:r>
    </w:p>
    <w:p w:rsidR="000473A8" w:rsidRPr="000473A8" w:rsidRDefault="000473A8" w:rsidP="000473A8">
      <w:pPr>
        <w:rPr>
          <w:rFonts w:eastAsia="Century Gothic" w:cs="Century Gothic"/>
        </w:rPr>
      </w:pPr>
      <w:r w:rsidRPr="000473A8">
        <w:rPr>
          <w:rFonts w:eastAsia="Century Gothic" w:cs="Century Gothic"/>
        </w:rPr>
        <w:t>•</w:t>
      </w:r>
      <w:r w:rsidRPr="000473A8">
        <w:rPr>
          <w:rFonts w:eastAsia="Century Gothic" w:cs="Century Gothic"/>
        </w:rPr>
        <w:tab/>
        <w:t>Indicadores de procesos, como métodos de seguimiento</w:t>
      </w:r>
    </w:p>
    <w:p w:rsidR="000473A8" w:rsidRPr="000473A8" w:rsidRDefault="000473A8" w:rsidP="000473A8">
      <w:pPr>
        <w:rPr>
          <w:rFonts w:eastAsia="Century Gothic" w:cs="Century Gothic"/>
        </w:rPr>
      </w:pPr>
      <w:r w:rsidRPr="000473A8">
        <w:rPr>
          <w:rFonts w:eastAsia="Century Gothic" w:cs="Century Gothic"/>
        </w:rPr>
        <w:t>•</w:t>
      </w:r>
      <w:r w:rsidRPr="000473A8">
        <w:rPr>
          <w:rFonts w:eastAsia="Century Gothic" w:cs="Century Gothic"/>
        </w:rPr>
        <w:tab/>
        <w:t>Las actividades de verificación y seguimiento para garantizar los resultados de los procesos, así como los registros que proporcionan evidencia de la prestación del servicio y los controles necesarios de las labores realizadas, se encuentran descritos en cada caracterización, fl</w:t>
      </w:r>
      <w:r>
        <w:rPr>
          <w:rFonts w:eastAsia="Century Gothic" w:cs="Century Gothic"/>
        </w:rPr>
        <w:t>ujogramas de cada uno de ellos.</w:t>
      </w:r>
    </w:p>
    <w:p w:rsidR="000473A8" w:rsidRDefault="000473A8" w:rsidP="000473A8">
      <w:pPr>
        <w:rPr>
          <w:rFonts w:eastAsia="Century Gothic" w:cs="Century Gothic"/>
        </w:rPr>
      </w:pPr>
      <w:r w:rsidRPr="000473A8">
        <w:rPr>
          <w:rFonts w:eastAsia="Century Gothic" w:cs="Century Gothic"/>
        </w:rPr>
        <w:t>Como resultado de la planificación del sistema de gestión de la calidad, se gestionan los procesos del ciclo PHVA y el enfoque basado en procesos.</w:t>
      </w:r>
    </w:p>
    <w:p w:rsidR="000473A8" w:rsidRDefault="000473A8" w:rsidP="000473A8">
      <w:pPr>
        <w:pStyle w:val="Prrafodelista"/>
        <w:numPr>
          <w:ilvl w:val="1"/>
          <w:numId w:val="2"/>
        </w:numPr>
        <w:rPr>
          <w:rFonts w:eastAsia="Century Gothic" w:cs="Century Gothic"/>
          <w:b/>
        </w:rPr>
      </w:pPr>
      <w:r w:rsidRPr="000473A8">
        <w:rPr>
          <w:rFonts w:eastAsia="Century Gothic" w:cs="Century Gothic"/>
          <w:b/>
        </w:rPr>
        <w:t>REQUISITO</w:t>
      </w:r>
      <w:r>
        <w:rPr>
          <w:rFonts w:eastAsia="Century Gothic" w:cs="Century Gothic"/>
          <w:b/>
        </w:rPr>
        <w:t>S PARA LOS PRODUCTOS Y SERVICIOS</w:t>
      </w:r>
    </w:p>
    <w:p w:rsidR="000473A8" w:rsidRDefault="000473A8" w:rsidP="000473A8">
      <w:pPr>
        <w:pStyle w:val="Prrafodelista"/>
        <w:numPr>
          <w:ilvl w:val="2"/>
          <w:numId w:val="2"/>
        </w:numPr>
        <w:rPr>
          <w:rFonts w:eastAsia="Century Gothic" w:cs="Century Gothic"/>
          <w:b/>
        </w:rPr>
      </w:pPr>
      <w:r w:rsidRPr="000473A8">
        <w:rPr>
          <w:rFonts w:eastAsia="Century Gothic" w:cs="Century Gothic"/>
          <w:b/>
        </w:rPr>
        <w:t>Comunicación del Cliente</w:t>
      </w:r>
    </w:p>
    <w:p w:rsidR="000473A8" w:rsidRPr="000473A8" w:rsidRDefault="000473A8" w:rsidP="000473A8">
      <w:pPr>
        <w:ind w:left="360"/>
        <w:rPr>
          <w:rFonts w:eastAsia="Century Gothic" w:cs="Century Gothic"/>
        </w:rPr>
      </w:pPr>
      <w:r w:rsidRPr="000473A8">
        <w:rPr>
          <w:rFonts w:eastAsia="Century Gothic" w:cs="Century Gothic"/>
        </w:rPr>
        <w:t>En RED MEDICRON IPS la comunicación con sus clientes, se realiza por los siguientes medios:</w:t>
      </w:r>
    </w:p>
    <w:p w:rsidR="000473A8" w:rsidRPr="000473A8" w:rsidRDefault="000473A8" w:rsidP="000473A8">
      <w:pPr>
        <w:ind w:left="360"/>
        <w:rPr>
          <w:rFonts w:eastAsia="Century Gothic" w:cs="Century Gothic"/>
        </w:rPr>
      </w:pPr>
      <w:r w:rsidRPr="000473A8">
        <w:rPr>
          <w:rFonts w:eastAsia="Century Gothic" w:cs="Century Gothic"/>
        </w:rPr>
        <w:t>Respuesta a los requerimientos directos del cliente</w:t>
      </w:r>
    </w:p>
    <w:p w:rsidR="000473A8" w:rsidRDefault="000473A8" w:rsidP="000473A8">
      <w:pPr>
        <w:pStyle w:val="Prrafodelista"/>
        <w:numPr>
          <w:ilvl w:val="0"/>
          <w:numId w:val="11"/>
        </w:numPr>
        <w:rPr>
          <w:rFonts w:eastAsia="Century Gothic" w:cs="Century Gothic"/>
        </w:rPr>
      </w:pPr>
      <w:r w:rsidRPr="000473A8">
        <w:rPr>
          <w:rFonts w:eastAsia="Century Gothic" w:cs="Century Gothic"/>
        </w:rPr>
        <w:t xml:space="preserve">Correo electrónico </w:t>
      </w:r>
    </w:p>
    <w:p w:rsidR="000473A8" w:rsidRDefault="000473A8" w:rsidP="000473A8">
      <w:pPr>
        <w:pStyle w:val="Prrafodelista"/>
        <w:numPr>
          <w:ilvl w:val="0"/>
          <w:numId w:val="11"/>
        </w:numPr>
        <w:rPr>
          <w:rFonts w:eastAsia="Century Gothic" w:cs="Century Gothic"/>
        </w:rPr>
      </w:pPr>
      <w:r w:rsidRPr="000473A8">
        <w:rPr>
          <w:rFonts w:eastAsia="Century Gothic" w:cs="Century Gothic"/>
        </w:rPr>
        <w:t>Correo Institucional</w:t>
      </w:r>
    </w:p>
    <w:p w:rsidR="000473A8" w:rsidRDefault="000473A8" w:rsidP="000473A8">
      <w:pPr>
        <w:pStyle w:val="Prrafodelista"/>
        <w:numPr>
          <w:ilvl w:val="0"/>
          <w:numId w:val="11"/>
        </w:numPr>
        <w:rPr>
          <w:rFonts w:eastAsia="Century Gothic" w:cs="Century Gothic"/>
        </w:rPr>
      </w:pPr>
      <w:r w:rsidRPr="000473A8">
        <w:rPr>
          <w:rFonts w:eastAsia="Century Gothic" w:cs="Century Gothic"/>
        </w:rPr>
        <w:t>Línea Telefónica</w:t>
      </w:r>
    </w:p>
    <w:p w:rsidR="000473A8" w:rsidRDefault="000473A8" w:rsidP="000473A8">
      <w:pPr>
        <w:pStyle w:val="Prrafodelista"/>
        <w:numPr>
          <w:ilvl w:val="0"/>
          <w:numId w:val="11"/>
        </w:numPr>
        <w:rPr>
          <w:rFonts w:eastAsia="Century Gothic" w:cs="Century Gothic"/>
        </w:rPr>
      </w:pPr>
      <w:r w:rsidRPr="000473A8">
        <w:rPr>
          <w:rFonts w:eastAsia="Century Gothic" w:cs="Century Gothic"/>
        </w:rPr>
        <w:t xml:space="preserve">Línea de Celular Corporativa </w:t>
      </w:r>
    </w:p>
    <w:p w:rsidR="000473A8" w:rsidRDefault="000473A8" w:rsidP="000473A8">
      <w:pPr>
        <w:pStyle w:val="Prrafodelista"/>
        <w:numPr>
          <w:ilvl w:val="0"/>
          <w:numId w:val="11"/>
        </w:numPr>
        <w:rPr>
          <w:rFonts w:eastAsia="Century Gothic" w:cs="Century Gothic"/>
        </w:rPr>
      </w:pPr>
      <w:r w:rsidRPr="000473A8">
        <w:rPr>
          <w:rFonts w:eastAsia="Century Gothic" w:cs="Century Gothic"/>
        </w:rPr>
        <w:t>Página WEB</w:t>
      </w:r>
    </w:p>
    <w:p w:rsidR="000473A8" w:rsidRDefault="000473A8" w:rsidP="000473A8">
      <w:pPr>
        <w:pStyle w:val="Prrafodelista"/>
        <w:numPr>
          <w:ilvl w:val="0"/>
          <w:numId w:val="11"/>
        </w:numPr>
        <w:rPr>
          <w:rFonts w:eastAsia="Century Gothic" w:cs="Century Gothic"/>
        </w:rPr>
      </w:pPr>
      <w:r w:rsidRPr="000473A8">
        <w:rPr>
          <w:rFonts w:eastAsia="Century Gothic" w:cs="Century Gothic"/>
        </w:rPr>
        <w:t>Encuestas de Percepción y Satisfacción</w:t>
      </w:r>
    </w:p>
    <w:p w:rsidR="000473A8" w:rsidRDefault="000473A8" w:rsidP="000473A8">
      <w:pPr>
        <w:pStyle w:val="Prrafodelista"/>
        <w:numPr>
          <w:ilvl w:val="0"/>
          <w:numId w:val="11"/>
        </w:numPr>
        <w:rPr>
          <w:rFonts w:eastAsia="Century Gothic" w:cs="Century Gothic"/>
        </w:rPr>
      </w:pPr>
      <w:r w:rsidRPr="000473A8">
        <w:rPr>
          <w:rFonts w:eastAsia="Century Gothic" w:cs="Century Gothic"/>
        </w:rPr>
        <w:t>PQRS</w:t>
      </w:r>
    </w:p>
    <w:p w:rsidR="000473A8" w:rsidRDefault="000473A8" w:rsidP="000473A8">
      <w:pPr>
        <w:pStyle w:val="Prrafodelista"/>
        <w:numPr>
          <w:ilvl w:val="0"/>
          <w:numId w:val="11"/>
        </w:numPr>
        <w:rPr>
          <w:rFonts w:eastAsia="Century Gothic" w:cs="Century Gothic"/>
        </w:rPr>
      </w:pPr>
      <w:r w:rsidRPr="000473A8">
        <w:rPr>
          <w:rFonts w:eastAsia="Century Gothic" w:cs="Century Gothic"/>
        </w:rPr>
        <w:t>Atención personalizada en las diferentes sedes.</w:t>
      </w:r>
    </w:p>
    <w:p w:rsidR="000473A8" w:rsidRDefault="000473A8" w:rsidP="000473A8">
      <w:pPr>
        <w:pStyle w:val="Prrafodelista"/>
        <w:rPr>
          <w:rFonts w:eastAsia="Century Gothic" w:cs="Century Gothic"/>
        </w:rPr>
      </w:pPr>
    </w:p>
    <w:p w:rsidR="000473A8" w:rsidRDefault="000473A8" w:rsidP="000473A8">
      <w:pPr>
        <w:pStyle w:val="Prrafodelista"/>
        <w:numPr>
          <w:ilvl w:val="2"/>
          <w:numId w:val="2"/>
        </w:numPr>
        <w:rPr>
          <w:rFonts w:eastAsia="Century Gothic" w:cs="Century Gothic"/>
          <w:b/>
        </w:rPr>
      </w:pPr>
      <w:r w:rsidRPr="000473A8">
        <w:rPr>
          <w:rFonts w:eastAsia="Century Gothic" w:cs="Century Gothic"/>
          <w:b/>
        </w:rPr>
        <w:t>Determinación de los requisitos para los productos y servicios</w:t>
      </w:r>
    </w:p>
    <w:p w:rsidR="000473A8" w:rsidRDefault="000473A8" w:rsidP="000473A8">
      <w:pPr>
        <w:rPr>
          <w:rFonts w:eastAsia="Century Gothic" w:cs="Century Gothic"/>
        </w:rPr>
      </w:pPr>
      <w:r w:rsidRPr="000473A8">
        <w:rPr>
          <w:rFonts w:eastAsia="Century Gothic" w:cs="Century Gothic"/>
        </w:rPr>
        <w:t>RED MEDICRON IPS identifica las necesidades de la prestación de servicios tomando como insumo los requisitos plasmados en los documentos de objeto contractual, así como las encuestas de satisfacción y las PQRS en donde se establecen las necesidades y de ésta manera se establece la operación del servicio a través de sus procesos Misionales.</w:t>
      </w:r>
    </w:p>
    <w:p w:rsidR="000473A8" w:rsidRDefault="000473A8" w:rsidP="000473A8">
      <w:pPr>
        <w:pStyle w:val="Prrafodelista"/>
        <w:numPr>
          <w:ilvl w:val="2"/>
          <w:numId w:val="2"/>
        </w:numPr>
        <w:rPr>
          <w:rFonts w:eastAsia="Century Gothic" w:cs="Century Gothic"/>
          <w:b/>
        </w:rPr>
      </w:pPr>
      <w:r w:rsidRPr="000473A8">
        <w:rPr>
          <w:rFonts w:eastAsia="Century Gothic" w:cs="Century Gothic"/>
          <w:b/>
        </w:rPr>
        <w:t>Revisión de los requisitos para los productos y servicios</w:t>
      </w:r>
    </w:p>
    <w:p w:rsidR="000473A8" w:rsidRDefault="000473A8" w:rsidP="000473A8">
      <w:pPr>
        <w:rPr>
          <w:rFonts w:eastAsia="Century Gothic" w:cs="Century Gothic"/>
        </w:rPr>
      </w:pPr>
      <w:r w:rsidRPr="000473A8">
        <w:rPr>
          <w:rFonts w:eastAsia="Century Gothic" w:cs="Century Gothic"/>
        </w:rPr>
        <w:t>RED MEDICRON IPS, revisa los requisitos del cliente, mediante la ejecución del procedimiento misional Contrata</w:t>
      </w:r>
      <w:r>
        <w:rPr>
          <w:rFonts w:eastAsia="Century Gothic" w:cs="Century Gothic"/>
        </w:rPr>
        <w:t>ción con Aseguradoras</w:t>
      </w:r>
      <w:r w:rsidRPr="000473A8">
        <w:rPr>
          <w:rFonts w:eastAsia="Century Gothic" w:cs="Century Gothic"/>
        </w:rPr>
        <w:t>, en donde se identifican los requerimientos de contratación, y las cuales son plasmadas en los contratos establecidos entre el cliente (Particulares, EPS) y la IPS.</w:t>
      </w:r>
    </w:p>
    <w:p w:rsidR="000473A8" w:rsidRDefault="000473A8" w:rsidP="000473A8">
      <w:pPr>
        <w:pStyle w:val="Prrafodelista"/>
        <w:numPr>
          <w:ilvl w:val="2"/>
          <w:numId w:val="2"/>
        </w:numPr>
        <w:rPr>
          <w:rFonts w:eastAsia="Century Gothic" w:cs="Century Gothic"/>
          <w:b/>
        </w:rPr>
      </w:pPr>
      <w:r w:rsidRPr="000473A8">
        <w:rPr>
          <w:rFonts w:eastAsia="Century Gothic" w:cs="Century Gothic"/>
          <w:b/>
        </w:rPr>
        <w:t>Cambios en los requisitos para los productos y servicios</w:t>
      </w:r>
    </w:p>
    <w:p w:rsidR="000473A8" w:rsidRDefault="000473A8" w:rsidP="000473A8">
      <w:pPr>
        <w:rPr>
          <w:rFonts w:eastAsia="Century Gothic" w:cs="Century Gothic"/>
        </w:rPr>
      </w:pPr>
      <w:r w:rsidRPr="000473A8">
        <w:rPr>
          <w:rFonts w:eastAsia="Century Gothic" w:cs="Century Gothic"/>
        </w:rPr>
        <w:t>Cuando se requiere realizar ajuste a las condiciones iniciales de la prestación del servicio, se realiza reunión entre el cliente EPS y la IPS dejando los ajustes pertinentes plasmados en los contratos y estos son comunicados al personal involucrado a través de cualquiera de los medios de comunicación con que cuenta</w:t>
      </w:r>
    </w:p>
    <w:p w:rsidR="000473A8" w:rsidRDefault="000473A8" w:rsidP="000473A8">
      <w:pPr>
        <w:pStyle w:val="Prrafodelista"/>
        <w:numPr>
          <w:ilvl w:val="1"/>
          <w:numId w:val="2"/>
        </w:numPr>
        <w:rPr>
          <w:rFonts w:eastAsia="Century Gothic" w:cs="Century Gothic"/>
          <w:b/>
        </w:rPr>
      </w:pPr>
      <w:r>
        <w:rPr>
          <w:rFonts w:eastAsia="Century Gothic" w:cs="Century Gothic"/>
          <w:b/>
        </w:rPr>
        <w:t xml:space="preserve">DISEÑO Y DESARROLLO </w:t>
      </w:r>
    </w:p>
    <w:p w:rsidR="000473A8" w:rsidRDefault="000473A8" w:rsidP="000473A8">
      <w:pPr>
        <w:rPr>
          <w:rFonts w:eastAsia="Century Gothic" w:cs="Century Gothic"/>
        </w:rPr>
      </w:pPr>
      <w:r w:rsidRPr="000473A8">
        <w:rPr>
          <w:rFonts w:eastAsia="Century Gothic" w:cs="Century Gothic"/>
        </w:rPr>
        <w:t>Como se indicó en el alcance del manual, el número 8.3 se considera una exclusión puesto que las actividades de la IPS están reguladas por las entidades del sector y el cumplimiento de los requisitos para la prestación de los servicios se encuentran contemplados en la Resolución 3100 de 2019.</w:t>
      </w:r>
    </w:p>
    <w:p w:rsidR="000473A8" w:rsidRDefault="000473A8" w:rsidP="000473A8">
      <w:pPr>
        <w:pStyle w:val="Prrafodelista"/>
        <w:numPr>
          <w:ilvl w:val="1"/>
          <w:numId w:val="2"/>
        </w:numPr>
        <w:rPr>
          <w:rFonts w:eastAsia="Century Gothic" w:cs="Century Gothic"/>
          <w:b/>
        </w:rPr>
      </w:pPr>
      <w:r w:rsidRPr="000473A8">
        <w:rPr>
          <w:rFonts w:eastAsia="Century Gothic" w:cs="Century Gothic"/>
          <w:b/>
        </w:rPr>
        <w:t>CONTROL DE LOS PROCESOS, PRODUCTOS Y SERVICIOS SUMINISTRADOS EXTERNAMENTE</w:t>
      </w:r>
    </w:p>
    <w:p w:rsidR="000473A8" w:rsidRDefault="000473A8" w:rsidP="000473A8">
      <w:pPr>
        <w:pStyle w:val="Prrafodelista"/>
        <w:ind w:left="1080"/>
        <w:rPr>
          <w:rFonts w:eastAsia="Century Gothic" w:cs="Century Gothic"/>
          <w:b/>
        </w:rPr>
      </w:pPr>
    </w:p>
    <w:p w:rsidR="000473A8" w:rsidRDefault="000473A8" w:rsidP="000473A8">
      <w:pPr>
        <w:pStyle w:val="Prrafodelista"/>
        <w:numPr>
          <w:ilvl w:val="2"/>
          <w:numId w:val="2"/>
        </w:numPr>
        <w:rPr>
          <w:rFonts w:eastAsia="Century Gothic" w:cs="Century Gothic"/>
          <w:b/>
        </w:rPr>
      </w:pPr>
      <w:r>
        <w:rPr>
          <w:rFonts w:eastAsia="Century Gothic" w:cs="Century Gothic"/>
          <w:b/>
        </w:rPr>
        <w:t>Generalidades</w:t>
      </w:r>
    </w:p>
    <w:p w:rsidR="000473A8" w:rsidRPr="000473A8" w:rsidRDefault="000473A8" w:rsidP="00FB4B39">
      <w:pPr>
        <w:jc w:val="both"/>
        <w:rPr>
          <w:rFonts w:eastAsia="Century Gothic" w:cs="Century Gothic"/>
        </w:rPr>
      </w:pPr>
      <w:r w:rsidRPr="000473A8">
        <w:rPr>
          <w:rFonts w:eastAsia="Century Gothic" w:cs="Century Gothic"/>
        </w:rPr>
        <w:t xml:space="preserve">Los recursos que requiere RED MEDICRON IPS para la adecuada prestación del servicio, de acuerdo con los requisitos del cliente, y las compras se realizan a través de la aplicación de las políticas definidas en el Proceso de gestión de Compras. (Ver Procedimiento </w:t>
      </w:r>
      <w:r>
        <w:rPr>
          <w:rFonts w:eastAsia="Century Gothic" w:cs="Century Gothic"/>
        </w:rPr>
        <w:t>Gestión de Compras.</w:t>
      </w:r>
      <w:r w:rsidRPr="000473A8">
        <w:rPr>
          <w:rFonts w:eastAsia="Century Gothic" w:cs="Century Gothic"/>
        </w:rPr>
        <w:t xml:space="preserve">). La información de las compras queda consignada en las diferentes minutas de contratación y órdenes de compra. </w:t>
      </w:r>
    </w:p>
    <w:p w:rsidR="000473A8" w:rsidRPr="000473A8" w:rsidRDefault="000473A8" w:rsidP="00FB4B39">
      <w:pPr>
        <w:jc w:val="both"/>
        <w:rPr>
          <w:rFonts w:eastAsia="Century Gothic" w:cs="Century Gothic"/>
        </w:rPr>
      </w:pPr>
      <w:r w:rsidRPr="000473A8">
        <w:rPr>
          <w:rFonts w:eastAsia="Century Gothic" w:cs="Century Gothic"/>
        </w:rPr>
        <w:t>Para la prestación de los servicios se hace necesaria la incorporación de suministros adquiridos externamente los cuales para su ingreso deben cumplir las actividades y controles del subproceso gestión de compras.</w:t>
      </w:r>
    </w:p>
    <w:p w:rsidR="000473A8" w:rsidRDefault="000473A8" w:rsidP="000473A8">
      <w:pPr>
        <w:pStyle w:val="Prrafodelista"/>
        <w:numPr>
          <w:ilvl w:val="2"/>
          <w:numId w:val="2"/>
        </w:numPr>
        <w:rPr>
          <w:rFonts w:eastAsia="Century Gothic" w:cs="Century Gothic"/>
          <w:b/>
        </w:rPr>
      </w:pPr>
      <w:r w:rsidRPr="000473A8">
        <w:rPr>
          <w:rFonts w:eastAsia="Century Gothic" w:cs="Century Gothic"/>
          <w:b/>
        </w:rPr>
        <w:t>Tipo del alcance del control</w:t>
      </w:r>
    </w:p>
    <w:p w:rsidR="000473A8" w:rsidRDefault="000473A8" w:rsidP="00FB4B39">
      <w:pPr>
        <w:jc w:val="both"/>
        <w:rPr>
          <w:rFonts w:eastAsia="Century Gothic" w:cs="Century Gothic"/>
        </w:rPr>
      </w:pPr>
      <w:r w:rsidRPr="000473A8">
        <w:rPr>
          <w:rFonts w:eastAsia="Century Gothic" w:cs="Century Gothic"/>
        </w:rPr>
        <w:t xml:space="preserve">El control se establece en el desarrollo del procedimiento </w:t>
      </w:r>
      <w:r>
        <w:rPr>
          <w:rFonts w:eastAsia="Century Gothic" w:cs="Century Gothic"/>
        </w:rPr>
        <w:t xml:space="preserve">y </w:t>
      </w:r>
      <w:r w:rsidRPr="000473A8">
        <w:rPr>
          <w:rFonts w:eastAsia="Century Gothic" w:cs="Century Gothic"/>
        </w:rPr>
        <w:t xml:space="preserve">procedimiento Selección de Proveedores y el </w:t>
      </w:r>
      <w:r>
        <w:rPr>
          <w:rFonts w:eastAsia="Century Gothic" w:cs="Century Gothic"/>
        </w:rPr>
        <w:t xml:space="preserve">procedimiento </w:t>
      </w:r>
      <w:r w:rsidRPr="000473A8">
        <w:rPr>
          <w:rFonts w:eastAsia="Century Gothic" w:cs="Century Gothic"/>
        </w:rPr>
        <w:t>de evaluación de proveedores en donde se establecen los controles respectivos para asegurarse de que los servicios y productos suministrados externamente no afecten de manera adversa el desarrollo de los procesos RED MEDICRON IPS</w:t>
      </w:r>
      <w:r>
        <w:rPr>
          <w:rFonts w:eastAsia="Century Gothic" w:cs="Century Gothic"/>
        </w:rPr>
        <w:t>.</w:t>
      </w:r>
    </w:p>
    <w:p w:rsidR="000473A8" w:rsidRDefault="000473A8" w:rsidP="000473A8">
      <w:pPr>
        <w:pStyle w:val="Prrafodelista"/>
        <w:numPr>
          <w:ilvl w:val="2"/>
          <w:numId w:val="2"/>
        </w:numPr>
        <w:rPr>
          <w:rFonts w:eastAsia="Century Gothic" w:cs="Century Gothic"/>
          <w:b/>
        </w:rPr>
      </w:pPr>
      <w:r w:rsidRPr="000473A8">
        <w:rPr>
          <w:rFonts w:eastAsia="Century Gothic" w:cs="Century Gothic"/>
          <w:b/>
        </w:rPr>
        <w:t>Información para los proveedores externos</w:t>
      </w:r>
    </w:p>
    <w:p w:rsidR="000473A8" w:rsidRDefault="000473A8" w:rsidP="000473A8">
      <w:pPr>
        <w:rPr>
          <w:rFonts w:eastAsia="Century Gothic" w:cs="Century Gothic"/>
        </w:rPr>
      </w:pPr>
      <w:r w:rsidRPr="000473A8">
        <w:rPr>
          <w:rFonts w:eastAsia="Century Gothic" w:cs="Century Gothic"/>
        </w:rPr>
        <w:t>Previamente a la compra de los productos y servicios suministrados externamente, se establecen los requisitos técnicos y administrativos para ser comunicados con el proveedor a través de la ficha técnica pertinente y comunicado en la orden de compra.</w:t>
      </w:r>
    </w:p>
    <w:p w:rsidR="00FB4B39" w:rsidRDefault="00FB4B39" w:rsidP="00FB4B39">
      <w:pPr>
        <w:pStyle w:val="Prrafodelista"/>
        <w:numPr>
          <w:ilvl w:val="1"/>
          <w:numId w:val="2"/>
        </w:numPr>
        <w:rPr>
          <w:rFonts w:eastAsia="Century Gothic" w:cs="Century Gothic"/>
          <w:b/>
        </w:rPr>
      </w:pPr>
      <w:r w:rsidRPr="00FB4B39">
        <w:rPr>
          <w:rFonts w:eastAsia="Century Gothic" w:cs="Century Gothic"/>
          <w:b/>
        </w:rPr>
        <w:t>PRODUCCION Y PROVISION DEL SERVICIO</w:t>
      </w:r>
    </w:p>
    <w:p w:rsidR="00FB4B39" w:rsidRDefault="00FB4B39" w:rsidP="00FB4B39">
      <w:pPr>
        <w:pStyle w:val="Prrafodelista"/>
        <w:numPr>
          <w:ilvl w:val="2"/>
          <w:numId w:val="2"/>
        </w:numPr>
        <w:rPr>
          <w:rFonts w:eastAsia="Century Gothic" w:cs="Century Gothic"/>
          <w:b/>
        </w:rPr>
      </w:pPr>
      <w:r w:rsidRPr="00FB4B39">
        <w:rPr>
          <w:rFonts w:eastAsia="Century Gothic" w:cs="Century Gothic"/>
          <w:b/>
        </w:rPr>
        <w:t>Control de la producción y de la provisión del servicio</w:t>
      </w:r>
    </w:p>
    <w:p w:rsidR="00FB4B39" w:rsidRPr="00FB4B39" w:rsidRDefault="00FB4B39" w:rsidP="00FB4B39">
      <w:pPr>
        <w:jc w:val="both"/>
        <w:rPr>
          <w:rFonts w:eastAsia="Century Gothic" w:cs="Century Gothic"/>
        </w:rPr>
      </w:pPr>
      <w:r w:rsidRPr="00FB4B39">
        <w:rPr>
          <w:rFonts w:eastAsia="Century Gothic" w:cs="Century Gothic"/>
        </w:rPr>
        <w:t>Los criterios para la revisión, revalidación y aprobación de procesos, se enmarcan en los lineamientos del Subproceso Gestión por proceso enmarcado en</w:t>
      </w:r>
      <w:r>
        <w:rPr>
          <w:rFonts w:eastAsia="Century Gothic" w:cs="Century Gothic"/>
        </w:rPr>
        <w:t xml:space="preserve"> el proceso Gestión de Calidad.</w:t>
      </w:r>
    </w:p>
    <w:p w:rsidR="00FB4B39" w:rsidRPr="00FB4B39" w:rsidRDefault="00FB4B39" w:rsidP="00FB4B39">
      <w:pPr>
        <w:jc w:val="both"/>
        <w:rPr>
          <w:rFonts w:eastAsia="Century Gothic" w:cs="Century Gothic"/>
        </w:rPr>
      </w:pPr>
      <w:r w:rsidRPr="00FB4B39">
        <w:rPr>
          <w:rFonts w:eastAsia="Century Gothic" w:cs="Century Gothic"/>
        </w:rPr>
        <w:t>Las actividades de verificación y seguimiento para garantizar los resultados de los procesos, así como los registros que proporciona evidencia de la prestación de los servicios, se encuentran descritos en la caracterización de cada uno de l</w:t>
      </w:r>
      <w:r>
        <w:rPr>
          <w:rFonts w:eastAsia="Century Gothic" w:cs="Century Gothic"/>
        </w:rPr>
        <w:t>os procesos de la organización.</w:t>
      </w:r>
    </w:p>
    <w:p w:rsidR="00FB4B39" w:rsidRPr="00FB4B39" w:rsidRDefault="00FB4B39" w:rsidP="00FB4B39">
      <w:pPr>
        <w:jc w:val="both"/>
        <w:rPr>
          <w:rFonts w:eastAsia="Century Gothic" w:cs="Century Gothic"/>
        </w:rPr>
      </w:pPr>
      <w:r w:rsidRPr="00FB4B39">
        <w:rPr>
          <w:rFonts w:eastAsia="Century Gothic" w:cs="Century Gothic"/>
        </w:rPr>
        <w:t>RED MEDICRON IPS, controla la prestación de los servicios mediante la medición de los requerimientos del cliente a través de: indicadores, medición de quejas y recla</w:t>
      </w:r>
      <w:r>
        <w:rPr>
          <w:rFonts w:eastAsia="Century Gothic" w:cs="Century Gothic"/>
        </w:rPr>
        <w:t>mos, encuestas de satisfacción.</w:t>
      </w:r>
    </w:p>
    <w:p w:rsidR="00FB4B39" w:rsidRPr="00FB4B39" w:rsidRDefault="00FB4B39" w:rsidP="00FB4B39">
      <w:pPr>
        <w:rPr>
          <w:rFonts w:eastAsia="Century Gothic" w:cs="Century Gothic"/>
        </w:rPr>
      </w:pPr>
      <w:r w:rsidRPr="00FB4B39">
        <w:rPr>
          <w:rFonts w:eastAsia="Century Gothic" w:cs="Century Gothic"/>
        </w:rPr>
        <w:t>Se ha definido para el cumplimiento de los servicios misionales lo siguiente:</w:t>
      </w:r>
    </w:p>
    <w:p w:rsidR="00FB4B39" w:rsidRPr="00FB4B39" w:rsidRDefault="00FB4B39" w:rsidP="00FB4B39">
      <w:pPr>
        <w:rPr>
          <w:rFonts w:eastAsia="Century Gothic" w:cs="Century Gothic"/>
        </w:rPr>
      </w:pPr>
      <w:r w:rsidRPr="00FB4B39">
        <w:rPr>
          <w:rFonts w:eastAsia="Century Gothic" w:cs="Century Gothic"/>
        </w:rPr>
        <w:t>•</w:t>
      </w:r>
      <w:r w:rsidRPr="00FB4B39">
        <w:rPr>
          <w:rFonts w:eastAsia="Century Gothic" w:cs="Century Gothic"/>
        </w:rPr>
        <w:tab/>
        <w:t xml:space="preserve">Los objetivos de la calidad. </w:t>
      </w:r>
    </w:p>
    <w:p w:rsidR="00FB4B39" w:rsidRPr="00FB4B39" w:rsidRDefault="00FB4B39" w:rsidP="00FB4B39">
      <w:pPr>
        <w:rPr>
          <w:rFonts w:eastAsia="Century Gothic" w:cs="Century Gothic"/>
        </w:rPr>
      </w:pPr>
      <w:r w:rsidRPr="00FB4B39">
        <w:rPr>
          <w:rFonts w:eastAsia="Century Gothic" w:cs="Century Gothic"/>
        </w:rPr>
        <w:t>•</w:t>
      </w:r>
      <w:r w:rsidRPr="00FB4B39">
        <w:rPr>
          <w:rFonts w:eastAsia="Century Gothic" w:cs="Century Gothic"/>
        </w:rPr>
        <w:tab/>
        <w:t>Indicadores de procesos, como métodos de seguimiento</w:t>
      </w:r>
    </w:p>
    <w:p w:rsidR="00FB4B39" w:rsidRDefault="00FB4B39" w:rsidP="00FB4B39">
      <w:pPr>
        <w:rPr>
          <w:rFonts w:eastAsia="Century Gothic" w:cs="Century Gothic"/>
          <w:b/>
        </w:rPr>
      </w:pPr>
      <w:r w:rsidRPr="00FB4B39">
        <w:rPr>
          <w:rFonts w:eastAsia="Century Gothic" w:cs="Century Gothic"/>
        </w:rPr>
        <w:t>•</w:t>
      </w:r>
      <w:r w:rsidRPr="00FB4B39">
        <w:rPr>
          <w:rFonts w:eastAsia="Century Gothic" w:cs="Century Gothic"/>
        </w:rPr>
        <w:tab/>
        <w:t>Las actividades de verificación y seguimiento para garantizar los resultados de los procesos, así como los registros que proporcionan evidencia de la prestación del servicio y</w:t>
      </w:r>
      <w:r>
        <w:rPr>
          <w:rFonts w:eastAsia="Century Gothic" w:cs="Century Gothic"/>
        </w:rPr>
        <w:t xml:space="preserve"> </w:t>
      </w:r>
      <w:r w:rsidRPr="00FB4B39">
        <w:rPr>
          <w:rFonts w:eastAsia="Century Gothic" w:cs="Century Gothic"/>
        </w:rPr>
        <w:t>los controles necesarios de las labores realizadas, se encuentran descritos en cada caracterización y en los flujogramas</w:t>
      </w:r>
      <w:r w:rsidRPr="00FB4B39">
        <w:rPr>
          <w:rFonts w:eastAsia="Century Gothic" w:cs="Century Gothic"/>
          <w:b/>
        </w:rPr>
        <w:t>.</w:t>
      </w:r>
    </w:p>
    <w:p w:rsidR="00FB4B39" w:rsidRDefault="00FB4B39" w:rsidP="00FB4B39">
      <w:pPr>
        <w:pStyle w:val="Prrafodelista"/>
        <w:numPr>
          <w:ilvl w:val="2"/>
          <w:numId w:val="2"/>
        </w:numPr>
        <w:rPr>
          <w:rFonts w:eastAsia="Century Gothic" w:cs="Century Gothic"/>
          <w:b/>
        </w:rPr>
      </w:pPr>
      <w:r w:rsidRPr="00FB4B39">
        <w:rPr>
          <w:rFonts w:eastAsia="Century Gothic" w:cs="Century Gothic"/>
          <w:b/>
        </w:rPr>
        <w:t>Identificación y trazabilidad</w:t>
      </w:r>
    </w:p>
    <w:p w:rsidR="00FB4B39" w:rsidRDefault="00FB4B39" w:rsidP="00FB4B39">
      <w:pPr>
        <w:jc w:val="both"/>
        <w:rPr>
          <w:rFonts w:eastAsia="Century Gothic" w:cs="Century Gothic"/>
        </w:rPr>
      </w:pPr>
      <w:r w:rsidRPr="00FB4B39">
        <w:rPr>
          <w:rFonts w:eastAsia="Century Gothic" w:cs="Century Gothic"/>
        </w:rPr>
        <w:t xml:space="preserve">Para llevar la trazabilidad, en cada proceso se llevan registros del desarrollo de sus actividades para la prestación de los servicios y mantiene los soportes físicos los cuales reposan en el archivo de gestión. Para validar la adherencia al tratamiento o programa se realiza seguimiento al paciente por parte del equipo multidisciplinario; en estos espacios se verifica el cumplimiento de la ruta y las tecnologías ordenadas al paciente. </w:t>
      </w:r>
    </w:p>
    <w:p w:rsidR="00FB4B39" w:rsidRDefault="00FB4B39" w:rsidP="00FB4B39">
      <w:pPr>
        <w:pStyle w:val="Prrafodelista"/>
        <w:numPr>
          <w:ilvl w:val="2"/>
          <w:numId w:val="2"/>
        </w:numPr>
        <w:jc w:val="both"/>
        <w:rPr>
          <w:rFonts w:eastAsia="Century Gothic" w:cs="Century Gothic"/>
          <w:b/>
        </w:rPr>
      </w:pPr>
      <w:r w:rsidRPr="00FB4B39">
        <w:rPr>
          <w:rFonts w:eastAsia="Century Gothic" w:cs="Century Gothic"/>
          <w:b/>
        </w:rPr>
        <w:t>Propiedad perteneciente a los clientes o proveedores externos</w:t>
      </w:r>
    </w:p>
    <w:p w:rsidR="00FB4B39" w:rsidRPr="00FB4B39" w:rsidRDefault="00FB4B39" w:rsidP="00FB4B39">
      <w:pPr>
        <w:jc w:val="both"/>
        <w:rPr>
          <w:rFonts w:eastAsia="Century Gothic" w:cs="Century Gothic"/>
        </w:rPr>
      </w:pPr>
      <w:r w:rsidRPr="00FB4B39">
        <w:rPr>
          <w:rFonts w:eastAsia="Century Gothic" w:cs="Century Gothic"/>
        </w:rPr>
        <w:t>RED MEDICRON IPS, preserva la documentación entregados por los clientes, según lo establecido en el procedimiento Control de Do</w:t>
      </w:r>
      <w:r>
        <w:rPr>
          <w:rFonts w:eastAsia="Century Gothic" w:cs="Century Gothic"/>
        </w:rPr>
        <w:t>cumentos y Registros</w:t>
      </w:r>
      <w:r w:rsidRPr="00FB4B39">
        <w:rPr>
          <w:rFonts w:eastAsia="Century Gothic" w:cs="Century Gothic"/>
        </w:rPr>
        <w:t>, y los datos personales consignados en la Historia Clínica según lo establecido en el Manual Gestión de Historia clínica</w:t>
      </w:r>
      <w:r>
        <w:rPr>
          <w:rFonts w:eastAsia="Century Gothic" w:cs="Century Gothic"/>
        </w:rPr>
        <w:t xml:space="preserve"> </w:t>
      </w:r>
      <w:r w:rsidRPr="00FB4B39">
        <w:rPr>
          <w:rFonts w:eastAsia="Century Gothic" w:cs="Century Gothic"/>
        </w:rPr>
        <w:t xml:space="preserve">con el fin de salvaguardar la información, protección de datos y confidencialidad de los pacientes. </w:t>
      </w:r>
    </w:p>
    <w:p w:rsidR="00FB4B39" w:rsidRDefault="00FB4B39" w:rsidP="00FB4B39">
      <w:pPr>
        <w:jc w:val="both"/>
        <w:rPr>
          <w:rFonts w:eastAsia="Century Gothic" w:cs="Century Gothic"/>
        </w:rPr>
      </w:pPr>
      <w:r w:rsidRPr="00FB4B39">
        <w:rPr>
          <w:rFonts w:eastAsia="Century Gothic" w:cs="Century Gothic"/>
        </w:rPr>
        <w:t>La historia clínica de acuerdo a la norma es propiedad del paciente, sin embargo, durante el periodo de asignación del paciente a la IPS, la custodia de la historia clínica es responsabilidad organizacional y se hace bajo lo descrito en la manual gestión de historia clínica.</w:t>
      </w:r>
    </w:p>
    <w:p w:rsidR="00FB4B39" w:rsidRDefault="00FB4B39" w:rsidP="00FB4B39">
      <w:pPr>
        <w:pStyle w:val="Prrafodelista"/>
        <w:numPr>
          <w:ilvl w:val="2"/>
          <w:numId w:val="2"/>
        </w:numPr>
        <w:jc w:val="both"/>
        <w:rPr>
          <w:rFonts w:eastAsia="Century Gothic" w:cs="Century Gothic"/>
          <w:b/>
        </w:rPr>
      </w:pPr>
      <w:r w:rsidRPr="00FB4B39">
        <w:rPr>
          <w:rFonts w:eastAsia="Century Gothic" w:cs="Century Gothic"/>
          <w:b/>
        </w:rPr>
        <w:t>Preservación</w:t>
      </w:r>
    </w:p>
    <w:p w:rsidR="00FB4B39" w:rsidRPr="00FB4B39" w:rsidRDefault="00FB4B39" w:rsidP="00FB4B39">
      <w:pPr>
        <w:rPr>
          <w:rFonts w:eastAsia="Century Gothic" w:cs="Century Gothic"/>
        </w:rPr>
      </w:pPr>
      <w:r w:rsidRPr="00FB4B39">
        <w:rPr>
          <w:rFonts w:eastAsia="Century Gothic" w:cs="Century Gothic"/>
        </w:rPr>
        <w:t>La preservación de los productos en RED MEDICRON IPS, se realiza en el proceso de Compras y Administración de dispositivos e insumos biomédicos (Proceso de Apoyo).</w:t>
      </w:r>
    </w:p>
    <w:p w:rsidR="00FB4B39" w:rsidRDefault="00FB4B39" w:rsidP="00FB4B39">
      <w:pPr>
        <w:jc w:val="both"/>
        <w:rPr>
          <w:rFonts w:eastAsia="Century Gothic" w:cs="Century Gothic"/>
        </w:rPr>
      </w:pPr>
      <w:r w:rsidRPr="00FB4B39">
        <w:rPr>
          <w:rFonts w:eastAsia="Century Gothic" w:cs="Century Gothic"/>
        </w:rPr>
        <w:t>Las historias clínicas, de acuerdo a la normatividad colombiana, deben conservarse por un período de 20 años después de la última atención o el fallecimiento del paciente. Es importante cumplir con este requisito legal para garantizar el acceso y la conservación adecuada de la información médicas de los pacientes a través del tiempo</w:t>
      </w:r>
    </w:p>
    <w:p w:rsidR="00FB4B39" w:rsidRDefault="00FB4B39" w:rsidP="00FB4B39">
      <w:pPr>
        <w:pStyle w:val="Prrafodelista"/>
        <w:numPr>
          <w:ilvl w:val="2"/>
          <w:numId w:val="2"/>
        </w:numPr>
        <w:jc w:val="both"/>
        <w:rPr>
          <w:rFonts w:eastAsia="Century Gothic" w:cs="Century Gothic"/>
          <w:b/>
        </w:rPr>
      </w:pPr>
      <w:r w:rsidRPr="00FB4B39">
        <w:rPr>
          <w:rFonts w:eastAsia="Century Gothic" w:cs="Century Gothic"/>
          <w:b/>
        </w:rPr>
        <w:t>Actividades posteriores a la entrega</w:t>
      </w:r>
    </w:p>
    <w:p w:rsidR="00FB4B39" w:rsidRDefault="00FB4B39" w:rsidP="00FB4B39">
      <w:pPr>
        <w:jc w:val="both"/>
        <w:rPr>
          <w:rFonts w:eastAsia="Century Gothic" w:cs="Century Gothic"/>
        </w:rPr>
      </w:pPr>
      <w:r w:rsidRPr="00FB4B39">
        <w:rPr>
          <w:rFonts w:eastAsia="Century Gothic" w:cs="Century Gothic"/>
        </w:rPr>
        <w:t>La medición de la prestación del se</w:t>
      </w:r>
      <w:r>
        <w:rPr>
          <w:rFonts w:eastAsia="Century Gothic" w:cs="Century Gothic"/>
        </w:rPr>
        <w:t xml:space="preserve">rvicio se realiza a través de: </w:t>
      </w:r>
    </w:p>
    <w:p w:rsidR="00FB4B39" w:rsidRDefault="00FB4B39" w:rsidP="00FB4B39">
      <w:pPr>
        <w:pStyle w:val="Prrafodelista"/>
        <w:numPr>
          <w:ilvl w:val="0"/>
          <w:numId w:val="11"/>
        </w:numPr>
        <w:jc w:val="both"/>
        <w:rPr>
          <w:rFonts w:eastAsia="Century Gothic" w:cs="Century Gothic"/>
        </w:rPr>
      </w:pPr>
      <w:r w:rsidRPr="00FB4B39">
        <w:rPr>
          <w:rFonts w:eastAsia="Century Gothic" w:cs="Century Gothic"/>
        </w:rPr>
        <w:t>Encuestas realizadas a los usuarios para evaluar el servicio.</w:t>
      </w:r>
    </w:p>
    <w:p w:rsidR="00FB4B39" w:rsidRDefault="00FB4B39" w:rsidP="00FB4B39">
      <w:pPr>
        <w:pStyle w:val="Prrafodelista"/>
        <w:numPr>
          <w:ilvl w:val="0"/>
          <w:numId w:val="11"/>
        </w:numPr>
        <w:jc w:val="both"/>
        <w:rPr>
          <w:rFonts w:eastAsia="Century Gothic" w:cs="Century Gothic"/>
        </w:rPr>
      </w:pPr>
      <w:r w:rsidRPr="00FB4B39">
        <w:rPr>
          <w:rFonts w:eastAsia="Century Gothic" w:cs="Century Gothic"/>
        </w:rPr>
        <w:t>Encuesta de satisfacción global la cual se realiza cada año, en donde el usuario evalúa la prestación del servicio ofrecido por RED MEDICRON IPS.</w:t>
      </w:r>
    </w:p>
    <w:p w:rsidR="00FB4B39" w:rsidRDefault="00FB4B39" w:rsidP="00FB4B39">
      <w:pPr>
        <w:pStyle w:val="Prrafodelista"/>
        <w:numPr>
          <w:ilvl w:val="0"/>
          <w:numId w:val="11"/>
        </w:numPr>
        <w:jc w:val="both"/>
        <w:rPr>
          <w:rFonts w:eastAsia="Century Gothic" w:cs="Century Gothic"/>
        </w:rPr>
      </w:pPr>
      <w:r w:rsidRPr="00FB4B39">
        <w:rPr>
          <w:rFonts w:eastAsia="Century Gothic" w:cs="Century Gothic"/>
        </w:rPr>
        <w:t>Revisiones periódicas de los procesos y servicios</w:t>
      </w:r>
    </w:p>
    <w:p w:rsidR="00FB4B39" w:rsidRDefault="00FB4B39" w:rsidP="00FB4B39">
      <w:pPr>
        <w:pStyle w:val="Prrafodelista"/>
        <w:numPr>
          <w:ilvl w:val="0"/>
          <w:numId w:val="11"/>
        </w:numPr>
        <w:jc w:val="both"/>
        <w:rPr>
          <w:rFonts w:eastAsia="Century Gothic" w:cs="Century Gothic"/>
        </w:rPr>
      </w:pPr>
      <w:r w:rsidRPr="00FB4B39">
        <w:rPr>
          <w:rFonts w:eastAsia="Century Gothic" w:cs="Century Gothic"/>
        </w:rPr>
        <w:t>Auditorías internas</w:t>
      </w:r>
    </w:p>
    <w:p w:rsidR="00FB4B39" w:rsidRDefault="00FB4B39" w:rsidP="00FB4B39">
      <w:pPr>
        <w:pStyle w:val="Prrafodelista"/>
        <w:numPr>
          <w:ilvl w:val="0"/>
          <w:numId w:val="11"/>
        </w:numPr>
        <w:jc w:val="both"/>
        <w:rPr>
          <w:rFonts w:eastAsia="Century Gothic" w:cs="Century Gothic"/>
        </w:rPr>
      </w:pPr>
      <w:r w:rsidRPr="00FB4B39">
        <w:rPr>
          <w:rFonts w:eastAsia="Century Gothic" w:cs="Century Gothic"/>
        </w:rPr>
        <w:t xml:space="preserve">Medición de indicadores asociados a los diferentes procesos </w:t>
      </w:r>
    </w:p>
    <w:p w:rsidR="00FB4B39" w:rsidRDefault="00FB4B39" w:rsidP="00FB4B39">
      <w:pPr>
        <w:pStyle w:val="Prrafodelista"/>
        <w:jc w:val="both"/>
        <w:rPr>
          <w:rFonts w:eastAsia="Century Gothic" w:cs="Century Gothic"/>
        </w:rPr>
      </w:pPr>
    </w:p>
    <w:p w:rsidR="00FB4B39" w:rsidRDefault="00FB4B39" w:rsidP="00FB4B39">
      <w:pPr>
        <w:pStyle w:val="Prrafodelista"/>
        <w:numPr>
          <w:ilvl w:val="2"/>
          <w:numId w:val="2"/>
        </w:numPr>
        <w:jc w:val="both"/>
        <w:rPr>
          <w:rFonts w:eastAsia="Century Gothic" w:cs="Century Gothic"/>
          <w:b/>
        </w:rPr>
      </w:pPr>
      <w:r w:rsidRPr="00FB4B39">
        <w:rPr>
          <w:rFonts w:eastAsia="Century Gothic" w:cs="Century Gothic"/>
          <w:b/>
        </w:rPr>
        <w:t>Control de los Cambios</w:t>
      </w:r>
    </w:p>
    <w:p w:rsidR="00FB4B39" w:rsidRDefault="00FB4B39" w:rsidP="00FB4B39">
      <w:pPr>
        <w:rPr>
          <w:rFonts w:eastAsia="Century Gothic" w:cs="Century Gothic"/>
        </w:rPr>
      </w:pPr>
      <w:r w:rsidRPr="00FB4B39">
        <w:rPr>
          <w:rFonts w:eastAsia="Century Gothic" w:cs="Century Gothic"/>
        </w:rPr>
        <w:t xml:space="preserve">En los casos en los cuales se identifica que existen factores que puedan afectar la prestación de los servicios, se procede a realizar los correspondientes ajustes o modificaciones que conlleven a garantizar la adecuada prestación de los servicios suministrados por la IPS. Los cambios que se puedan producir respecto a la prestación de servicios o modelo de salud son documentados y controlados, además, se registra los responsables de aprobar dichos cambios. </w:t>
      </w:r>
    </w:p>
    <w:p w:rsidR="00FB4B39" w:rsidRDefault="00FB4B39" w:rsidP="00FB4B39">
      <w:pPr>
        <w:pStyle w:val="Prrafodelista"/>
        <w:numPr>
          <w:ilvl w:val="1"/>
          <w:numId w:val="2"/>
        </w:numPr>
        <w:rPr>
          <w:rFonts w:eastAsia="Century Gothic" w:cs="Century Gothic"/>
          <w:b/>
        </w:rPr>
      </w:pPr>
      <w:r w:rsidRPr="00FB4B39">
        <w:rPr>
          <w:rFonts w:eastAsia="Century Gothic" w:cs="Century Gothic"/>
          <w:b/>
        </w:rPr>
        <w:t>LIBERACIÓN DE LOS PRODUCTOS Y SERVICIOS</w:t>
      </w:r>
    </w:p>
    <w:p w:rsidR="00FB4B39" w:rsidRDefault="00FB4B39" w:rsidP="00FB4B39">
      <w:pPr>
        <w:rPr>
          <w:rFonts w:eastAsia="Century Gothic" w:cs="Century Gothic"/>
        </w:rPr>
      </w:pPr>
      <w:r w:rsidRPr="00FB4B39">
        <w:rPr>
          <w:rFonts w:eastAsia="Century Gothic" w:cs="Century Gothic"/>
        </w:rPr>
        <w:t xml:space="preserve">La liberación de los productos y servicios RED MEDICRON IPS se realiza teniendo en cuenta lo establecido en el subproceso de Planeación del modelo de atención Integral y se hace con base en el resultado de este proceso “Modelo de atención integral en salud”. Liderado y ejecutado por la jefatura de servicios de salud. </w:t>
      </w:r>
    </w:p>
    <w:p w:rsidR="00FB4B39" w:rsidRDefault="00FB4B39" w:rsidP="00FB4B39">
      <w:pPr>
        <w:pStyle w:val="Prrafodelista"/>
        <w:numPr>
          <w:ilvl w:val="1"/>
          <w:numId w:val="2"/>
        </w:numPr>
        <w:rPr>
          <w:rFonts w:eastAsia="Century Gothic" w:cs="Century Gothic"/>
          <w:b/>
        </w:rPr>
      </w:pPr>
      <w:r w:rsidRPr="00FB4B39">
        <w:rPr>
          <w:rFonts w:eastAsia="Century Gothic" w:cs="Century Gothic"/>
          <w:b/>
        </w:rPr>
        <w:t>CONTROL DE LAS SALIDAS NO CONFORMES</w:t>
      </w:r>
    </w:p>
    <w:p w:rsidR="00F64BD8" w:rsidRDefault="00F64BD8" w:rsidP="00F64BD8">
      <w:pPr>
        <w:rPr>
          <w:rFonts w:eastAsia="Century Gothic" w:cs="Century Gothic"/>
        </w:rPr>
      </w:pPr>
      <w:r w:rsidRPr="00F64BD8">
        <w:rPr>
          <w:rFonts w:eastAsia="Century Gothic" w:cs="Century Gothic"/>
        </w:rPr>
        <w:t>RED MEDICRON IPS en caso de identificarse una salida No conforme, se cuenta con el Subproceso Control de Producto y/o servicio no Conforme, en el cual se definen las etapas para la gestión de evitar las salidas no conformes.</w:t>
      </w:r>
    </w:p>
    <w:p w:rsidR="00F64BD8" w:rsidRDefault="00F64BD8" w:rsidP="00F64BD8">
      <w:pPr>
        <w:rPr>
          <w:rFonts w:eastAsia="Century Gothic" w:cs="Century Gothic"/>
        </w:rPr>
      </w:pPr>
      <w:r w:rsidRPr="00F64BD8">
        <w:rPr>
          <w:rFonts w:eastAsia="Century Gothic" w:cs="Century Gothic"/>
        </w:rPr>
        <w:t xml:space="preserve">Las salidas no conformes identificadas se deben tratar de la siguiente manera: - corrección – separación, contención, devolución o suspensión de productos o servicios – información al cliente – Autorización para aceptación bajo concesión. </w:t>
      </w:r>
    </w:p>
    <w:p w:rsidR="00F64BD8" w:rsidRDefault="00F64BD8" w:rsidP="00F64BD8">
      <w:pPr>
        <w:pStyle w:val="Prrafodelista"/>
        <w:numPr>
          <w:ilvl w:val="0"/>
          <w:numId w:val="2"/>
        </w:numPr>
        <w:jc w:val="center"/>
        <w:rPr>
          <w:rFonts w:eastAsia="Century Gothic" w:cs="Century Gothic"/>
          <w:b/>
        </w:rPr>
      </w:pPr>
      <w:r w:rsidRPr="00F64BD8">
        <w:rPr>
          <w:rFonts w:eastAsia="Century Gothic" w:cs="Century Gothic"/>
          <w:b/>
        </w:rPr>
        <w:t>EVALUACIÓN DEL DESEMPEÑO</w:t>
      </w:r>
    </w:p>
    <w:p w:rsidR="00F64BD8" w:rsidRDefault="00F64BD8" w:rsidP="00F64BD8">
      <w:pPr>
        <w:pStyle w:val="Prrafodelista"/>
        <w:numPr>
          <w:ilvl w:val="1"/>
          <w:numId w:val="2"/>
        </w:numPr>
        <w:rPr>
          <w:rFonts w:eastAsia="Century Gothic" w:cs="Century Gothic"/>
          <w:b/>
        </w:rPr>
      </w:pPr>
      <w:r w:rsidRPr="00F64BD8">
        <w:rPr>
          <w:rFonts w:eastAsia="Century Gothic" w:cs="Century Gothic"/>
          <w:b/>
        </w:rPr>
        <w:t>SEGUIMIENTO, MEDICIÓN, ANÁLISIS Y EVALUACIÓN</w:t>
      </w:r>
    </w:p>
    <w:p w:rsidR="00F64BD8" w:rsidRDefault="00F64BD8" w:rsidP="00F64BD8">
      <w:pPr>
        <w:pStyle w:val="Prrafodelista"/>
        <w:numPr>
          <w:ilvl w:val="2"/>
          <w:numId w:val="2"/>
        </w:numPr>
        <w:rPr>
          <w:rFonts w:eastAsia="Century Gothic" w:cs="Century Gothic"/>
          <w:b/>
        </w:rPr>
      </w:pPr>
      <w:r w:rsidRPr="00F64BD8">
        <w:rPr>
          <w:rFonts w:eastAsia="Century Gothic" w:cs="Century Gothic"/>
          <w:b/>
        </w:rPr>
        <w:t>Generalidades</w:t>
      </w:r>
    </w:p>
    <w:p w:rsidR="00F64BD8" w:rsidRPr="00F64BD8" w:rsidRDefault="00F64BD8" w:rsidP="00F64BD8">
      <w:pPr>
        <w:rPr>
          <w:rFonts w:eastAsia="Century Gothic" w:cs="Century Gothic"/>
        </w:rPr>
      </w:pPr>
      <w:r w:rsidRPr="00F64BD8">
        <w:rPr>
          <w:rFonts w:eastAsia="Century Gothic" w:cs="Century Gothic"/>
        </w:rPr>
        <w:t>Para el análisis y mejora del sistema de gestión de la calidad RED MEDICRON IPS cuenta con:</w:t>
      </w:r>
    </w:p>
    <w:p w:rsidR="00F64BD8" w:rsidRPr="00F64BD8" w:rsidRDefault="00F64BD8" w:rsidP="00F64BD8">
      <w:pPr>
        <w:pStyle w:val="Prrafodelista"/>
        <w:rPr>
          <w:rFonts w:eastAsia="Century Gothic" w:cs="Century Gothic"/>
        </w:rPr>
      </w:pPr>
      <w:r w:rsidRPr="00F64BD8">
        <w:rPr>
          <w:rFonts w:eastAsia="Century Gothic" w:cs="Century Gothic"/>
        </w:rPr>
        <w:t>●</w:t>
      </w:r>
      <w:r w:rsidRPr="00F64BD8">
        <w:rPr>
          <w:rFonts w:eastAsia="Century Gothic" w:cs="Century Gothic"/>
        </w:rPr>
        <w:tab/>
        <w:t>Medición de los objetivos de la calidad</w:t>
      </w:r>
    </w:p>
    <w:p w:rsidR="00F64BD8" w:rsidRPr="00F64BD8" w:rsidRDefault="00F64BD8" w:rsidP="00F64BD8">
      <w:pPr>
        <w:pStyle w:val="Prrafodelista"/>
        <w:rPr>
          <w:rFonts w:eastAsia="Century Gothic" w:cs="Century Gothic"/>
        </w:rPr>
      </w:pPr>
      <w:r w:rsidRPr="00F64BD8">
        <w:rPr>
          <w:rFonts w:eastAsia="Century Gothic" w:cs="Century Gothic"/>
        </w:rPr>
        <w:t>●</w:t>
      </w:r>
      <w:r w:rsidRPr="00F64BD8">
        <w:rPr>
          <w:rFonts w:eastAsia="Century Gothic" w:cs="Century Gothic"/>
        </w:rPr>
        <w:tab/>
        <w:t>Auditorías internas de la calidad</w:t>
      </w:r>
    </w:p>
    <w:p w:rsidR="00F64BD8" w:rsidRPr="00F64BD8" w:rsidRDefault="00F64BD8" w:rsidP="00F64BD8">
      <w:pPr>
        <w:pStyle w:val="Prrafodelista"/>
        <w:rPr>
          <w:rFonts w:eastAsia="Century Gothic" w:cs="Century Gothic"/>
        </w:rPr>
      </w:pPr>
      <w:r w:rsidRPr="00F64BD8">
        <w:rPr>
          <w:rFonts w:eastAsia="Century Gothic" w:cs="Century Gothic"/>
        </w:rPr>
        <w:t>●</w:t>
      </w:r>
      <w:r w:rsidRPr="00F64BD8">
        <w:rPr>
          <w:rFonts w:eastAsia="Century Gothic" w:cs="Century Gothic"/>
        </w:rPr>
        <w:tab/>
        <w:t>Encuestas de Satisfacción de los clientes</w:t>
      </w:r>
    </w:p>
    <w:p w:rsidR="00F64BD8" w:rsidRPr="00F64BD8" w:rsidRDefault="00F64BD8" w:rsidP="00F64BD8">
      <w:pPr>
        <w:pStyle w:val="Prrafodelista"/>
        <w:rPr>
          <w:rFonts w:eastAsia="Century Gothic" w:cs="Century Gothic"/>
        </w:rPr>
      </w:pPr>
      <w:r w:rsidRPr="00F64BD8">
        <w:rPr>
          <w:rFonts w:eastAsia="Century Gothic" w:cs="Century Gothic"/>
        </w:rPr>
        <w:t>●</w:t>
      </w:r>
      <w:r w:rsidRPr="00F64BD8">
        <w:rPr>
          <w:rFonts w:eastAsia="Century Gothic" w:cs="Century Gothic"/>
        </w:rPr>
        <w:tab/>
        <w:t>Subproceso de Mejoramiento Continuo</w:t>
      </w:r>
    </w:p>
    <w:p w:rsidR="00F64BD8" w:rsidRPr="00F64BD8" w:rsidRDefault="00F64BD8" w:rsidP="00F64BD8">
      <w:pPr>
        <w:pStyle w:val="Prrafodelista"/>
        <w:rPr>
          <w:rFonts w:eastAsia="Century Gothic" w:cs="Century Gothic"/>
        </w:rPr>
      </w:pPr>
      <w:r w:rsidRPr="00F64BD8">
        <w:rPr>
          <w:rFonts w:eastAsia="Century Gothic" w:cs="Century Gothic"/>
        </w:rPr>
        <w:t>●</w:t>
      </w:r>
      <w:r w:rsidRPr="00F64BD8">
        <w:rPr>
          <w:rFonts w:eastAsia="Century Gothic" w:cs="Century Gothic"/>
        </w:rPr>
        <w:tab/>
        <w:t xml:space="preserve">Aplicación de las acciones preventivas y correctivas </w:t>
      </w:r>
    </w:p>
    <w:p w:rsidR="00F64BD8" w:rsidRDefault="00F64BD8" w:rsidP="00F64BD8">
      <w:pPr>
        <w:pStyle w:val="Prrafodelista"/>
        <w:rPr>
          <w:rFonts w:eastAsia="Century Gothic" w:cs="Century Gothic"/>
        </w:rPr>
      </w:pPr>
      <w:r w:rsidRPr="00F64BD8">
        <w:rPr>
          <w:rFonts w:eastAsia="Century Gothic" w:cs="Century Gothic"/>
        </w:rPr>
        <w:t>●</w:t>
      </w:r>
      <w:r w:rsidRPr="00F64BD8">
        <w:rPr>
          <w:rFonts w:eastAsia="Century Gothic" w:cs="Century Gothic"/>
        </w:rPr>
        <w:tab/>
        <w:t>Sistema de Control y Mediciones a la ejecución de la estrategia</w:t>
      </w:r>
    </w:p>
    <w:p w:rsidR="00F64BD8" w:rsidRDefault="00F64BD8" w:rsidP="00F64BD8">
      <w:pPr>
        <w:pStyle w:val="Prrafodelista"/>
        <w:rPr>
          <w:rFonts w:eastAsia="Century Gothic" w:cs="Century Gothic"/>
        </w:rPr>
      </w:pPr>
    </w:p>
    <w:p w:rsidR="00F64BD8" w:rsidRDefault="00F64BD8" w:rsidP="00F64BD8">
      <w:pPr>
        <w:pStyle w:val="Prrafodelista"/>
        <w:numPr>
          <w:ilvl w:val="2"/>
          <w:numId w:val="2"/>
        </w:numPr>
        <w:rPr>
          <w:rFonts w:eastAsia="Century Gothic" w:cs="Century Gothic"/>
          <w:b/>
        </w:rPr>
      </w:pPr>
      <w:r w:rsidRPr="00F64BD8">
        <w:rPr>
          <w:rFonts w:eastAsia="Century Gothic" w:cs="Century Gothic"/>
          <w:b/>
        </w:rPr>
        <w:t>Satisfacción del Cliente</w:t>
      </w:r>
    </w:p>
    <w:p w:rsidR="00F64BD8" w:rsidRPr="00F64BD8" w:rsidRDefault="00F64BD8" w:rsidP="00F64BD8">
      <w:pPr>
        <w:rPr>
          <w:rFonts w:eastAsia="Century Gothic" w:cs="Century Gothic"/>
        </w:rPr>
      </w:pPr>
      <w:r w:rsidRPr="00F64BD8">
        <w:rPr>
          <w:rFonts w:eastAsia="Century Gothic" w:cs="Century Gothic"/>
        </w:rPr>
        <w:t>Anualmente, se aplica encuesta de satisfacción, o, a la población objeto de atención con el fin de determinar el Nivel de satisfacción del cliente y realizar planes de mejora de acuerdo a los ítems evaluados que no alcanzaron a satisfacer sus requisitos y/o expectativas. El análisis de los datos hace parte de la Revisión del Sistema por la Dirección y sirve de base para establecer objetivos de mejora, tomar acciones preventivas y definir las líneas estratégicas de RED MEDICRON IPS.</w:t>
      </w:r>
    </w:p>
    <w:p w:rsidR="00F64BD8" w:rsidRDefault="00F64BD8" w:rsidP="00F64BD8">
      <w:pPr>
        <w:rPr>
          <w:rFonts w:eastAsia="Century Gothic" w:cs="Century Gothic"/>
        </w:rPr>
      </w:pPr>
      <w:r w:rsidRPr="00F64BD8">
        <w:rPr>
          <w:rFonts w:eastAsia="Century Gothic" w:cs="Century Gothic"/>
        </w:rPr>
        <w:t xml:space="preserve">Adicionalmente y con el fin de retroalimentar de manera periódica, se evalúa la satisfacción del cliente mensualmente y los resultados se presentan por cada servicio en el comité técnico científico. </w:t>
      </w:r>
    </w:p>
    <w:p w:rsidR="00F64BD8" w:rsidRDefault="00F64BD8" w:rsidP="00F64BD8">
      <w:pPr>
        <w:pStyle w:val="Prrafodelista"/>
        <w:numPr>
          <w:ilvl w:val="2"/>
          <w:numId w:val="2"/>
        </w:numPr>
        <w:rPr>
          <w:rFonts w:eastAsia="Century Gothic" w:cs="Century Gothic"/>
          <w:b/>
        </w:rPr>
      </w:pPr>
      <w:r w:rsidRPr="00F64BD8">
        <w:rPr>
          <w:rFonts w:eastAsia="Century Gothic" w:cs="Century Gothic"/>
          <w:b/>
        </w:rPr>
        <w:t>Análisis y evaluación</w:t>
      </w:r>
    </w:p>
    <w:p w:rsidR="00F64BD8" w:rsidRPr="00F64BD8" w:rsidRDefault="00F64BD8" w:rsidP="00F64BD8">
      <w:pPr>
        <w:rPr>
          <w:rFonts w:eastAsia="Century Gothic" w:cs="Century Gothic"/>
        </w:rPr>
      </w:pPr>
      <w:r w:rsidRPr="00F64BD8">
        <w:rPr>
          <w:rFonts w:eastAsia="Century Gothic" w:cs="Century Gothic"/>
        </w:rPr>
        <w:t>Para el seguimiento y medición de los procesos y subprocesos, RED MEDICRON IPS ha establecido indicadores los cuales se miden en la evaluación a la estrategia de la IPS con sus diferentes perspectivas.</w:t>
      </w:r>
    </w:p>
    <w:p w:rsidR="00F64BD8" w:rsidRPr="00F64BD8" w:rsidRDefault="00F64BD8" w:rsidP="00F64BD8">
      <w:pPr>
        <w:rPr>
          <w:rFonts w:eastAsia="Century Gothic" w:cs="Century Gothic"/>
        </w:rPr>
      </w:pPr>
      <w:r w:rsidRPr="00F64BD8">
        <w:rPr>
          <w:rFonts w:eastAsia="Century Gothic" w:cs="Century Gothic"/>
        </w:rPr>
        <w:t>Cuando no se alcancen los resultados planificados se llevan a cabo correcciones o acciones correctivas, según sea conveniente, para asegurar la conformidad del servicio prestado.</w:t>
      </w:r>
    </w:p>
    <w:p w:rsidR="00F64BD8" w:rsidRPr="00F64BD8" w:rsidRDefault="00F64BD8" w:rsidP="00F64BD8">
      <w:pPr>
        <w:rPr>
          <w:rFonts w:eastAsia="Century Gothic" w:cs="Century Gothic"/>
        </w:rPr>
      </w:pPr>
      <w:r w:rsidRPr="00F64BD8">
        <w:rPr>
          <w:rFonts w:eastAsia="Century Gothic" w:cs="Century Gothic"/>
        </w:rPr>
        <w:t>Con el fin de evaluar la conformidad del SGC se ejecutan las siguientes actividades:</w:t>
      </w:r>
    </w:p>
    <w:p w:rsidR="00F64BD8" w:rsidRPr="00F64BD8" w:rsidRDefault="00F64BD8" w:rsidP="00F64BD8">
      <w:pPr>
        <w:pStyle w:val="Prrafodelista"/>
        <w:numPr>
          <w:ilvl w:val="0"/>
          <w:numId w:val="11"/>
        </w:numPr>
        <w:rPr>
          <w:rFonts w:eastAsia="Century Gothic" w:cs="Century Gothic"/>
        </w:rPr>
      </w:pPr>
      <w:r w:rsidRPr="00F64BD8">
        <w:rPr>
          <w:rFonts w:eastAsia="Century Gothic" w:cs="Century Gothic"/>
        </w:rPr>
        <w:t>Evaluación adherencia historia clínica</w:t>
      </w:r>
    </w:p>
    <w:p w:rsidR="00F64BD8" w:rsidRPr="00F64BD8" w:rsidRDefault="00F64BD8" w:rsidP="00F64BD8">
      <w:pPr>
        <w:pStyle w:val="Prrafodelista"/>
        <w:numPr>
          <w:ilvl w:val="0"/>
          <w:numId w:val="11"/>
        </w:numPr>
        <w:rPr>
          <w:rFonts w:eastAsia="Century Gothic" w:cs="Century Gothic"/>
        </w:rPr>
      </w:pPr>
      <w:r w:rsidRPr="00F64BD8">
        <w:rPr>
          <w:rFonts w:eastAsia="Century Gothic" w:cs="Century Gothic"/>
        </w:rPr>
        <w:t>Evaluación adherencia a protocolos</w:t>
      </w:r>
    </w:p>
    <w:p w:rsidR="00F64BD8" w:rsidRPr="00F64BD8" w:rsidRDefault="00F64BD8" w:rsidP="00F64BD8">
      <w:pPr>
        <w:pStyle w:val="Prrafodelista"/>
        <w:numPr>
          <w:ilvl w:val="0"/>
          <w:numId w:val="11"/>
        </w:numPr>
        <w:rPr>
          <w:rFonts w:eastAsia="Century Gothic" w:cs="Century Gothic"/>
        </w:rPr>
      </w:pPr>
      <w:r w:rsidRPr="00F64BD8">
        <w:rPr>
          <w:rFonts w:eastAsia="Century Gothic" w:cs="Century Gothic"/>
        </w:rPr>
        <w:t>Resultados de la encuesta de satisfacción</w:t>
      </w:r>
    </w:p>
    <w:p w:rsidR="00F64BD8" w:rsidRPr="00F64BD8" w:rsidRDefault="00F64BD8" w:rsidP="00F64BD8">
      <w:pPr>
        <w:pStyle w:val="Prrafodelista"/>
        <w:numPr>
          <w:ilvl w:val="0"/>
          <w:numId w:val="11"/>
        </w:numPr>
        <w:rPr>
          <w:rFonts w:eastAsia="Century Gothic" w:cs="Century Gothic"/>
        </w:rPr>
      </w:pPr>
      <w:r w:rsidRPr="00F64BD8">
        <w:rPr>
          <w:rFonts w:eastAsia="Century Gothic" w:cs="Century Gothic"/>
        </w:rPr>
        <w:t>Monitoreo de los riesgos</w:t>
      </w:r>
    </w:p>
    <w:p w:rsidR="00F64BD8" w:rsidRDefault="00F64BD8" w:rsidP="00F64BD8">
      <w:pPr>
        <w:pStyle w:val="Prrafodelista"/>
        <w:numPr>
          <w:ilvl w:val="0"/>
          <w:numId w:val="11"/>
        </w:numPr>
        <w:rPr>
          <w:rFonts w:eastAsia="Century Gothic" w:cs="Century Gothic"/>
        </w:rPr>
      </w:pPr>
      <w:r w:rsidRPr="00F64BD8">
        <w:rPr>
          <w:rFonts w:eastAsia="Century Gothic" w:cs="Century Gothic"/>
        </w:rPr>
        <w:t>Evaluación de proveedores.</w:t>
      </w:r>
    </w:p>
    <w:p w:rsidR="00F64BD8" w:rsidRDefault="00F64BD8" w:rsidP="00F64BD8">
      <w:pPr>
        <w:pStyle w:val="Prrafodelista"/>
        <w:rPr>
          <w:rFonts w:eastAsia="Century Gothic" w:cs="Century Gothic"/>
        </w:rPr>
      </w:pPr>
    </w:p>
    <w:p w:rsidR="00F64BD8" w:rsidRDefault="00F64BD8" w:rsidP="00F64BD8">
      <w:pPr>
        <w:pStyle w:val="Prrafodelista"/>
        <w:numPr>
          <w:ilvl w:val="1"/>
          <w:numId w:val="2"/>
        </w:numPr>
        <w:rPr>
          <w:rFonts w:eastAsia="Century Gothic" w:cs="Century Gothic"/>
          <w:b/>
        </w:rPr>
      </w:pPr>
      <w:r w:rsidRPr="00F64BD8">
        <w:rPr>
          <w:rFonts w:eastAsia="Century Gothic" w:cs="Century Gothic"/>
          <w:b/>
        </w:rPr>
        <w:t>AUDITORIA INTERNA</w:t>
      </w:r>
    </w:p>
    <w:p w:rsidR="00F64BD8" w:rsidRDefault="00F64BD8" w:rsidP="00F64BD8">
      <w:pPr>
        <w:jc w:val="both"/>
        <w:rPr>
          <w:rFonts w:eastAsia="Century Gothic" w:cs="Century Gothic"/>
        </w:rPr>
      </w:pPr>
      <w:r w:rsidRPr="00F64BD8">
        <w:rPr>
          <w:rFonts w:eastAsia="Century Gothic" w:cs="Century Gothic"/>
        </w:rPr>
        <w:t xml:space="preserve">El sistema de gestión de la Calidad, dispone del procedimiento de Auditorías internas en el cual se muestran los pasos a seguir en la programación, planeación, ejecución y documentación de las auditorías internas de la calidad. El subproceso contempla las herramientas a utilizar, responsables y resultados esperados. </w:t>
      </w:r>
    </w:p>
    <w:p w:rsidR="00F64BD8" w:rsidRDefault="00F64BD8" w:rsidP="00F64BD8">
      <w:pPr>
        <w:jc w:val="both"/>
        <w:rPr>
          <w:rFonts w:eastAsia="Century Gothic" w:cs="Century Gothic"/>
        </w:rPr>
      </w:pPr>
      <w:r w:rsidRPr="00F64BD8">
        <w:rPr>
          <w:rFonts w:eastAsia="Century Gothic" w:cs="Century Gothic"/>
        </w:rPr>
        <w:t xml:space="preserve">El programa de auditorías se formula de manera anual con el fin de evaluar la conformidad del SGC y los procesos y así poder implementar correcciones y acciones correctiva de manera oportuna. </w:t>
      </w:r>
    </w:p>
    <w:p w:rsidR="00F64BD8" w:rsidRDefault="00F64BD8" w:rsidP="00F64BD8">
      <w:pPr>
        <w:pStyle w:val="Prrafodelista"/>
        <w:numPr>
          <w:ilvl w:val="1"/>
          <w:numId w:val="2"/>
        </w:numPr>
        <w:jc w:val="both"/>
        <w:rPr>
          <w:rFonts w:eastAsia="Century Gothic" w:cs="Century Gothic"/>
          <w:b/>
        </w:rPr>
      </w:pPr>
      <w:r w:rsidRPr="00F64BD8">
        <w:rPr>
          <w:rFonts w:eastAsia="Century Gothic" w:cs="Century Gothic"/>
          <w:b/>
        </w:rPr>
        <w:t>REVISIÓN POR LA DIRECCIÓN</w:t>
      </w:r>
    </w:p>
    <w:p w:rsidR="00F64BD8" w:rsidRDefault="00F64BD8" w:rsidP="00F64BD8">
      <w:pPr>
        <w:pStyle w:val="Prrafodelista"/>
        <w:numPr>
          <w:ilvl w:val="2"/>
          <w:numId w:val="2"/>
        </w:numPr>
        <w:jc w:val="both"/>
        <w:rPr>
          <w:rFonts w:eastAsia="Century Gothic" w:cs="Century Gothic"/>
          <w:b/>
        </w:rPr>
      </w:pPr>
      <w:r w:rsidRPr="00F64BD8">
        <w:rPr>
          <w:rFonts w:eastAsia="Century Gothic" w:cs="Century Gothic"/>
          <w:b/>
        </w:rPr>
        <w:t>Generalidades</w:t>
      </w:r>
    </w:p>
    <w:p w:rsidR="00F64BD8" w:rsidRPr="00F64BD8" w:rsidRDefault="00F64BD8" w:rsidP="00F64BD8">
      <w:pPr>
        <w:jc w:val="both"/>
        <w:rPr>
          <w:rFonts w:eastAsia="Century Gothic" w:cs="Century Gothic"/>
        </w:rPr>
      </w:pPr>
      <w:r w:rsidRPr="00F64BD8">
        <w:rPr>
          <w:rFonts w:eastAsia="Century Gothic" w:cs="Century Gothic"/>
        </w:rPr>
        <w:t>Las revisiones de la Gestión e implementación del Sistema de Gestión de la Calidad, hacen parte de la agenda del Comité Técnico Trimestral efectuado en RED MEDICRON IPS agendado en la programación institucional; adicionalmente y conforme a lo dispuesto en el procedimiento de revisión por la dirección, la revisión se realiza por lo menos una vez al año, después de ejecutarse la Auditoria Anual de seguimiento al SGC, de la revisión por la Dirección se deja un informe el cual refleja:</w:t>
      </w:r>
    </w:p>
    <w:p w:rsidR="00F64BD8" w:rsidRDefault="00F64BD8" w:rsidP="00F64BD8">
      <w:pPr>
        <w:pStyle w:val="Prrafodelista"/>
        <w:numPr>
          <w:ilvl w:val="0"/>
          <w:numId w:val="11"/>
        </w:numPr>
        <w:jc w:val="both"/>
        <w:rPr>
          <w:rFonts w:eastAsia="Century Gothic" w:cs="Century Gothic"/>
        </w:rPr>
      </w:pPr>
      <w:r w:rsidRPr="00F64BD8">
        <w:rPr>
          <w:rFonts w:eastAsia="Century Gothic" w:cs="Century Gothic"/>
        </w:rPr>
        <w:t>Resultados de auditorias</w:t>
      </w:r>
    </w:p>
    <w:p w:rsidR="00F64BD8" w:rsidRDefault="00F64BD8" w:rsidP="00F64BD8">
      <w:pPr>
        <w:pStyle w:val="Prrafodelista"/>
        <w:numPr>
          <w:ilvl w:val="0"/>
          <w:numId w:val="11"/>
        </w:numPr>
        <w:jc w:val="both"/>
        <w:rPr>
          <w:rFonts w:eastAsia="Century Gothic" w:cs="Century Gothic"/>
        </w:rPr>
      </w:pPr>
      <w:r w:rsidRPr="00F64BD8">
        <w:rPr>
          <w:rFonts w:eastAsia="Century Gothic" w:cs="Century Gothic"/>
        </w:rPr>
        <w:t>Retroalimentaciones del cliente</w:t>
      </w:r>
    </w:p>
    <w:p w:rsidR="00F64BD8" w:rsidRDefault="00F64BD8" w:rsidP="00F64BD8">
      <w:pPr>
        <w:pStyle w:val="Prrafodelista"/>
        <w:numPr>
          <w:ilvl w:val="0"/>
          <w:numId w:val="11"/>
        </w:numPr>
        <w:jc w:val="both"/>
        <w:rPr>
          <w:rFonts w:eastAsia="Century Gothic" w:cs="Century Gothic"/>
        </w:rPr>
      </w:pPr>
      <w:r w:rsidRPr="00F64BD8">
        <w:rPr>
          <w:rFonts w:eastAsia="Century Gothic" w:cs="Century Gothic"/>
        </w:rPr>
        <w:t>Desempeño de los procesos y conformidad de los servicios</w:t>
      </w:r>
    </w:p>
    <w:p w:rsidR="00F64BD8" w:rsidRDefault="00F64BD8" w:rsidP="00F64BD8">
      <w:pPr>
        <w:pStyle w:val="Prrafodelista"/>
        <w:numPr>
          <w:ilvl w:val="0"/>
          <w:numId w:val="11"/>
        </w:numPr>
        <w:jc w:val="both"/>
        <w:rPr>
          <w:rFonts w:eastAsia="Century Gothic" w:cs="Century Gothic"/>
        </w:rPr>
      </w:pPr>
      <w:r w:rsidRPr="00F64BD8">
        <w:rPr>
          <w:rFonts w:eastAsia="Century Gothic" w:cs="Century Gothic"/>
        </w:rPr>
        <w:t>Estado de las acciones correctivas y preventivas</w:t>
      </w:r>
    </w:p>
    <w:p w:rsidR="00F64BD8" w:rsidRDefault="00F64BD8" w:rsidP="00F64BD8">
      <w:pPr>
        <w:pStyle w:val="Prrafodelista"/>
        <w:numPr>
          <w:ilvl w:val="0"/>
          <w:numId w:val="11"/>
        </w:numPr>
        <w:jc w:val="both"/>
        <w:rPr>
          <w:rFonts w:eastAsia="Century Gothic" w:cs="Century Gothic"/>
        </w:rPr>
      </w:pPr>
      <w:r w:rsidRPr="00F64BD8">
        <w:rPr>
          <w:rFonts w:eastAsia="Century Gothic" w:cs="Century Gothic"/>
        </w:rPr>
        <w:t>Acciones de seguimiento de revisiones anteriores</w:t>
      </w:r>
    </w:p>
    <w:p w:rsidR="00F64BD8" w:rsidRDefault="00F64BD8" w:rsidP="00F64BD8">
      <w:pPr>
        <w:pStyle w:val="Prrafodelista"/>
        <w:numPr>
          <w:ilvl w:val="0"/>
          <w:numId w:val="11"/>
        </w:numPr>
        <w:jc w:val="both"/>
        <w:rPr>
          <w:rFonts w:eastAsia="Century Gothic" w:cs="Century Gothic"/>
        </w:rPr>
      </w:pPr>
      <w:r w:rsidRPr="00F64BD8">
        <w:rPr>
          <w:rFonts w:eastAsia="Century Gothic" w:cs="Century Gothic"/>
        </w:rPr>
        <w:t>Cambios que podrían afectar al sistema de gestión de la calidad.</w:t>
      </w:r>
    </w:p>
    <w:p w:rsidR="00F64BD8" w:rsidRDefault="00F64BD8" w:rsidP="00F64BD8">
      <w:pPr>
        <w:pStyle w:val="Prrafodelista"/>
        <w:numPr>
          <w:ilvl w:val="0"/>
          <w:numId w:val="11"/>
        </w:numPr>
        <w:jc w:val="both"/>
        <w:rPr>
          <w:rFonts w:eastAsia="Century Gothic" w:cs="Century Gothic"/>
        </w:rPr>
      </w:pPr>
      <w:r w:rsidRPr="00F64BD8">
        <w:rPr>
          <w:rFonts w:eastAsia="Century Gothic" w:cs="Century Gothic"/>
        </w:rPr>
        <w:t>Oportunidades de mejora detectadas y propuesta de solución correspondiente</w:t>
      </w:r>
    </w:p>
    <w:p w:rsidR="00F64BD8" w:rsidRPr="00F64BD8" w:rsidRDefault="00F64BD8" w:rsidP="00F64BD8">
      <w:pPr>
        <w:pStyle w:val="Prrafodelista"/>
        <w:numPr>
          <w:ilvl w:val="0"/>
          <w:numId w:val="11"/>
        </w:numPr>
        <w:jc w:val="both"/>
        <w:rPr>
          <w:rFonts w:eastAsia="Century Gothic" w:cs="Century Gothic"/>
        </w:rPr>
      </w:pPr>
      <w:r w:rsidRPr="00F64BD8">
        <w:rPr>
          <w:rFonts w:eastAsia="Century Gothic" w:cs="Century Gothic"/>
        </w:rPr>
        <w:t xml:space="preserve">Eficacia de las acciones para abordar los riesgos </w:t>
      </w:r>
      <w:r w:rsidRPr="00F64BD8">
        <w:rPr>
          <w:rFonts w:eastAsia="Century Gothic" w:cs="Century Gothic"/>
        </w:rPr>
        <w:tab/>
      </w:r>
      <w:r w:rsidRPr="00F64BD8">
        <w:rPr>
          <w:rFonts w:eastAsia="Century Gothic" w:cs="Century Gothic"/>
        </w:rPr>
        <w:tab/>
        <w:t xml:space="preserve"> </w:t>
      </w:r>
    </w:p>
    <w:p w:rsidR="00F64BD8" w:rsidRDefault="00F64BD8" w:rsidP="00F64BD8">
      <w:pPr>
        <w:jc w:val="both"/>
        <w:rPr>
          <w:rFonts w:eastAsia="Century Gothic" w:cs="Century Gothic"/>
        </w:rPr>
      </w:pPr>
      <w:r w:rsidRPr="00F64BD8">
        <w:rPr>
          <w:rFonts w:eastAsia="Century Gothic" w:cs="Century Gothic"/>
        </w:rPr>
        <w:t>Con el informe de revisión por la dirección, el cual refleja el estado del sistema de gestión de la Calidad, la Dirección General en conjunto con los responsables de los procesos, establecen acciones correctivas y preventivas necesarias para la implementación de mejoras del sistema, así como la asignación de recursos y responsables para ello.</w:t>
      </w:r>
    </w:p>
    <w:p w:rsidR="00F64BD8" w:rsidRDefault="00F64BD8" w:rsidP="00F64BD8">
      <w:pPr>
        <w:pStyle w:val="Prrafodelista"/>
        <w:numPr>
          <w:ilvl w:val="0"/>
          <w:numId w:val="2"/>
        </w:numPr>
        <w:jc w:val="center"/>
        <w:rPr>
          <w:rFonts w:eastAsia="Century Gothic" w:cs="Century Gothic"/>
          <w:b/>
        </w:rPr>
      </w:pPr>
      <w:r w:rsidRPr="00F64BD8">
        <w:rPr>
          <w:rFonts w:eastAsia="Century Gothic" w:cs="Century Gothic"/>
          <w:b/>
        </w:rPr>
        <w:t>MEJORA</w:t>
      </w:r>
    </w:p>
    <w:p w:rsidR="00F64BD8" w:rsidRPr="00F64BD8" w:rsidRDefault="00F64BD8" w:rsidP="00F64BD8">
      <w:pPr>
        <w:rPr>
          <w:rFonts w:eastAsia="Century Gothic" w:cs="Century Gothic"/>
        </w:rPr>
      </w:pPr>
      <w:r w:rsidRPr="00F64BD8">
        <w:rPr>
          <w:rFonts w:eastAsia="Century Gothic" w:cs="Century Gothic"/>
        </w:rPr>
        <w:t>La mejora continua es uno de los principios fundamentales de la norma ISO 9001 bajo el cual se busca mejorar continuamente el desempeño del SGC, para ello RED MEDICRON IPS cuenta el subproceso de mejoramiento continuo el cual describe las acciones a realizar para mejorar la calidad de los procesos y así alcanzar los objetivos estratégicos que incluyen mejorar la satisfacción del cliente y expectativas de los clientes y partes interesadas.</w:t>
      </w:r>
    </w:p>
    <w:p w:rsidR="00F64BD8" w:rsidRPr="00F64BD8" w:rsidRDefault="00F64BD8" w:rsidP="00F64BD8">
      <w:pPr>
        <w:rPr>
          <w:rFonts w:eastAsia="Century Gothic" w:cs="Century Gothic"/>
        </w:rPr>
      </w:pPr>
      <w:r w:rsidRPr="00F64BD8">
        <w:rPr>
          <w:rFonts w:eastAsia="Century Gothic" w:cs="Century Gothic"/>
        </w:rPr>
        <w:t>Como parte de la mejora continua, RED MEDICRON IPS tiene formulado e implementado el Programa de Auditoria Interna para el mejoramiento de la Calidad PAMEC el cual busca alcanzar n</w:t>
      </w:r>
      <w:bookmarkStart w:id="1" w:name="_GoBack"/>
      <w:bookmarkEnd w:id="1"/>
      <w:r w:rsidRPr="00F64BD8">
        <w:rPr>
          <w:rFonts w:eastAsia="Century Gothic" w:cs="Century Gothic"/>
        </w:rPr>
        <w:t>iveles superiores de calidad para lo cual viene adelantando planes de mejora encaminados a lograr el fortalecimiento de las buenas prácticas de seguridad del paciente y el sistema de acreditación.</w:t>
      </w:r>
    </w:p>
    <w:p w:rsidR="00F64BD8" w:rsidRDefault="00F64BD8" w:rsidP="00F64BD8">
      <w:pPr>
        <w:pStyle w:val="Prrafodelista"/>
        <w:numPr>
          <w:ilvl w:val="1"/>
          <w:numId w:val="2"/>
        </w:numPr>
        <w:rPr>
          <w:rFonts w:eastAsia="Century Gothic" w:cs="Century Gothic"/>
          <w:b/>
        </w:rPr>
      </w:pPr>
      <w:r w:rsidRPr="00F64BD8">
        <w:rPr>
          <w:rFonts w:eastAsia="Century Gothic" w:cs="Century Gothic"/>
          <w:b/>
        </w:rPr>
        <w:t>NO CONFORMIDAD Y ACCIÓN CORRECTIVA</w:t>
      </w:r>
    </w:p>
    <w:p w:rsidR="00F64BD8" w:rsidRDefault="00F64BD8" w:rsidP="00F64BD8">
      <w:pPr>
        <w:jc w:val="both"/>
        <w:rPr>
          <w:rFonts w:eastAsia="Century Gothic" w:cs="Century Gothic"/>
          <w:b/>
        </w:rPr>
      </w:pPr>
      <w:r w:rsidRPr="00F64BD8">
        <w:rPr>
          <w:rFonts w:eastAsia="Century Gothic" w:cs="Century Gothic"/>
        </w:rPr>
        <w:t>El Sistema de Gestión de la Calidad dispone del procedimiento de Mejoramiento Continuo, en el cual se muestran los pasos a seguir en la revisión y determinación de las no conformidades y la implementación, registro y revisión de las acciones tomadas, con el fin de eliminar las causas de no conformidades</w:t>
      </w:r>
      <w:r w:rsidRPr="00F64BD8">
        <w:rPr>
          <w:rFonts w:eastAsia="Century Gothic" w:cs="Century Gothic"/>
          <w:b/>
        </w:rPr>
        <w:t>.</w:t>
      </w:r>
    </w:p>
    <w:p w:rsidR="00F64BD8" w:rsidRDefault="00F64BD8" w:rsidP="00F64BD8">
      <w:pPr>
        <w:pStyle w:val="Prrafodelista"/>
        <w:numPr>
          <w:ilvl w:val="1"/>
          <w:numId w:val="2"/>
        </w:numPr>
        <w:jc w:val="both"/>
        <w:rPr>
          <w:rFonts w:eastAsia="Century Gothic" w:cs="Century Gothic"/>
          <w:b/>
        </w:rPr>
      </w:pPr>
      <w:r w:rsidRPr="00F64BD8">
        <w:rPr>
          <w:rFonts w:eastAsia="Century Gothic" w:cs="Century Gothic"/>
          <w:b/>
        </w:rPr>
        <w:t>MEJORA CONTINUA</w:t>
      </w:r>
    </w:p>
    <w:p w:rsidR="00F64BD8" w:rsidRPr="00F64BD8" w:rsidRDefault="00F64BD8" w:rsidP="00F64BD8">
      <w:pPr>
        <w:rPr>
          <w:rFonts w:eastAsia="Century Gothic" w:cs="Century Gothic"/>
        </w:rPr>
      </w:pPr>
      <w:r w:rsidRPr="00F64BD8">
        <w:rPr>
          <w:rFonts w:eastAsia="Century Gothic" w:cs="Century Gothic"/>
        </w:rPr>
        <w:t xml:space="preserve">RED MEDICRON IPS, mejora continuamente la efectividad del SGC, mediante el cumplimiento de la política y de los objetivos de la calidad establecidos por la dirección, análisis de indicadores, acciones correctivas, resultados de la revisión por la dirección y oportunidades que se consideran parte de la mejora continua de nuestra institución. </w:t>
      </w:r>
    </w:p>
    <w:p w:rsidR="00F64BD8" w:rsidRPr="00F64BD8" w:rsidRDefault="00F64BD8" w:rsidP="00F64BD8">
      <w:pPr>
        <w:jc w:val="both"/>
        <w:rPr>
          <w:rFonts w:eastAsia="Century Gothic" w:cs="Century Gothic"/>
          <w:b/>
        </w:rPr>
      </w:pPr>
    </w:p>
    <w:p w:rsidR="00F64BD8" w:rsidRPr="00F64BD8" w:rsidRDefault="00F64BD8" w:rsidP="00F64BD8">
      <w:pPr>
        <w:jc w:val="both"/>
        <w:rPr>
          <w:rFonts w:eastAsia="Century Gothic" w:cs="Century Gothic"/>
          <w:b/>
        </w:rPr>
      </w:pPr>
    </w:p>
    <w:p w:rsidR="00F64BD8" w:rsidRPr="00F64BD8" w:rsidRDefault="00F64BD8" w:rsidP="00F64BD8">
      <w:pPr>
        <w:rPr>
          <w:rFonts w:eastAsia="Century Gothic" w:cs="Century Gothic"/>
          <w:b/>
        </w:rPr>
      </w:pPr>
    </w:p>
    <w:p w:rsidR="00F64BD8" w:rsidRPr="00F64BD8" w:rsidRDefault="00F64BD8" w:rsidP="00F64BD8">
      <w:pPr>
        <w:rPr>
          <w:rFonts w:eastAsia="Century Gothic" w:cs="Century Gothic"/>
          <w:b/>
        </w:rPr>
      </w:pPr>
    </w:p>
    <w:p w:rsidR="00F64BD8" w:rsidRPr="00F64BD8" w:rsidRDefault="00F64BD8" w:rsidP="00F64BD8">
      <w:pPr>
        <w:rPr>
          <w:rFonts w:eastAsia="Century Gothic" w:cs="Century Gothic"/>
          <w:b/>
        </w:rPr>
      </w:pPr>
    </w:p>
    <w:p w:rsidR="00081020" w:rsidRPr="00081020" w:rsidRDefault="00081020" w:rsidP="00F64BD8">
      <w:pPr>
        <w:rPr>
          <w:b/>
        </w:rPr>
      </w:pPr>
    </w:p>
    <w:sectPr w:rsidR="00081020" w:rsidRPr="00081020" w:rsidSect="00F66509">
      <w:pgSz w:w="12240" w:h="15840"/>
      <w:pgMar w:top="1134" w:right="1134" w:bottom="1134" w:left="1134" w:header="851" w:footer="851"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1EB2" w:rsidRDefault="00881EB2" w:rsidP="00AE7273">
      <w:pPr>
        <w:spacing w:after="0" w:line="240" w:lineRule="auto"/>
      </w:pPr>
      <w:r>
        <w:separator/>
      </w:r>
    </w:p>
  </w:endnote>
  <w:endnote w:type="continuationSeparator" w:id="0">
    <w:p w:rsidR="00881EB2" w:rsidRDefault="00881EB2" w:rsidP="00AE72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Noto Sans Symbols">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1EB2" w:rsidRDefault="00881EB2">
    <w:pPr>
      <w:pStyle w:val="Piedepgina"/>
    </w:pPr>
    <w:r>
      <w:rPr>
        <w:noProof/>
        <w:lang w:eastAsia="es-MX"/>
      </w:rPr>
      <w:drawing>
        <wp:anchor distT="0" distB="0" distL="114300" distR="114300" simplePos="0" relativeHeight="251661312" behindDoc="1" locked="0" layoutInCell="1" allowOverlap="1">
          <wp:simplePos x="0" y="0"/>
          <wp:positionH relativeFrom="margin">
            <wp:align>right</wp:align>
          </wp:positionH>
          <wp:positionV relativeFrom="paragraph">
            <wp:posOffset>32660</wp:posOffset>
          </wp:positionV>
          <wp:extent cx="6332220" cy="518795"/>
          <wp:effectExtent l="0" t="0" r="0" b="0"/>
          <wp:wrapNone/>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ceso (27).png"/>
                  <pic:cNvPicPr/>
                </pic:nvPicPr>
                <pic:blipFill>
                  <a:blip r:embed="rId1">
                    <a:extLst>
                      <a:ext uri="{28A0092B-C50C-407E-A947-70E740481C1C}">
                        <a14:useLocalDpi xmlns:a14="http://schemas.microsoft.com/office/drawing/2010/main" val="0"/>
                      </a:ext>
                    </a:extLst>
                  </a:blip>
                  <a:stretch>
                    <a:fillRect/>
                  </a:stretch>
                </pic:blipFill>
                <pic:spPr>
                  <a:xfrm>
                    <a:off x="0" y="0"/>
                    <a:ext cx="6332220" cy="518795"/>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1EB2" w:rsidRDefault="00881EB2" w:rsidP="00AE7273">
      <w:pPr>
        <w:spacing w:after="0" w:line="240" w:lineRule="auto"/>
      </w:pPr>
      <w:r>
        <w:separator/>
      </w:r>
    </w:p>
  </w:footnote>
  <w:footnote w:type="continuationSeparator" w:id="0">
    <w:p w:rsidR="00881EB2" w:rsidRDefault="00881EB2" w:rsidP="00AE72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22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2144"/>
      <w:gridCol w:w="5789"/>
      <w:gridCol w:w="2288"/>
    </w:tblGrid>
    <w:tr w:rsidR="00881EB2" w:rsidRPr="0040021E" w:rsidTr="00F66509">
      <w:trPr>
        <w:trHeight w:val="212"/>
        <w:jc w:val="center"/>
      </w:trPr>
      <w:tc>
        <w:tcPr>
          <w:tcW w:w="2144" w:type="dxa"/>
          <w:vMerge w:val="restart"/>
          <w:shd w:val="clear" w:color="auto" w:fill="auto"/>
          <w:vAlign w:val="center"/>
        </w:tcPr>
        <w:p w:rsidR="00881EB2" w:rsidRPr="0040021E" w:rsidRDefault="00881EB2" w:rsidP="00F66509">
          <w:pPr>
            <w:pStyle w:val="Encabezado"/>
            <w:rPr>
              <w:b/>
            </w:rPr>
          </w:pPr>
          <w:r w:rsidRPr="0040021E">
            <w:rPr>
              <w:noProof/>
              <w:lang w:eastAsia="es-MX"/>
            </w:rPr>
            <w:drawing>
              <wp:anchor distT="0" distB="0" distL="114300" distR="114300" simplePos="0" relativeHeight="251659264" behindDoc="0" locked="0" layoutInCell="1" allowOverlap="1" wp14:anchorId="4F756031" wp14:editId="64F81708">
                <wp:simplePos x="0" y="0"/>
                <wp:positionH relativeFrom="column">
                  <wp:posOffset>3175</wp:posOffset>
                </wp:positionH>
                <wp:positionV relativeFrom="paragraph">
                  <wp:posOffset>18415</wp:posOffset>
                </wp:positionV>
                <wp:extent cx="1200150" cy="414655"/>
                <wp:effectExtent l="0" t="0" r="0" b="4445"/>
                <wp:wrapNone/>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0150" cy="41465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5789" w:type="dxa"/>
          <w:vMerge w:val="restart"/>
          <w:shd w:val="clear" w:color="auto" w:fill="auto"/>
          <w:vAlign w:val="center"/>
        </w:tcPr>
        <w:p w:rsidR="00881EB2" w:rsidRPr="0040021E" w:rsidRDefault="00881EB2" w:rsidP="00AE7273">
          <w:pPr>
            <w:pStyle w:val="Encabezado"/>
            <w:jc w:val="center"/>
          </w:pPr>
          <w:r w:rsidRPr="0040021E">
            <w:rPr>
              <w:b/>
            </w:rPr>
            <w:t xml:space="preserve">PROCESO </w:t>
          </w:r>
          <w:r>
            <w:rPr>
              <w:b/>
            </w:rPr>
            <w:t>GESTIÓN DE CALIDAD</w:t>
          </w:r>
        </w:p>
      </w:tc>
      <w:tc>
        <w:tcPr>
          <w:tcW w:w="2288" w:type="dxa"/>
          <w:shd w:val="clear" w:color="auto" w:fill="auto"/>
          <w:vAlign w:val="center"/>
        </w:tcPr>
        <w:p w:rsidR="00881EB2" w:rsidRPr="0040021E" w:rsidRDefault="00881EB2" w:rsidP="00F66509">
          <w:pPr>
            <w:pStyle w:val="Encabezado"/>
            <w:rPr>
              <w:sz w:val="18"/>
              <w:szCs w:val="18"/>
            </w:rPr>
          </w:pPr>
          <w:r w:rsidRPr="0040021E">
            <w:rPr>
              <w:sz w:val="18"/>
              <w:szCs w:val="18"/>
            </w:rPr>
            <w:t xml:space="preserve">Código: </w:t>
          </w:r>
          <w:r>
            <w:rPr>
              <w:sz w:val="18"/>
              <w:szCs w:val="18"/>
            </w:rPr>
            <w:t>DI-DC-009</w:t>
          </w:r>
        </w:p>
      </w:tc>
    </w:tr>
    <w:tr w:rsidR="00881EB2" w:rsidRPr="0040021E" w:rsidTr="00F66509">
      <w:trPr>
        <w:trHeight w:val="214"/>
        <w:jc w:val="center"/>
      </w:trPr>
      <w:tc>
        <w:tcPr>
          <w:tcW w:w="2144" w:type="dxa"/>
          <w:vMerge/>
          <w:shd w:val="clear" w:color="auto" w:fill="auto"/>
          <w:vAlign w:val="center"/>
        </w:tcPr>
        <w:p w:rsidR="00881EB2" w:rsidRPr="0040021E" w:rsidRDefault="00881EB2" w:rsidP="00F66509">
          <w:pPr>
            <w:pStyle w:val="Encabezado"/>
            <w:rPr>
              <w:b/>
            </w:rPr>
          </w:pPr>
        </w:p>
      </w:tc>
      <w:tc>
        <w:tcPr>
          <w:tcW w:w="5789" w:type="dxa"/>
          <w:vMerge/>
          <w:shd w:val="clear" w:color="auto" w:fill="auto"/>
          <w:vAlign w:val="center"/>
        </w:tcPr>
        <w:p w:rsidR="00881EB2" w:rsidRPr="0040021E" w:rsidRDefault="00881EB2" w:rsidP="00F66509">
          <w:pPr>
            <w:pStyle w:val="Encabezado"/>
            <w:jc w:val="center"/>
            <w:rPr>
              <w:b/>
            </w:rPr>
          </w:pPr>
        </w:p>
      </w:tc>
      <w:tc>
        <w:tcPr>
          <w:tcW w:w="2288" w:type="dxa"/>
          <w:shd w:val="clear" w:color="auto" w:fill="auto"/>
          <w:vAlign w:val="center"/>
        </w:tcPr>
        <w:p w:rsidR="00881EB2" w:rsidRPr="0040021E" w:rsidRDefault="00881EB2" w:rsidP="00F66509">
          <w:pPr>
            <w:pStyle w:val="Encabezado"/>
            <w:rPr>
              <w:sz w:val="18"/>
              <w:szCs w:val="18"/>
            </w:rPr>
          </w:pPr>
          <w:r w:rsidRPr="0040021E">
            <w:rPr>
              <w:sz w:val="18"/>
              <w:szCs w:val="18"/>
            </w:rPr>
            <w:t>Versión: 0</w:t>
          </w:r>
          <w:r>
            <w:rPr>
              <w:sz w:val="18"/>
              <w:szCs w:val="18"/>
            </w:rPr>
            <w:t>4</w:t>
          </w:r>
        </w:p>
      </w:tc>
    </w:tr>
    <w:tr w:rsidR="00881EB2" w:rsidRPr="0040021E" w:rsidTr="00F66509">
      <w:trPr>
        <w:trHeight w:val="334"/>
        <w:jc w:val="center"/>
      </w:trPr>
      <w:tc>
        <w:tcPr>
          <w:tcW w:w="2144" w:type="dxa"/>
          <w:vMerge/>
          <w:shd w:val="clear" w:color="auto" w:fill="auto"/>
          <w:vAlign w:val="center"/>
        </w:tcPr>
        <w:p w:rsidR="00881EB2" w:rsidRPr="0040021E" w:rsidRDefault="00881EB2" w:rsidP="00F66509">
          <w:pPr>
            <w:pStyle w:val="Encabezado"/>
          </w:pPr>
        </w:p>
      </w:tc>
      <w:tc>
        <w:tcPr>
          <w:tcW w:w="5789" w:type="dxa"/>
          <w:vMerge w:val="restart"/>
          <w:shd w:val="clear" w:color="auto" w:fill="auto"/>
          <w:vAlign w:val="center"/>
        </w:tcPr>
        <w:p w:rsidR="00881EB2" w:rsidRPr="0040021E" w:rsidRDefault="00881EB2" w:rsidP="00F66509">
          <w:pPr>
            <w:pStyle w:val="Encabezado"/>
            <w:jc w:val="center"/>
          </w:pPr>
          <w:r>
            <w:rPr>
              <w:b/>
            </w:rPr>
            <w:t>MANUAL DE CALIDAD</w:t>
          </w:r>
        </w:p>
      </w:tc>
      <w:tc>
        <w:tcPr>
          <w:tcW w:w="2288" w:type="dxa"/>
          <w:shd w:val="clear" w:color="auto" w:fill="auto"/>
          <w:vAlign w:val="center"/>
        </w:tcPr>
        <w:p w:rsidR="00881EB2" w:rsidRPr="0040021E" w:rsidRDefault="00881EB2" w:rsidP="00F66509">
          <w:pPr>
            <w:pStyle w:val="Encabezado"/>
            <w:rPr>
              <w:sz w:val="18"/>
              <w:szCs w:val="18"/>
            </w:rPr>
          </w:pPr>
          <w:r w:rsidRPr="00295802">
            <w:rPr>
              <w:sz w:val="18"/>
              <w:szCs w:val="18"/>
            </w:rPr>
            <w:t>Fecha de aprobación</w:t>
          </w:r>
          <w:r w:rsidRPr="0040021E">
            <w:rPr>
              <w:sz w:val="18"/>
              <w:szCs w:val="18"/>
            </w:rPr>
            <w:t xml:space="preserve">: </w:t>
          </w:r>
          <w:r w:rsidRPr="0040021E">
            <w:rPr>
              <w:sz w:val="18"/>
              <w:szCs w:val="18"/>
            </w:rPr>
            <w:br/>
          </w:r>
          <w:r>
            <w:rPr>
              <w:sz w:val="18"/>
              <w:szCs w:val="18"/>
            </w:rPr>
            <w:t>8</w:t>
          </w:r>
          <w:r w:rsidRPr="0040021E">
            <w:rPr>
              <w:sz w:val="18"/>
              <w:szCs w:val="18"/>
            </w:rPr>
            <w:t xml:space="preserve"> de </w:t>
          </w:r>
          <w:r w:rsidRPr="00295802">
            <w:rPr>
              <w:sz w:val="18"/>
              <w:szCs w:val="18"/>
            </w:rPr>
            <w:t>abril</w:t>
          </w:r>
          <w:r w:rsidRPr="0040021E">
            <w:rPr>
              <w:sz w:val="18"/>
              <w:szCs w:val="18"/>
            </w:rPr>
            <w:t xml:space="preserve"> de 2025</w:t>
          </w:r>
        </w:p>
      </w:tc>
    </w:tr>
    <w:tr w:rsidR="00881EB2" w:rsidRPr="0040021E" w:rsidTr="00F66509">
      <w:trPr>
        <w:trHeight w:val="212"/>
        <w:jc w:val="center"/>
      </w:trPr>
      <w:tc>
        <w:tcPr>
          <w:tcW w:w="2144" w:type="dxa"/>
          <w:vMerge/>
          <w:shd w:val="clear" w:color="auto" w:fill="auto"/>
          <w:vAlign w:val="center"/>
        </w:tcPr>
        <w:p w:rsidR="00881EB2" w:rsidRPr="0040021E" w:rsidRDefault="00881EB2" w:rsidP="00F66509">
          <w:pPr>
            <w:pStyle w:val="Encabezado"/>
          </w:pPr>
        </w:p>
      </w:tc>
      <w:tc>
        <w:tcPr>
          <w:tcW w:w="5789" w:type="dxa"/>
          <w:vMerge/>
          <w:shd w:val="clear" w:color="auto" w:fill="auto"/>
          <w:vAlign w:val="center"/>
        </w:tcPr>
        <w:p w:rsidR="00881EB2" w:rsidRPr="0040021E" w:rsidRDefault="00881EB2" w:rsidP="00F66509">
          <w:pPr>
            <w:pStyle w:val="Encabezado"/>
            <w:rPr>
              <w:b/>
            </w:rPr>
          </w:pPr>
        </w:p>
      </w:tc>
      <w:tc>
        <w:tcPr>
          <w:tcW w:w="2288" w:type="dxa"/>
          <w:shd w:val="clear" w:color="auto" w:fill="auto"/>
          <w:vAlign w:val="center"/>
        </w:tcPr>
        <w:p w:rsidR="00881EB2" w:rsidRPr="0040021E" w:rsidRDefault="00881EB2" w:rsidP="00F66509">
          <w:pPr>
            <w:pStyle w:val="Encabezado"/>
            <w:rPr>
              <w:sz w:val="18"/>
              <w:szCs w:val="18"/>
            </w:rPr>
          </w:pPr>
          <w:r w:rsidRPr="0040021E">
            <w:rPr>
              <w:sz w:val="18"/>
              <w:szCs w:val="18"/>
            </w:rPr>
            <w:t xml:space="preserve">Página: </w:t>
          </w:r>
          <w:r w:rsidRPr="0040021E">
            <w:rPr>
              <w:sz w:val="18"/>
              <w:szCs w:val="18"/>
            </w:rPr>
            <w:fldChar w:fldCharType="begin"/>
          </w:r>
          <w:r w:rsidRPr="0040021E">
            <w:rPr>
              <w:sz w:val="18"/>
              <w:szCs w:val="18"/>
            </w:rPr>
            <w:instrText>PAGE</w:instrText>
          </w:r>
          <w:r w:rsidRPr="0040021E">
            <w:rPr>
              <w:sz w:val="18"/>
              <w:szCs w:val="18"/>
            </w:rPr>
            <w:fldChar w:fldCharType="separate"/>
          </w:r>
          <w:r w:rsidR="00C029B1">
            <w:rPr>
              <w:noProof/>
              <w:sz w:val="18"/>
              <w:szCs w:val="18"/>
            </w:rPr>
            <w:t>23</w:t>
          </w:r>
          <w:r w:rsidRPr="0040021E">
            <w:rPr>
              <w:sz w:val="18"/>
              <w:szCs w:val="18"/>
            </w:rPr>
            <w:fldChar w:fldCharType="end"/>
          </w:r>
          <w:r w:rsidRPr="0040021E">
            <w:rPr>
              <w:sz w:val="18"/>
              <w:szCs w:val="18"/>
            </w:rPr>
            <w:t xml:space="preserve"> de </w:t>
          </w:r>
          <w:r w:rsidRPr="0040021E">
            <w:rPr>
              <w:sz w:val="18"/>
              <w:szCs w:val="18"/>
            </w:rPr>
            <w:fldChar w:fldCharType="begin"/>
          </w:r>
          <w:r w:rsidRPr="0040021E">
            <w:rPr>
              <w:sz w:val="18"/>
              <w:szCs w:val="18"/>
            </w:rPr>
            <w:instrText>NUMPAGES</w:instrText>
          </w:r>
          <w:r w:rsidRPr="0040021E">
            <w:rPr>
              <w:sz w:val="18"/>
              <w:szCs w:val="18"/>
            </w:rPr>
            <w:fldChar w:fldCharType="separate"/>
          </w:r>
          <w:r w:rsidR="00C029B1">
            <w:rPr>
              <w:noProof/>
              <w:sz w:val="18"/>
              <w:szCs w:val="18"/>
            </w:rPr>
            <w:t>34</w:t>
          </w:r>
          <w:r w:rsidRPr="0040021E">
            <w:rPr>
              <w:sz w:val="18"/>
              <w:szCs w:val="18"/>
            </w:rPr>
            <w:fldChar w:fldCharType="end"/>
          </w:r>
        </w:p>
      </w:tc>
    </w:tr>
  </w:tbl>
  <w:p w:rsidR="00881EB2" w:rsidRDefault="00881EB2">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B117B"/>
    <w:multiLevelType w:val="hybridMultilevel"/>
    <w:tmpl w:val="07F227AE"/>
    <w:lvl w:ilvl="0" w:tplc="90EAED1C">
      <w:start w:val="4"/>
      <w:numFmt w:val="bullet"/>
      <w:lvlText w:val=""/>
      <w:lvlJc w:val="left"/>
      <w:pPr>
        <w:ind w:left="720" w:hanging="360"/>
      </w:pPr>
      <w:rPr>
        <w:rFonts w:ascii="Symbol" w:eastAsiaTheme="minorHAnsi" w:hAnsi="Symbol" w:cstheme="minorBidi" w:hint="default"/>
        <w:b/>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70B18D4"/>
    <w:multiLevelType w:val="hybridMultilevel"/>
    <w:tmpl w:val="26B6A1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51242AC"/>
    <w:multiLevelType w:val="hybridMultilevel"/>
    <w:tmpl w:val="34D06D5C"/>
    <w:lvl w:ilvl="0" w:tplc="7E561432">
      <w:start w:val="1"/>
      <w:numFmt w:val="decimal"/>
      <w:lvlText w:val="%1."/>
      <w:lvlJc w:val="left"/>
      <w:pPr>
        <w:ind w:left="358" w:hanging="360"/>
      </w:pPr>
      <w:rPr>
        <w:rFonts w:hint="default"/>
      </w:rPr>
    </w:lvl>
    <w:lvl w:ilvl="1" w:tplc="080A0019" w:tentative="1">
      <w:start w:val="1"/>
      <w:numFmt w:val="lowerLetter"/>
      <w:lvlText w:val="%2."/>
      <w:lvlJc w:val="left"/>
      <w:pPr>
        <w:ind w:left="1078" w:hanging="360"/>
      </w:pPr>
    </w:lvl>
    <w:lvl w:ilvl="2" w:tplc="080A001B" w:tentative="1">
      <w:start w:val="1"/>
      <w:numFmt w:val="lowerRoman"/>
      <w:lvlText w:val="%3."/>
      <w:lvlJc w:val="right"/>
      <w:pPr>
        <w:ind w:left="1798" w:hanging="180"/>
      </w:pPr>
    </w:lvl>
    <w:lvl w:ilvl="3" w:tplc="080A000F" w:tentative="1">
      <w:start w:val="1"/>
      <w:numFmt w:val="decimal"/>
      <w:lvlText w:val="%4."/>
      <w:lvlJc w:val="left"/>
      <w:pPr>
        <w:ind w:left="2518" w:hanging="360"/>
      </w:pPr>
    </w:lvl>
    <w:lvl w:ilvl="4" w:tplc="080A0019" w:tentative="1">
      <w:start w:val="1"/>
      <w:numFmt w:val="lowerLetter"/>
      <w:lvlText w:val="%5."/>
      <w:lvlJc w:val="left"/>
      <w:pPr>
        <w:ind w:left="3238" w:hanging="360"/>
      </w:pPr>
    </w:lvl>
    <w:lvl w:ilvl="5" w:tplc="080A001B" w:tentative="1">
      <w:start w:val="1"/>
      <w:numFmt w:val="lowerRoman"/>
      <w:lvlText w:val="%6."/>
      <w:lvlJc w:val="right"/>
      <w:pPr>
        <w:ind w:left="3958" w:hanging="180"/>
      </w:pPr>
    </w:lvl>
    <w:lvl w:ilvl="6" w:tplc="080A000F" w:tentative="1">
      <w:start w:val="1"/>
      <w:numFmt w:val="decimal"/>
      <w:lvlText w:val="%7."/>
      <w:lvlJc w:val="left"/>
      <w:pPr>
        <w:ind w:left="4678" w:hanging="360"/>
      </w:pPr>
    </w:lvl>
    <w:lvl w:ilvl="7" w:tplc="080A0019" w:tentative="1">
      <w:start w:val="1"/>
      <w:numFmt w:val="lowerLetter"/>
      <w:lvlText w:val="%8."/>
      <w:lvlJc w:val="left"/>
      <w:pPr>
        <w:ind w:left="5398" w:hanging="360"/>
      </w:pPr>
    </w:lvl>
    <w:lvl w:ilvl="8" w:tplc="080A001B" w:tentative="1">
      <w:start w:val="1"/>
      <w:numFmt w:val="lowerRoman"/>
      <w:lvlText w:val="%9."/>
      <w:lvlJc w:val="right"/>
      <w:pPr>
        <w:ind w:left="6118" w:hanging="180"/>
      </w:pPr>
    </w:lvl>
  </w:abstractNum>
  <w:abstractNum w:abstractNumId="3" w15:restartNumberingAfterBreak="0">
    <w:nsid w:val="3E394CA6"/>
    <w:multiLevelType w:val="hybridMultilevel"/>
    <w:tmpl w:val="1B585D4A"/>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157" w:hanging="360"/>
      </w:pPr>
      <w:rPr>
        <w:rFonts w:ascii="Courier New" w:hAnsi="Courier New" w:cs="Courier New" w:hint="default"/>
      </w:rPr>
    </w:lvl>
    <w:lvl w:ilvl="2" w:tplc="080A0005" w:tentative="1">
      <w:start w:val="1"/>
      <w:numFmt w:val="bullet"/>
      <w:lvlText w:val=""/>
      <w:lvlJc w:val="left"/>
      <w:pPr>
        <w:ind w:left="1877" w:hanging="360"/>
      </w:pPr>
      <w:rPr>
        <w:rFonts w:ascii="Wingdings" w:hAnsi="Wingdings" w:hint="default"/>
      </w:rPr>
    </w:lvl>
    <w:lvl w:ilvl="3" w:tplc="080A0001" w:tentative="1">
      <w:start w:val="1"/>
      <w:numFmt w:val="bullet"/>
      <w:lvlText w:val=""/>
      <w:lvlJc w:val="left"/>
      <w:pPr>
        <w:ind w:left="2597" w:hanging="360"/>
      </w:pPr>
      <w:rPr>
        <w:rFonts w:ascii="Symbol" w:hAnsi="Symbol" w:hint="default"/>
      </w:rPr>
    </w:lvl>
    <w:lvl w:ilvl="4" w:tplc="080A0003" w:tentative="1">
      <w:start w:val="1"/>
      <w:numFmt w:val="bullet"/>
      <w:lvlText w:val="o"/>
      <w:lvlJc w:val="left"/>
      <w:pPr>
        <w:ind w:left="3317" w:hanging="360"/>
      </w:pPr>
      <w:rPr>
        <w:rFonts w:ascii="Courier New" w:hAnsi="Courier New" w:cs="Courier New" w:hint="default"/>
      </w:rPr>
    </w:lvl>
    <w:lvl w:ilvl="5" w:tplc="080A0005" w:tentative="1">
      <w:start w:val="1"/>
      <w:numFmt w:val="bullet"/>
      <w:lvlText w:val=""/>
      <w:lvlJc w:val="left"/>
      <w:pPr>
        <w:ind w:left="4037" w:hanging="360"/>
      </w:pPr>
      <w:rPr>
        <w:rFonts w:ascii="Wingdings" w:hAnsi="Wingdings" w:hint="default"/>
      </w:rPr>
    </w:lvl>
    <w:lvl w:ilvl="6" w:tplc="080A0001" w:tentative="1">
      <w:start w:val="1"/>
      <w:numFmt w:val="bullet"/>
      <w:lvlText w:val=""/>
      <w:lvlJc w:val="left"/>
      <w:pPr>
        <w:ind w:left="4757" w:hanging="360"/>
      </w:pPr>
      <w:rPr>
        <w:rFonts w:ascii="Symbol" w:hAnsi="Symbol" w:hint="default"/>
      </w:rPr>
    </w:lvl>
    <w:lvl w:ilvl="7" w:tplc="080A0003" w:tentative="1">
      <w:start w:val="1"/>
      <w:numFmt w:val="bullet"/>
      <w:lvlText w:val="o"/>
      <w:lvlJc w:val="left"/>
      <w:pPr>
        <w:ind w:left="5477" w:hanging="360"/>
      </w:pPr>
      <w:rPr>
        <w:rFonts w:ascii="Courier New" w:hAnsi="Courier New" w:cs="Courier New" w:hint="default"/>
      </w:rPr>
    </w:lvl>
    <w:lvl w:ilvl="8" w:tplc="080A0005" w:tentative="1">
      <w:start w:val="1"/>
      <w:numFmt w:val="bullet"/>
      <w:lvlText w:val=""/>
      <w:lvlJc w:val="left"/>
      <w:pPr>
        <w:ind w:left="6197" w:hanging="360"/>
      </w:pPr>
      <w:rPr>
        <w:rFonts w:ascii="Wingdings" w:hAnsi="Wingdings" w:hint="default"/>
      </w:rPr>
    </w:lvl>
  </w:abstractNum>
  <w:abstractNum w:abstractNumId="4" w15:restartNumberingAfterBreak="0">
    <w:nsid w:val="4C0C1A9A"/>
    <w:multiLevelType w:val="multilevel"/>
    <w:tmpl w:val="849A8192"/>
    <w:lvl w:ilvl="0">
      <w:numFmt w:val="bullet"/>
      <w:lvlText w:val="•"/>
      <w:lvlJc w:val="left"/>
      <w:pPr>
        <w:ind w:left="720" w:hanging="720"/>
      </w:pPr>
      <w:rPr>
        <w:rFonts w:ascii="Century Gothic" w:eastAsia="Century Gothic" w:hAnsi="Century Gothic" w:cs="Century Gothic"/>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54F63964"/>
    <w:multiLevelType w:val="hybridMultilevel"/>
    <w:tmpl w:val="9708B9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5574137D"/>
    <w:multiLevelType w:val="hybridMultilevel"/>
    <w:tmpl w:val="A70CEC20"/>
    <w:lvl w:ilvl="0" w:tplc="0602F02E">
      <w:start w:val="3"/>
      <w:numFmt w:val="bullet"/>
      <w:lvlText w:val=""/>
      <w:lvlJc w:val="left"/>
      <w:pPr>
        <w:ind w:left="720" w:hanging="360"/>
      </w:pPr>
      <w:rPr>
        <w:rFonts w:ascii="Symbol" w:eastAsia="Century Gothic" w:hAnsi="Symbol" w:cs="Century Gothic"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590676A1"/>
    <w:multiLevelType w:val="multilevel"/>
    <w:tmpl w:val="751626A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5D234E48"/>
    <w:multiLevelType w:val="multilevel"/>
    <w:tmpl w:val="B1D83CB6"/>
    <w:lvl w:ilvl="0">
      <w:numFmt w:val="bullet"/>
      <w:lvlText w:val="•"/>
      <w:lvlJc w:val="left"/>
      <w:pPr>
        <w:ind w:left="720" w:hanging="720"/>
      </w:pPr>
      <w:rPr>
        <w:rFonts w:ascii="Century Gothic" w:eastAsia="Century Gothic" w:hAnsi="Century Gothic" w:cs="Century Gothic"/>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9" w15:restartNumberingAfterBreak="0">
    <w:nsid w:val="6B1D16FF"/>
    <w:multiLevelType w:val="hybridMultilevel"/>
    <w:tmpl w:val="A05C561A"/>
    <w:lvl w:ilvl="0" w:tplc="5C7A314C">
      <w:start w:val="3"/>
      <w:numFmt w:val="bullet"/>
      <w:lvlText w:val="-"/>
      <w:lvlJc w:val="left"/>
      <w:pPr>
        <w:ind w:left="720" w:hanging="360"/>
      </w:pPr>
      <w:rPr>
        <w:rFonts w:ascii="Century Gothic" w:eastAsia="Century Gothic" w:hAnsi="Century Gothic" w:cs="Century Gothic"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79755506"/>
    <w:multiLevelType w:val="multilevel"/>
    <w:tmpl w:val="72FA5E96"/>
    <w:lvl w:ilvl="0">
      <w:start w:val="1"/>
      <w:numFmt w:val="decimal"/>
      <w:lvlText w:val="%1."/>
      <w:lvlJc w:val="left"/>
      <w:pPr>
        <w:ind w:left="720" w:hanging="360"/>
      </w:pPr>
      <w:rPr>
        <w:rFonts w:hint="default"/>
        <w:b/>
        <w:color w:val="000000" w:themeColor="text1"/>
      </w:rPr>
    </w:lvl>
    <w:lvl w:ilvl="1">
      <w:start w:val="1"/>
      <w:numFmt w:val="decimal"/>
      <w:isLgl/>
      <w:lvlText w:val="%1.%2."/>
      <w:lvlJc w:val="left"/>
      <w:pPr>
        <w:ind w:left="1080" w:hanging="720"/>
      </w:pPr>
      <w:rPr>
        <w:rFonts w:hint="default"/>
        <w:b/>
        <w:color w:val="000000" w:themeColor="text1"/>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7C297C1E"/>
    <w:multiLevelType w:val="hybridMultilevel"/>
    <w:tmpl w:val="0FD0F922"/>
    <w:lvl w:ilvl="0" w:tplc="17128274">
      <w:start w:val="5"/>
      <w:numFmt w:val="bullet"/>
      <w:lvlText w:val=""/>
      <w:lvlJc w:val="left"/>
      <w:pPr>
        <w:ind w:left="720" w:hanging="360"/>
      </w:pPr>
      <w:rPr>
        <w:rFonts w:ascii="Symbol" w:eastAsia="Century Gothic" w:hAnsi="Symbol" w:cs="Century Gothic"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4"/>
  </w:num>
  <w:num w:numId="4">
    <w:abstractNumId w:val="3"/>
  </w:num>
  <w:num w:numId="5">
    <w:abstractNumId w:val="5"/>
  </w:num>
  <w:num w:numId="6">
    <w:abstractNumId w:val="1"/>
  </w:num>
  <w:num w:numId="7">
    <w:abstractNumId w:val="6"/>
  </w:num>
  <w:num w:numId="8">
    <w:abstractNumId w:val="9"/>
  </w:num>
  <w:num w:numId="9">
    <w:abstractNumId w:val="7"/>
  </w:num>
  <w:num w:numId="10">
    <w:abstractNumId w:val="8"/>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7273"/>
    <w:rsid w:val="000473A8"/>
    <w:rsid w:val="00081020"/>
    <w:rsid w:val="00453913"/>
    <w:rsid w:val="005551E4"/>
    <w:rsid w:val="005664CB"/>
    <w:rsid w:val="00584DC7"/>
    <w:rsid w:val="00623A9D"/>
    <w:rsid w:val="006D597E"/>
    <w:rsid w:val="00724064"/>
    <w:rsid w:val="00881EB2"/>
    <w:rsid w:val="00950C0D"/>
    <w:rsid w:val="009E7EB5"/>
    <w:rsid w:val="00AA4D36"/>
    <w:rsid w:val="00AE7273"/>
    <w:rsid w:val="00B27E66"/>
    <w:rsid w:val="00C029B1"/>
    <w:rsid w:val="00C635C7"/>
    <w:rsid w:val="00CA3813"/>
    <w:rsid w:val="00EC2DC4"/>
    <w:rsid w:val="00F64BD8"/>
    <w:rsid w:val="00F66509"/>
    <w:rsid w:val="00FB349C"/>
    <w:rsid w:val="00FB4B3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8237808"/>
  <w15:chartTrackingRefBased/>
  <w15:docId w15:val="{52B04164-959E-4A8C-8B20-125F95A67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597E"/>
    <w:rPr>
      <w:rFonts w:ascii="Century Gothic" w:hAnsi="Century Gothic"/>
    </w:rPr>
  </w:style>
  <w:style w:type="paragraph" w:styleId="Ttulo1">
    <w:name w:val="heading 1"/>
    <w:basedOn w:val="Normal"/>
    <w:next w:val="Normal"/>
    <w:link w:val="Ttulo1Car"/>
    <w:uiPriority w:val="9"/>
    <w:qFormat/>
    <w:rsid w:val="00AE7273"/>
    <w:pPr>
      <w:keepNext/>
      <w:keepLines/>
      <w:spacing w:before="240" w:after="0"/>
      <w:outlineLvl w:val="0"/>
    </w:pPr>
    <w:rPr>
      <w:rFonts w:eastAsiaTheme="majorEastAsia" w:cstheme="majorBidi"/>
      <w:b/>
      <w:color w:val="000000" w:themeColor="text1"/>
      <w:szCs w:val="32"/>
    </w:rPr>
  </w:style>
  <w:style w:type="paragraph" w:styleId="Ttulo2">
    <w:name w:val="heading 2"/>
    <w:basedOn w:val="Normal"/>
    <w:next w:val="Normal"/>
    <w:link w:val="Ttulo2Car"/>
    <w:uiPriority w:val="9"/>
    <w:semiHidden/>
    <w:unhideWhenUsed/>
    <w:qFormat/>
    <w:rsid w:val="00AA4D3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FB349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AE7273"/>
    <w:pPr>
      <w:tabs>
        <w:tab w:val="center" w:pos="4419"/>
        <w:tab w:val="right" w:pos="8838"/>
      </w:tabs>
      <w:spacing w:after="0" w:line="240" w:lineRule="auto"/>
    </w:pPr>
  </w:style>
  <w:style w:type="character" w:customStyle="1" w:styleId="EncabezadoCar">
    <w:name w:val="Encabezado Car"/>
    <w:basedOn w:val="Fuentedeprrafopredeter"/>
    <w:link w:val="Encabezado"/>
    <w:rsid w:val="00AE7273"/>
  </w:style>
  <w:style w:type="paragraph" w:styleId="Piedepgina">
    <w:name w:val="footer"/>
    <w:basedOn w:val="Normal"/>
    <w:link w:val="PiedepginaCar"/>
    <w:uiPriority w:val="99"/>
    <w:unhideWhenUsed/>
    <w:rsid w:val="00AE727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E7273"/>
  </w:style>
  <w:style w:type="table" w:customStyle="1" w:styleId="TableNormal">
    <w:name w:val="Table Normal"/>
    <w:uiPriority w:val="2"/>
    <w:semiHidden/>
    <w:unhideWhenUsed/>
    <w:qFormat/>
    <w:rsid w:val="00AE7273"/>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Prrafodelista">
    <w:name w:val="List Paragraph"/>
    <w:basedOn w:val="Normal"/>
    <w:uiPriority w:val="34"/>
    <w:qFormat/>
    <w:rsid w:val="00AE7273"/>
    <w:pPr>
      <w:ind w:left="720"/>
      <w:contextualSpacing/>
    </w:pPr>
  </w:style>
  <w:style w:type="character" w:customStyle="1" w:styleId="Ttulo1Car">
    <w:name w:val="Título 1 Car"/>
    <w:basedOn w:val="Fuentedeprrafopredeter"/>
    <w:link w:val="Ttulo1"/>
    <w:uiPriority w:val="9"/>
    <w:rsid w:val="00AE7273"/>
    <w:rPr>
      <w:rFonts w:ascii="Century Gothic" w:eastAsiaTheme="majorEastAsia" w:hAnsi="Century Gothic" w:cstheme="majorBidi"/>
      <w:b/>
      <w:color w:val="000000" w:themeColor="text1"/>
      <w:szCs w:val="32"/>
    </w:rPr>
  </w:style>
  <w:style w:type="paragraph" w:styleId="Descripcin">
    <w:name w:val="caption"/>
    <w:basedOn w:val="Normal"/>
    <w:next w:val="Normal"/>
    <w:uiPriority w:val="35"/>
    <w:unhideWhenUsed/>
    <w:qFormat/>
    <w:rsid w:val="00724064"/>
    <w:pPr>
      <w:spacing w:after="200" w:line="240" w:lineRule="auto"/>
    </w:pPr>
    <w:rPr>
      <w:i/>
      <w:iCs/>
      <w:color w:val="44546A" w:themeColor="text2"/>
      <w:sz w:val="18"/>
      <w:szCs w:val="18"/>
    </w:rPr>
  </w:style>
  <w:style w:type="character" w:customStyle="1" w:styleId="Ttulo2Car">
    <w:name w:val="Título 2 Car"/>
    <w:basedOn w:val="Fuentedeprrafopredeter"/>
    <w:link w:val="Ttulo2"/>
    <w:uiPriority w:val="9"/>
    <w:semiHidden/>
    <w:rsid w:val="00AA4D36"/>
    <w:rPr>
      <w:rFonts w:asciiTheme="majorHAnsi" w:eastAsiaTheme="majorEastAsia" w:hAnsiTheme="majorHAnsi" w:cstheme="majorBidi"/>
      <w:color w:val="2E74B5" w:themeColor="accent1" w:themeShade="BF"/>
      <w:sz w:val="26"/>
      <w:szCs w:val="26"/>
    </w:rPr>
  </w:style>
  <w:style w:type="table" w:styleId="Tablaconcuadrcula">
    <w:name w:val="Table Grid"/>
    <w:basedOn w:val="Tablanormal"/>
    <w:uiPriority w:val="39"/>
    <w:rsid w:val="00F66509"/>
    <w:pPr>
      <w:spacing w:after="0" w:line="240" w:lineRule="auto"/>
      <w:jc w:val="both"/>
    </w:pPr>
    <w:rPr>
      <w:rFonts w:ascii="Calibri" w:eastAsia="Calibri" w:hAnsi="Calibri" w:cs="Calibri"/>
      <w:sz w:val="24"/>
      <w:szCs w:val="24"/>
      <w:lang w:val="es-E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semiHidden/>
    <w:rsid w:val="00FB349C"/>
    <w:rPr>
      <w:rFonts w:asciiTheme="majorHAnsi" w:eastAsiaTheme="majorEastAsia" w:hAnsiTheme="majorHAnsi" w:cstheme="majorBidi"/>
      <w:color w:val="1F4D78" w:themeColor="accent1" w:themeShade="7F"/>
      <w:sz w:val="24"/>
      <w:szCs w:val="24"/>
    </w:rPr>
  </w:style>
  <w:style w:type="paragraph" w:styleId="Subttulo">
    <w:name w:val="Subtitle"/>
    <w:basedOn w:val="Normal"/>
    <w:next w:val="Normal"/>
    <w:link w:val="SubttuloCar"/>
    <w:rsid w:val="00081020"/>
    <w:pPr>
      <w:spacing w:after="0" w:line="240" w:lineRule="auto"/>
      <w:jc w:val="both"/>
    </w:pPr>
    <w:rPr>
      <w:rFonts w:ascii="Calibri" w:eastAsia="Calibri" w:hAnsi="Calibri" w:cs="Calibri"/>
      <w:b/>
      <w:sz w:val="24"/>
      <w:szCs w:val="24"/>
      <w:lang w:val="es-ES" w:eastAsia="es-MX"/>
    </w:rPr>
  </w:style>
  <w:style w:type="character" w:customStyle="1" w:styleId="SubttuloCar">
    <w:name w:val="Subtítulo Car"/>
    <w:basedOn w:val="Fuentedeprrafopredeter"/>
    <w:link w:val="Subttulo"/>
    <w:rsid w:val="00081020"/>
    <w:rPr>
      <w:rFonts w:ascii="Calibri" w:eastAsia="Calibri" w:hAnsi="Calibri" w:cs="Calibri"/>
      <w:b/>
      <w:sz w:val="24"/>
      <w:szCs w:val="24"/>
      <w:lang w:val="es-ES" w:eastAsia="es-MX"/>
    </w:rPr>
  </w:style>
  <w:style w:type="paragraph" w:styleId="NormalWeb">
    <w:name w:val="Normal (Web)"/>
    <w:basedOn w:val="Normal"/>
    <w:uiPriority w:val="99"/>
    <w:semiHidden/>
    <w:unhideWhenUsed/>
    <w:rsid w:val="009E7EB5"/>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858712">
      <w:bodyDiv w:val="1"/>
      <w:marLeft w:val="0"/>
      <w:marRight w:val="0"/>
      <w:marTop w:val="0"/>
      <w:marBottom w:val="0"/>
      <w:divBdr>
        <w:top w:val="none" w:sz="0" w:space="0" w:color="auto"/>
        <w:left w:val="none" w:sz="0" w:space="0" w:color="auto"/>
        <w:bottom w:val="none" w:sz="0" w:space="0" w:color="auto"/>
        <w:right w:val="none" w:sz="0" w:space="0" w:color="auto"/>
      </w:divBdr>
    </w:div>
    <w:div w:id="467282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javascript:__doPostBack('_ctl0$ContentPlaceHolder1$dgServiciosSedes$_ctl6$_ctl5','')" TargetMode="External"/><Relationship Id="rId18" Type="http://schemas.openxmlformats.org/officeDocument/2006/relationships/hyperlink" Target="javascript:__doPostBack('_ctl0$ContentPlaceHolder1$dgServiciosSedes$_ctl11$_ctl5','')" TargetMode="External"/><Relationship Id="rId26" Type="http://schemas.openxmlformats.org/officeDocument/2006/relationships/hyperlink" Target="javascript:__doPostBack('_ctl0$ContentPlaceHolder1$dgServiciosSedes$_ctl19$_ctl5','')" TargetMode="External"/><Relationship Id="rId39" Type="http://schemas.openxmlformats.org/officeDocument/2006/relationships/hyperlink" Target="javascript:__doPostBack('_ctl0$ContentPlaceHolder1$dgServiciosSedes$_ctl32$_ctl5','')" TargetMode="External"/><Relationship Id="rId21" Type="http://schemas.openxmlformats.org/officeDocument/2006/relationships/hyperlink" Target="javascript:__doPostBack('_ctl0$ContentPlaceHolder1$dgServiciosSedes$_ctl14$_ctl5','')" TargetMode="External"/><Relationship Id="rId34" Type="http://schemas.openxmlformats.org/officeDocument/2006/relationships/hyperlink" Target="javascript:__doPostBack('_ctl0$ContentPlaceHolder1$dgServiciosSedes$_ctl27$_ctl5','')" TargetMode="External"/><Relationship Id="rId42" Type="http://schemas.openxmlformats.org/officeDocument/2006/relationships/hyperlink" Target="javascript:__doPostBack('_ctl0$ContentPlaceHolder1$dgServiciosSedes$_ctl35$_ctl5','')" TargetMode="External"/><Relationship Id="rId47" Type="http://schemas.openxmlformats.org/officeDocument/2006/relationships/image" Target="media/image8.png"/><Relationship Id="rId50"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javascript:__doPostBack('_ctl0$ContentPlaceHolder1$dgServiciosSedes$_ctl9$_ctl5','')" TargetMode="External"/><Relationship Id="rId29" Type="http://schemas.openxmlformats.org/officeDocument/2006/relationships/hyperlink" Target="javascript:__doPostBack('_ctl0$ContentPlaceHolder1$dgServiciosSedes$_ctl22$_ctl5','')" TargetMode="External"/><Relationship Id="rId11" Type="http://schemas.openxmlformats.org/officeDocument/2006/relationships/hyperlink" Target="javascript:__doPostBack('_ctl0$ContentPlaceHolder1$dgServiciosSedes$_ctl4$_ctl5','')" TargetMode="External"/><Relationship Id="rId24" Type="http://schemas.openxmlformats.org/officeDocument/2006/relationships/hyperlink" Target="javascript:__doPostBack('_ctl0$ContentPlaceHolder1$dgServiciosSedes$_ctl17$_ctl5','')" TargetMode="External"/><Relationship Id="rId32" Type="http://schemas.openxmlformats.org/officeDocument/2006/relationships/hyperlink" Target="javascript:__doPostBack('_ctl0$ContentPlaceHolder1$dgServiciosSedes$_ctl25$_ctl5','')" TargetMode="External"/><Relationship Id="rId37" Type="http://schemas.openxmlformats.org/officeDocument/2006/relationships/hyperlink" Target="javascript:__doPostBack('_ctl0$ContentPlaceHolder1$dgServiciosSedes$_ctl30$_ctl5','')" TargetMode="External"/><Relationship Id="rId40" Type="http://schemas.openxmlformats.org/officeDocument/2006/relationships/hyperlink" Target="javascript:__doPostBack('_ctl0$ContentPlaceHolder1$dgServiciosSedes$_ctl33$_ctl5','')" TargetMode="External"/><Relationship Id="rId45"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javascript:__doPostBack('_ctl0$ContentPlaceHolder1$dgServiciosSedes$_ctl8$_ctl5','')" TargetMode="External"/><Relationship Id="rId23" Type="http://schemas.openxmlformats.org/officeDocument/2006/relationships/hyperlink" Target="javascript:__doPostBack('_ctl0$ContentPlaceHolder1$dgServiciosSedes$_ctl16$_ctl5','')" TargetMode="External"/><Relationship Id="rId28" Type="http://schemas.openxmlformats.org/officeDocument/2006/relationships/hyperlink" Target="javascript:__doPostBack('_ctl0$ContentPlaceHolder1$dgServiciosSedes$_ctl21$_ctl5','')" TargetMode="External"/><Relationship Id="rId36" Type="http://schemas.openxmlformats.org/officeDocument/2006/relationships/hyperlink" Target="javascript:__doPostBack('_ctl0$ContentPlaceHolder1$dgServiciosSedes$_ctl29$_ctl5','')" TargetMode="External"/><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javascript:__doPostBack('_ctl0$ContentPlaceHolder1$dgServiciosSedes$_ctl12$_ctl5','')" TargetMode="External"/><Relationship Id="rId31" Type="http://schemas.openxmlformats.org/officeDocument/2006/relationships/hyperlink" Target="javascript:__doPostBack('_ctl0$ContentPlaceHolder1$dgServiciosSedes$_ctl24$_ctl5','')" TargetMode="External"/><Relationship Id="rId44"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javascript:__doPostBack('_ctl0$ContentPlaceHolder1$dgServiciosSedes$_ctl7$_ctl5','')" TargetMode="External"/><Relationship Id="rId22" Type="http://schemas.openxmlformats.org/officeDocument/2006/relationships/hyperlink" Target="javascript:__doPostBack('_ctl0$ContentPlaceHolder1$dgServiciosSedes$_ctl15$_ctl5','')" TargetMode="External"/><Relationship Id="rId27" Type="http://schemas.openxmlformats.org/officeDocument/2006/relationships/hyperlink" Target="javascript:__doPostBack('_ctl0$ContentPlaceHolder1$dgServiciosSedes$_ctl20$_ctl5','')" TargetMode="External"/><Relationship Id="rId30" Type="http://schemas.openxmlformats.org/officeDocument/2006/relationships/hyperlink" Target="javascript:__doPostBack('_ctl0$ContentPlaceHolder1$dgServiciosSedes$_ctl23$_ctl5','')" TargetMode="External"/><Relationship Id="rId35" Type="http://schemas.openxmlformats.org/officeDocument/2006/relationships/hyperlink" Target="javascript:__doPostBack('_ctl0$ContentPlaceHolder1$dgServiciosSedes$_ctl28$_ctl5','')" TargetMode="External"/><Relationship Id="rId43" Type="http://schemas.openxmlformats.org/officeDocument/2006/relationships/hyperlink" Target="javascript:__doPostBack('_ctl0$ContentPlaceHolder1$dgServiciosSedes$_ctl36$_ctl5','')" TargetMode="External"/><Relationship Id="rId48" Type="http://schemas.openxmlformats.org/officeDocument/2006/relationships/image" Target="media/image9.png"/><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hyperlink" Target="javascript:__doPostBack('_ctl0$ContentPlaceHolder1$dgServiciosSedes$_ctl5$_ctl5','')" TargetMode="External"/><Relationship Id="rId17" Type="http://schemas.openxmlformats.org/officeDocument/2006/relationships/hyperlink" Target="javascript:__doPostBack('_ctl0$ContentPlaceHolder1$dgServiciosSedes$_ctl10$_ctl5','')" TargetMode="External"/><Relationship Id="rId25" Type="http://schemas.openxmlformats.org/officeDocument/2006/relationships/hyperlink" Target="javascript:__doPostBack('_ctl0$ContentPlaceHolder1$dgServiciosSedes$_ctl18$_ctl5','')" TargetMode="External"/><Relationship Id="rId33" Type="http://schemas.openxmlformats.org/officeDocument/2006/relationships/hyperlink" Target="javascript:__doPostBack('_ctl0$ContentPlaceHolder1$dgServiciosSedes$_ctl26$_ctl5','')" TargetMode="External"/><Relationship Id="rId38" Type="http://schemas.openxmlformats.org/officeDocument/2006/relationships/hyperlink" Target="javascript:__doPostBack('_ctl0$ContentPlaceHolder1$dgServiciosSedes$_ctl31$_ctl5','')" TargetMode="External"/><Relationship Id="rId46" Type="http://schemas.openxmlformats.org/officeDocument/2006/relationships/footer" Target="footer1.xml"/><Relationship Id="rId20" Type="http://schemas.openxmlformats.org/officeDocument/2006/relationships/hyperlink" Target="javascript:__doPostBack('_ctl0$ContentPlaceHolder1$dgServiciosSedes$_ctl13$_ctl5','')" TargetMode="External"/><Relationship Id="rId41" Type="http://schemas.openxmlformats.org/officeDocument/2006/relationships/hyperlink" Target="javascript:__doPostBack('_ctl0$ContentPlaceHolder1$dgServiciosSedes$_ctl34$_ctl5','')"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TotalTime>
  <Pages>34</Pages>
  <Words>9844</Words>
  <Characters>54144</Characters>
  <Application>Microsoft Office Word</Application>
  <DocSecurity>0</DocSecurity>
  <Lines>451</Lines>
  <Paragraphs>127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IPS OBRERO</dc:creator>
  <cp:keywords/>
  <dc:description/>
  <cp:lastModifiedBy>IPS OBRERO</cp:lastModifiedBy>
  <cp:revision>4</cp:revision>
  <cp:lastPrinted>2025-04-08T17:21:00Z</cp:lastPrinted>
  <dcterms:created xsi:type="dcterms:W3CDTF">2025-04-08T15:15:00Z</dcterms:created>
  <dcterms:modified xsi:type="dcterms:W3CDTF">2025-07-15T18:50:00Z</dcterms:modified>
</cp:coreProperties>
</file>