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E82F1" w14:textId="77777777" w:rsidR="00B27E66" w:rsidRDefault="00B27E66" w:rsidP="00E55FD4">
      <w:pPr>
        <w:jc w:val="both"/>
      </w:pPr>
    </w:p>
    <w:p w14:paraId="515240F9" w14:textId="77777777" w:rsidR="00A1505A" w:rsidRDefault="00A1505A" w:rsidP="00E55FD4">
      <w:pPr>
        <w:jc w:val="both"/>
      </w:pPr>
    </w:p>
    <w:p w14:paraId="5B93802C" w14:textId="77777777" w:rsidR="00A1505A" w:rsidRDefault="00A1505A" w:rsidP="00E55FD4">
      <w:pPr>
        <w:jc w:val="both"/>
      </w:pPr>
    </w:p>
    <w:p w14:paraId="44A91185" w14:textId="77777777" w:rsidR="00A1505A" w:rsidRDefault="00A1505A" w:rsidP="00E55FD4">
      <w:pPr>
        <w:jc w:val="both"/>
      </w:pPr>
    </w:p>
    <w:p w14:paraId="2511E69F" w14:textId="77777777" w:rsidR="00A1505A" w:rsidRDefault="00A1505A" w:rsidP="00E55FD4">
      <w:pPr>
        <w:jc w:val="both"/>
      </w:pPr>
    </w:p>
    <w:p w14:paraId="3AC92A4B" w14:textId="77777777" w:rsidR="00A1505A" w:rsidRDefault="00A1505A" w:rsidP="00E55FD4">
      <w:pPr>
        <w:jc w:val="both"/>
      </w:pPr>
    </w:p>
    <w:p w14:paraId="5268527E" w14:textId="77777777" w:rsidR="00A1505A" w:rsidRDefault="00A1505A" w:rsidP="00E55FD4">
      <w:pPr>
        <w:jc w:val="both"/>
      </w:pPr>
    </w:p>
    <w:p w14:paraId="07317E0C" w14:textId="77777777" w:rsidR="00A1505A" w:rsidRDefault="00A1505A" w:rsidP="00E55FD4">
      <w:pPr>
        <w:jc w:val="both"/>
      </w:pPr>
    </w:p>
    <w:p w14:paraId="10BD56C6" w14:textId="77777777" w:rsidR="00A1505A" w:rsidRDefault="00A1505A" w:rsidP="00E55FD4">
      <w:pPr>
        <w:jc w:val="both"/>
      </w:pPr>
    </w:p>
    <w:p w14:paraId="4AB69730" w14:textId="77777777" w:rsidR="00A1505A" w:rsidRDefault="00A1505A" w:rsidP="00E55FD4">
      <w:pPr>
        <w:jc w:val="both"/>
      </w:pPr>
    </w:p>
    <w:p w14:paraId="01B18DCE" w14:textId="77777777" w:rsidR="00A1505A" w:rsidRDefault="00A1505A" w:rsidP="00E55FD4">
      <w:pPr>
        <w:jc w:val="both"/>
      </w:pPr>
    </w:p>
    <w:p w14:paraId="1399D4FB" w14:textId="1A41D47C" w:rsidR="00A1505A" w:rsidRDefault="00A1505A" w:rsidP="00E55FD4">
      <w:pPr>
        <w:jc w:val="both"/>
      </w:pPr>
    </w:p>
    <w:p w14:paraId="0F8C5D0F" w14:textId="5D13095D" w:rsidR="00A1505A" w:rsidRDefault="00A1505A" w:rsidP="00E55FD4">
      <w:pPr>
        <w:jc w:val="both"/>
      </w:pPr>
    </w:p>
    <w:p w14:paraId="01346784" w14:textId="44893562" w:rsidR="00580419" w:rsidRDefault="00580419" w:rsidP="00E55FD4">
      <w:pPr>
        <w:jc w:val="both"/>
      </w:pPr>
    </w:p>
    <w:p w14:paraId="5ED1C86A" w14:textId="03400883" w:rsidR="00E76E71" w:rsidRDefault="00E76E71" w:rsidP="00E55FD4">
      <w:pPr>
        <w:jc w:val="both"/>
      </w:pPr>
    </w:p>
    <w:p w14:paraId="4A933041" w14:textId="391A6513" w:rsidR="00E76E71" w:rsidRDefault="00E76E71" w:rsidP="00E55FD4">
      <w:pPr>
        <w:jc w:val="both"/>
      </w:pPr>
    </w:p>
    <w:p w14:paraId="6292FECA" w14:textId="02989852" w:rsidR="00E76E71" w:rsidRDefault="00E76E71" w:rsidP="00E55FD4">
      <w:pPr>
        <w:jc w:val="both"/>
      </w:pPr>
    </w:p>
    <w:p w14:paraId="4583C2CE" w14:textId="212B9F03" w:rsidR="00580419" w:rsidRDefault="00580419" w:rsidP="00E55FD4">
      <w:pPr>
        <w:jc w:val="both"/>
      </w:pPr>
    </w:p>
    <w:p w14:paraId="0E149EE5" w14:textId="1E2C1B45" w:rsidR="00580419" w:rsidRDefault="00580419" w:rsidP="00E55FD4">
      <w:pPr>
        <w:jc w:val="both"/>
      </w:pPr>
    </w:p>
    <w:p w14:paraId="5915CC07" w14:textId="2B650BE0" w:rsidR="003B6180" w:rsidRDefault="003B6180" w:rsidP="00E55FD4">
      <w:pPr>
        <w:jc w:val="both"/>
      </w:pPr>
    </w:p>
    <w:p w14:paraId="6944E349" w14:textId="217FFD80" w:rsidR="00D5491D" w:rsidRDefault="00E76E71" w:rsidP="00E55FD4">
      <w:pPr>
        <w:jc w:val="both"/>
      </w:pPr>
      <w:r>
        <w:rPr>
          <w:noProof/>
          <w:lang w:eastAsia="es-MX"/>
        </w:rPr>
        <w:drawing>
          <wp:inline distT="0" distB="0" distL="0" distR="0" wp14:anchorId="7437253C" wp14:editId="1D6FEFEE">
            <wp:extent cx="6332220" cy="1409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409065"/>
                    </a:xfrm>
                    <a:prstGeom prst="rect">
                      <a:avLst/>
                    </a:prstGeom>
                  </pic:spPr>
                </pic:pic>
              </a:graphicData>
            </a:graphic>
          </wp:inline>
        </w:drawing>
      </w:r>
    </w:p>
    <w:tbl>
      <w:tblPr>
        <w:tblStyle w:val="9"/>
        <w:tblpPr w:leftFromText="141" w:rightFromText="141" w:vertAnchor="page" w:horzAnchor="margin" w:tblpY="2491"/>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6"/>
        <w:gridCol w:w="1134"/>
        <w:gridCol w:w="7078"/>
      </w:tblGrid>
      <w:tr w:rsidR="00580419" w:rsidRPr="00055D00" w14:paraId="2B2DDF3B" w14:textId="77777777" w:rsidTr="00737F7F">
        <w:trPr>
          <w:trHeight w:val="243"/>
          <w:tblHeader/>
        </w:trPr>
        <w:tc>
          <w:tcPr>
            <w:tcW w:w="1706" w:type="dxa"/>
            <w:shd w:val="clear" w:color="auto" w:fill="FFFFFF"/>
            <w:vAlign w:val="center"/>
          </w:tcPr>
          <w:p w14:paraId="14A19B0D" w14:textId="77777777" w:rsidR="00580419" w:rsidRPr="00055D00" w:rsidRDefault="00580419" w:rsidP="00E55FD4">
            <w:pPr>
              <w:ind w:hanging="2"/>
              <w:jc w:val="both"/>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FECHA</w:t>
            </w:r>
          </w:p>
        </w:tc>
        <w:tc>
          <w:tcPr>
            <w:tcW w:w="1134" w:type="dxa"/>
            <w:shd w:val="clear" w:color="auto" w:fill="FFFFFF"/>
            <w:vAlign w:val="center"/>
          </w:tcPr>
          <w:p w14:paraId="16C61066" w14:textId="77777777" w:rsidR="00580419" w:rsidRPr="00055D00" w:rsidRDefault="00580419" w:rsidP="00E55FD4">
            <w:pPr>
              <w:ind w:hanging="2"/>
              <w:jc w:val="both"/>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 xml:space="preserve">VERSIÓN </w:t>
            </w:r>
          </w:p>
        </w:tc>
        <w:tc>
          <w:tcPr>
            <w:tcW w:w="7078" w:type="dxa"/>
            <w:shd w:val="clear" w:color="auto" w:fill="FFFFFF"/>
            <w:vAlign w:val="center"/>
          </w:tcPr>
          <w:p w14:paraId="476FE841" w14:textId="77777777" w:rsidR="00580419" w:rsidRPr="00055D00" w:rsidRDefault="00580419" w:rsidP="00E55FD4">
            <w:pPr>
              <w:ind w:hanging="2"/>
              <w:jc w:val="both"/>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DESCRIPCIÓN DE CAMBIO</w:t>
            </w:r>
          </w:p>
        </w:tc>
      </w:tr>
      <w:tr w:rsidR="00580419" w:rsidRPr="006F6598" w14:paraId="2A198564" w14:textId="77777777" w:rsidTr="00737F7F">
        <w:trPr>
          <w:trHeight w:val="217"/>
        </w:trPr>
        <w:tc>
          <w:tcPr>
            <w:tcW w:w="1706" w:type="dxa"/>
            <w:shd w:val="clear" w:color="auto" w:fill="auto"/>
            <w:vAlign w:val="center"/>
          </w:tcPr>
          <w:p w14:paraId="02923AAE" w14:textId="416EFDCA" w:rsidR="00580419" w:rsidRPr="00055D00" w:rsidRDefault="00580419" w:rsidP="00994623">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27</w:t>
            </w:r>
            <w:r w:rsidRPr="00055D00">
              <w:rPr>
                <w:rFonts w:ascii="Century Gothic" w:eastAsia="Century Gothic" w:hAnsi="Century Gothic" w:cs="Century Gothic"/>
                <w:sz w:val="18"/>
                <w:szCs w:val="18"/>
              </w:rPr>
              <w:t xml:space="preserve"> de </w:t>
            </w:r>
            <w:r>
              <w:rPr>
                <w:rFonts w:ascii="Century Gothic" w:eastAsia="Century Gothic" w:hAnsi="Century Gothic" w:cs="Century Gothic"/>
                <w:sz w:val="18"/>
                <w:szCs w:val="18"/>
              </w:rPr>
              <w:t>marzo</w:t>
            </w:r>
            <w:r w:rsidRPr="00055D00">
              <w:rPr>
                <w:rFonts w:ascii="Century Gothic" w:eastAsia="Century Gothic" w:hAnsi="Century Gothic" w:cs="Century Gothic"/>
                <w:sz w:val="18"/>
                <w:szCs w:val="18"/>
              </w:rPr>
              <w:t xml:space="preserve"> de 2025</w:t>
            </w:r>
          </w:p>
        </w:tc>
        <w:tc>
          <w:tcPr>
            <w:tcW w:w="1134" w:type="dxa"/>
            <w:shd w:val="clear" w:color="auto" w:fill="auto"/>
            <w:vAlign w:val="center"/>
          </w:tcPr>
          <w:p w14:paraId="3EE1DA1C" w14:textId="379EA1DD" w:rsidR="00580419" w:rsidRPr="00055D00" w:rsidRDefault="00994623" w:rsidP="00994623">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1</w:t>
            </w:r>
          </w:p>
        </w:tc>
        <w:tc>
          <w:tcPr>
            <w:tcW w:w="7078" w:type="dxa"/>
            <w:shd w:val="clear" w:color="auto" w:fill="auto"/>
            <w:vAlign w:val="center"/>
          </w:tcPr>
          <w:p w14:paraId="79794727" w14:textId="628E4CD2" w:rsidR="00580419" w:rsidRDefault="00580419" w:rsidP="00E55FD4">
            <w:pPr>
              <w:jc w:val="both"/>
              <w:rPr>
                <w:rFonts w:ascii="Century Gothic" w:eastAsia="Century Gothic" w:hAnsi="Century Gothic" w:cs="Century Gothic"/>
                <w:sz w:val="18"/>
                <w:szCs w:val="18"/>
              </w:rPr>
            </w:pPr>
            <w:r w:rsidRPr="00055D00">
              <w:rPr>
                <w:rFonts w:ascii="Century Gothic" w:eastAsia="Century Gothic" w:hAnsi="Century Gothic" w:cs="Century Gothic"/>
                <w:sz w:val="18"/>
                <w:szCs w:val="18"/>
              </w:rPr>
              <w:t>Se transfiere desde Procesos Misionales con código PT-</w:t>
            </w:r>
            <w:r w:rsidR="00E72ACD">
              <w:rPr>
                <w:rFonts w:ascii="Century Gothic" w:eastAsia="Century Gothic" w:hAnsi="Century Gothic" w:cs="Century Gothic"/>
                <w:sz w:val="18"/>
                <w:szCs w:val="18"/>
              </w:rPr>
              <w:t>GAI</w:t>
            </w:r>
            <w:r w:rsidRPr="00055D00">
              <w:rPr>
                <w:rFonts w:ascii="Century Gothic" w:eastAsia="Century Gothic" w:hAnsi="Century Gothic" w:cs="Century Gothic"/>
                <w:sz w:val="18"/>
                <w:szCs w:val="18"/>
              </w:rPr>
              <w:t>-</w:t>
            </w:r>
            <w:r w:rsidR="00E72ACD">
              <w:rPr>
                <w:rFonts w:ascii="Century Gothic" w:eastAsia="Century Gothic" w:hAnsi="Century Gothic" w:cs="Century Gothic"/>
                <w:sz w:val="18"/>
                <w:szCs w:val="18"/>
              </w:rPr>
              <w:t>SP-13</w:t>
            </w:r>
            <w:r w:rsidRPr="00055D00">
              <w:rPr>
                <w:rFonts w:ascii="Century Gothic" w:eastAsia="Century Gothic" w:hAnsi="Century Gothic" w:cs="Century Gothic"/>
                <w:sz w:val="18"/>
                <w:szCs w:val="18"/>
              </w:rPr>
              <w:t xml:space="preserve"> Protocolo</w:t>
            </w:r>
            <w:r w:rsidR="00E72ACD">
              <w:rPr>
                <w:rFonts w:ascii="Century Gothic" w:eastAsia="Century Gothic" w:hAnsi="Century Gothic" w:cs="Century Gothic"/>
                <w:sz w:val="18"/>
                <w:szCs w:val="18"/>
              </w:rPr>
              <w:t xml:space="preserve"> de Interrupción Voluntaria del Embarazo</w:t>
            </w:r>
            <w:r w:rsidRPr="00055D00">
              <w:rPr>
                <w:rFonts w:ascii="Century Gothic" w:eastAsia="Century Gothic" w:hAnsi="Century Gothic" w:cs="Century Gothic"/>
                <w:sz w:val="18"/>
                <w:szCs w:val="18"/>
              </w:rPr>
              <w:t>, versión 0</w:t>
            </w:r>
            <w:r w:rsidR="00E72ACD">
              <w:rPr>
                <w:rFonts w:ascii="Century Gothic" w:eastAsia="Century Gothic" w:hAnsi="Century Gothic" w:cs="Century Gothic"/>
                <w:sz w:val="18"/>
                <w:szCs w:val="18"/>
              </w:rPr>
              <w:t>0</w:t>
            </w:r>
            <w:r w:rsidRPr="00055D00">
              <w:rPr>
                <w:rFonts w:ascii="Century Gothic" w:eastAsia="Century Gothic" w:hAnsi="Century Gothic" w:cs="Century Gothic"/>
                <w:sz w:val="18"/>
                <w:szCs w:val="18"/>
              </w:rPr>
              <w:t xml:space="preserve"> de </w:t>
            </w:r>
            <w:r w:rsidR="00E72ACD">
              <w:rPr>
                <w:rFonts w:ascii="Century Gothic" w:eastAsia="Century Gothic" w:hAnsi="Century Gothic" w:cs="Century Gothic"/>
                <w:sz w:val="18"/>
                <w:szCs w:val="18"/>
              </w:rPr>
              <w:t>enero</w:t>
            </w:r>
            <w:r w:rsidRPr="00055D00">
              <w:rPr>
                <w:rFonts w:ascii="Century Gothic" w:eastAsia="Century Gothic" w:hAnsi="Century Gothic" w:cs="Century Gothic"/>
                <w:sz w:val="18"/>
                <w:szCs w:val="18"/>
              </w:rPr>
              <w:t xml:space="preserve"> de 202</w:t>
            </w:r>
            <w:r w:rsidR="00E72ACD">
              <w:rPr>
                <w:rFonts w:ascii="Century Gothic" w:eastAsia="Century Gothic" w:hAnsi="Century Gothic" w:cs="Century Gothic"/>
                <w:sz w:val="18"/>
                <w:szCs w:val="18"/>
              </w:rPr>
              <w:t>4</w:t>
            </w:r>
            <w:r w:rsidRPr="00055D00">
              <w:rPr>
                <w:rFonts w:ascii="Century Gothic" w:eastAsia="Century Gothic" w:hAnsi="Century Gothic" w:cs="Century Gothic"/>
                <w:sz w:val="18"/>
                <w:szCs w:val="18"/>
              </w:rPr>
              <w:t xml:space="preserve"> al Proceso </w:t>
            </w:r>
            <w:r w:rsidR="00E72ACD">
              <w:rPr>
                <w:rFonts w:ascii="Century Gothic" w:eastAsia="Century Gothic" w:hAnsi="Century Gothic" w:cs="Century Gothic"/>
                <w:sz w:val="18"/>
                <w:szCs w:val="18"/>
              </w:rPr>
              <w:t>Atención Servicio Consulta Externa (ACE)</w:t>
            </w:r>
            <w:r w:rsidRPr="00055D00">
              <w:rPr>
                <w:rFonts w:ascii="Century Gothic" w:eastAsia="Century Gothic" w:hAnsi="Century Gothic" w:cs="Century Gothic"/>
                <w:sz w:val="18"/>
                <w:szCs w:val="18"/>
              </w:rPr>
              <w:t xml:space="preserve"> bajo nueva codificación, versión, fecha de actualización y control de firmas a partir de los nuevos responsables de acuerdo al IN-GDC-001 Instructivo Elaboración y Control de Información Documentada, versión 03 del 25 de enero de 2025 numeral 7.1 Aprobación del documento. </w:t>
            </w:r>
          </w:p>
          <w:p w14:paraId="6CA4F54E" w14:textId="77777777" w:rsidR="00580419" w:rsidRPr="00055D00" w:rsidRDefault="00580419" w:rsidP="00E55FD4">
            <w:pPr>
              <w:jc w:val="both"/>
              <w:rPr>
                <w:rFonts w:ascii="Century Gothic" w:eastAsia="Century Gothic" w:hAnsi="Century Gothic" w:cs="Century Gothic"/>
                <w:sz w:val="18"/>
                <w:szCs w:val="18"/>
              </w:rPr>
            </w:pPr>
          </w:p>
          <w:p w14:paraId="3CAB91FD" w14:textId="77777777" w:rsidR="00580419" w:rsidRPr="00055D00" w:rsidRDefault="00580419" w:rsidP="00E55FD4">
            <w:pPr>
              <w:jc w:val="both"/>
              <w:rPr>
                <w:rFonts w:ascii="Century Gothic" w:eastAsia="Century Gothic" w:hAnsi="Century Gothic" w:cs="Century Gothic"/>
                <w:sz w:val="18"/>
                <w:szCs w:val="18"/>
              </w:rPr>
            </w:pPr>
            <w:r w:rsidRPr="00055D00">
              <w:rPr>
                <w:rFonts w:ascii="Century Gothic" w:eastAsia="Century Gothic" w:hAnsi="Century Gothic" w:cs="Century Gothic"/>
                <w:sz w:val="18"/>
                <w:szCs w:val="18"/>
              </w:rPr>
              <w:t>Se incluye en el presente documento las siguientes</w:t>
            </w:r>
            <w:r>
              <w:rPr>
                <w:rFonts w:ascii="Century Gothic" w:eastAsia="Century Gothic" w:hAnsi="Century Gothic" w:cs="Century Gothic"/>
                <w:sz w:val="18"/>
                <w:szCs w:val="18"/>
              </w:rPr>
              <w:t xml:space="preserve"> modificaciones:</w:t>
            </w:r>
          </w:p>
          <w:p w14:paraId="09AC17CB" w14:textId="3B5CCB06" w:rsidR="00580419" w:rsidRPr="00E72ACD" w:rsidRDefault="00E72ACD" w:rsidP="00994623">
            <w:pPr>
              <w:pStyle w:val="Prrafodelista"/>
              <w:numPr>
                <w:ilvl w:val="0"/>
                <w:numId w:val="9"/>
              </w:numPr>
              <w:ind w:left="307" w:hanging="284"/>
              <w:jc w:val="both"/>
              <w:rPr>
                <w:rFonts w:ascii="Century Gothic" w:eastAsia="Century Gothic" w:hAnsi="Century Gothic" w:cs="Century Gothic"/>
                <w:sz w:val="18"/>
                <w:szCs w:val="18"/>
              </w:rPr>
            </w:pPr>
            <w:r>
              <w:rPr>
                <w:rFonts w:ascii="Century Gothic" w:eastAsia="Century Gothic" w:hAnsi="Century Gothic" w:cs="Century Gothic"/>
                <w:sz w:val="18"/>
                <w:szCs w:val="18"/>
              </w:rPr>
              <w:t>C</w:t>
            </w:r>
            <w:r w:rsidRPr="00E72ACD">
              <w:rPr>
                <w:rFonts w:ascii="Century Gothic" w:eastAsia="Century Gothic" w:hAnsi="Century Gothic" w:cs="Century Gothic"/>
                <w:sz w:val="18"/>
                <w:szCs w:val="18"/>
              </w:rPr>
              <w:t>ambio en el Marco Legal y en la descripción de actividades donde se incrementa la edad en semanas de gestación para realización IVE</w:t>
            </w:r>
            <w:r>
              <w:rPr>
                <w:rFonts w:ascii="Century Gothic" w:eastAsia="Century Gothic" w:hAnsi="Century Gothic" w:cs="Century Gothic"/>
                <w:sz w:val="18"/>
                <w:szCs w:val="18"/>
              </w:rPr>
              <w:t xml:space="preserve"> </w:t>
            </w:r>
            <w:r w:rsidRPr="00E72ACD">
              <w:rPr>
                <w:rFonts w:ascii="Century Gothic" w:eastAsia="Century Gothic" w:hAnsi="Century Gothic" w:cs="Century Gothic"/>
                <w:sz w:val="18"/>
                <w:szCs w:val="18"/>
              </w:rPr>
              <w:t>(Interrupción Voluntaria del Embarazo)</w:t>
            </w:r>
            <w:r>
              <w:rPr>
                <w:rFonts w:ascii="Century Gothic" w:eastAsia="Century Gothic" w:hAnsi="Century Gothic" w:cs="Century Gothic"/>
                <w:sz w:val="18"/>
                <w:szCs w:val="18"/>
              </w:rPr>
              <w:t>.</w:t>
            </w:r>
            <w:r w:rsidRPr="00E72ACD">
              <w:rPr>
                <w:rFonts w:ascii="Century Gothic" w:eastAsia="Century Gothic" w:hAnsi="Century Gothic" w:cs="Century Gothic"/>
                <w:sz w:val="18"/>
                <w:szCs w:val="18"/>
              </w:rPr>
              <w:t xml:space="preserve"> </w:t>
            </w:r>
          </w:p>
        </w:tc>
      </w:tr>
    </w:tbl>
    <w:p w14:paraId="35B5D098" w14:textId="77777777" w:rsidR="00D5491D" w:rsidRDefault="00D5491D" w:rsidP="00E55FD4">
      <w:pPr>
        <w:jc w:val="both"/>
      </w:pPr>
    </w:p>
    <w:p w14:paraId="1B101B08" w14:textId="71E58B87" w:rsidR="00D5491D" w:rsidRDefault="00D5491D" w:rsidP="00E55FD4">
      <w:pPr>
        <w:jc w:val="both"/>
      </w:pPr>
    </w:p>
    <w:p w14:paraId="0E26BEE5" w14:textId="7F760C9D" w:rsidR="00E72ACD" w:rsidRDefault="00E72ACD" w:rsidP="00E55FD4">
      <w:pPr>
        <w:jc w:val="both"/>
      </w:pPr>
    </w:p>
    <w:p w14:paraId="6ECED06E" w14:textId="0F1EED4C" w:rsidR="00E72ACD" w:rsidRDefault="00E72ACD" w:rsidP="00E55FD4">
      <w:pPr>
        <w:jc w:val="both"/>
      </w:pPr>
    </w:p>
    <w:p w14:paraId="30822E4A" w14:textId="0D3690C5" w:rsidR="00E72ACD" w:rsidRDefault="00E72ACD" w:rsidP="00E55FD4">
      <w:pPr>
        <w:jc w:val="both"/>
      </w:pPr>
    </w:p>
    <w:p w14:paraId="015C9EC7" w14:textId="5943D72A" w:rsidR="00E72ACD" w:rsidRDefault="00E72ACD" w:rsidP="00E55FD4">
      <w:pPr>
        <w:jc w:val="both"/>
      </w:pPr>
    </w:p>
    <w:p w14:paraId="1AA239CE" w14:textId="5C906714" w:rsidR="00E72ACD" w:rsidRDefault="00E72ACD" w:rsidP="00E55FD4">
      <w:pPr>
        <w:jc w:val="both"/>
      </w:pPr>
    </w:p>
    <w:p w14:paraId="2ACF62E7" w14:textId="7111FC53" w:rsidR="00E72ACD" w:rsidRDefault="00E72ACD" w:rsidP="00E55FD4">
      <w:pPr>
        <w:jc w:val="both"/>
      </w:pPr>
    </w:p>
    <w:p w14:paraId="5A09F622" w14:textId="4B346B77" w:rsidR="00E72ACD" w:rsidRDefault="00E72ACD" w:rsidP="00E55FD4">
      <w:pPr>
        <w:jc w:val="both"/>
      </w:pPr>
    </w:p>
    <w:p w14:paraId="350B8A66" w14:textId="16C9408D" w:rsidR="00E72ACD" w:rsidRDefault="00E72ACD" w:rsidP="00E55FD4">
      <w:pPr>
        <w:jc w:val="both"/>
      </w:pPr>
    </w:p>
    <w:p w14:paraId="41BE1E5D" w14:textId="359FB804" w:rsidR="00E72ACD" w:rsidRDefault="00E72ACD" w:rsidP="00E55FD4">
      <w:pPr>
        <w:jc w:val="both"/>
      </w:pPr>
    </w:p>
    <w:p w14:paraId="4B635050" w14:textId="77777777" w:rsidR="00E72ACD" w:rsidRDefault="00E72ACD" w:rsidP="00E55FD4">
      <w:pPr>
        <w:jc w:val="both"/>
      </w:pPr>
    </w:p>
    <w:p w14:paraId="53E9C424" w14:textId="77777777" w:rsidR="00D5491D" w:rsidRDefault="00D5491D" w:rsidP="00E55FD4">
      <w:pPr>
        <w:jc w:val="both"/>
      </w:pPr>
    </w:p>
    <w:p w14:paraId="4A1688CC" w14:textId="77777777" w:rsidR="00D5491D" w:rsidRDefault="00D5491D" w:rsidP="00E55FD4">
      <w:pPr>
        <w:jc w:val="both"/>
      </w:pPr>
    </w:p>
    <w:p w14:paraId="5D8ACD47" w14:textId="77777777" w:rsidR="00D5491D" w:rsidRDefault="00D5491D" w:rsidP="00E55FD4">
      <w:pPr>
        <w:jc w:val="both"/>
      </w:pPr>
    </w:p>
    <w:p w14:paraId="30F20E76" w14:textId="77777777" w:rsidR="00D5491D" w:rsidRDefault="00D5491D" w:rsidP="00E55FD4">
      <w:pPr>
        <w:jc w:val="both"/>
      </w:pPr>
    </w:p>
    <w:p w14:paraId="51218D66" w14:textId="0A1763F0" w:rsidR="00D5491D" w:rsidRDefault="00D5491D" w:rsidP="00E55FD4">
      <w:pPr>
        <w:jc w:val="both"/>
      </w:pPr>
    </w:p>
    <w:p w14:paraId="3E61A99B" w14:textId="43B47AB9" w:rsidR="005A099C" w:rsidRDefault="005A099C" w:rsidP="00E55FD4">
      <w:pPr>
        <w:jc w:val="both"/>
      </w:pPr>
    </w:p>
    <w:p w14:paraId="7DD4D5C2" w14:textId="77777777" w:rsidR="005A099C" w:rsidRDefault="005A099C" w:rsidP="00E55FD4">
      <w:pPr>
        <w:jc w:val="both"/>
      </w:pPr>
    </w:p>
    <w:p w14:paraId="0249036C" w14:textId="79EE63D5" w:rsidR="00D5491D" w:rsidRDefault="00D5491D" w:rsidP="005A099C">
      <w:pPr>
        <w:numPr>
          <w:ilvl w:val="0"/>
          <w:numId w:val="2"/>
        </w:numPr>
        <w:spacing w:after="0" w:line="240" w:lineRule="auto"/>
        <w:ind w:left="360"/>
        <w:jc w:val="both"/>
        <w:rPr>
          <w:rFonts w:ascii="Century Gothic" w:eastAsia="Century Gothic" w:hAnsi="Century Gothic" w:cs="Century Gothic"/>
          <w:b/>
          <w:lang w:val="es-ES" w:eastAsia="es-ES"/>
        </w:rPr>
      </w:pPr>
      <w:r w:rsidRPr="005A099C">
        <w:rPr>
          <w:rFonts w:ascii="Century Gothic" w:eastAsia="Century Gothic" w:hAnsi="Century Gothic" w:cs="Century Gothic"/>
          <w:b/>
          <w:lang w:val="es-ES" w:eastAsia="es-ES"/>
        </w:rPr>
        <w:t>OBJETIVO</w:t>
      </w:r>
    </w:p>
    <w:p w14:paraId="4978E760" w14:textId="77777777" w:rsidR="00863B70" w:rsidRPr="005A099C" w:rsidRDefault="00863B70" w:rsidP="00863B70">
      <w:pPr>
        <w:spacing w:after="0" w:line="240" w:lineRule="auto"/>
        <w:ind w:left="360"/>
        <w:jc w:val="both"/>
        <w:rPr>
          <w:rFonts w:ascii="Century Gothic" w:eastAsia="Century Gothic" w:hAnsi="Century Gothic" w:cs="Century Gothic"/>
          <w:b/>
          <w:lang w:val="es-ES" w:eastAsia="es-ES"/>
        </w:rPr>
      </w:pPr>
    </w:p>
    <w:p w14:paraId="1B54B9DB" w14:textId="77777777" w:rsidR="00994623" w:rsidRPr="00994623" w:rsidRDefault="00994623" w:rsidP="00994623">
      <w:pPr>
        <w:spacing w:after="0" w:line="240" w:lineRule="auto"/>
        <w:jc w:val="both"/>
        <w:rPr>
          <w:rFonts w:ascii="Century Gothic" w:eastAsia="Century Gothic" w:hAnsi="Century Gothic" w:cs="Century Gothic"/>
          <w:lang w:val="es-ES" w:eastAsia="es-ES"/>
        </w:rPr>
      </w:pPr>
      <w:r w:rsidRPr="00994623">
        <w:rPr>
          <w:rFonts w:ascii="Century Gothic" w:eastAsia="Century Gothic" w:hAnsi="Century Gothic" w:cs="Century Gothic"/>
          <w:lang w:val="es-ES" w:eastAsia="es-ES"/>
        </w:rPr>
        <w:t>Establecer los lineamientos y condiciones operativas para el acceso a servicios seguros en referencia a la interrupción voluntaria del embarazo en marco de lo previsto por la Sentencia C -055 de 2022 y resolución 051 del 2023, jurisprudencia complementaria, tratando con eficacia las posibles complicaciones del aborto en el Hospital San José de Túquerres, teniendo en cuenta el derecho a la autonomía y autodeterminación reproductiva de la mujer.</w:t>
      </w:r>
    </w:p>
    <w:p w14:paraId="77ABB5A5" w14:textId="77777777" w:rsidR="005A099C" w:rsidRPr="005A099C" w:rsidRDefault="005A099C" w:rsidP="005A099C">
      <w:pPr>
        <w:spacing w:after="0" w:line="240" w:lineRule="auto"/>
        <w:jc w:val="both"/>
        <w:rPr>
          <w:rFonts w:ascii="Century Gothic" w:eastAsia="Century Gothic" w:hAnsi="Century Gothic" w:cs="Century Gothic"/>
          <w:lang w:val="es-ES" w:eastAsia="es-ES"/>
        </w:rPr>
      </w:pPr>
    </w:p>
    <w:p w14:paraId="60821BE6" w14:textId="1E8AE119" w:rsidR="00D5491D" w:rsidRDefault="00D5491D" w:rsidP="00863B70">
      <w:pPr>
        <w:numPr>
          <w:ilvl w:val="0"/>
          <w:numId w:val="2"/>
        </w:numPr>
        <w:spacing w:after="0" w:line="240" w:lineRule="auto"/>
        <w:ind w:left="360"/>
        <w:jc w:val="both"/>
        <w:rPr>
          <w:rFonts w:ascii="Century Gothic" w:eastAsia="Century Gothic" w:hAnsi="Century Gothic" w:cs="Century Gothic"/>
          <w:b/>
          <w:lang w:val="es-ES" w:eastAsia="es-ES"/>
        </w:rPr>
      </w:pPr>
      <w:r w:rsidRPr="00863B70">
        <w:rPr>
          <w:rFonts w:ascii="Century Gothic" w:eastAsia="Century Gothic" w:hAnsi="Century Gothic" w:cs="Century Gothic"/>
          <w:b/>
          <w:lang w:val="es-ES" w:eastAsia="es-ES"/>
        </w:rPr>
        <w:t xml:space="preserve">ALCANCE </w:t>
      </w:r>
    </w:p>
    <w:p w14:paraId="50EA3CAB" w14:textId="77777777" w:rsidR="00863B70" w:rsidRPr="00863B70" w:rsidRDefault="00863B70" w:rsidP="00863B70">
      <w:pPr>
        <w:spacing w:after="0" w:line="240" w:lineRule="auto"/>
        <w:ind w:left="360"/>
        <w:jc w:val="both"/>
        <w:rPr>
          <w:rFonts w:ascii="Century Gothic" w:eastAsia="Century Gothic" w:hAnsi="Century Gothic" w:cs="Century Gothic"/>
          <w:b/>
          <w:lang w:val="es-ES" w:eastAsia="es-ES"/>
        </w:rPr>
      </w:pPr>
    </w:p>
    <w:p w14:paraId="558EC6C3" w14:textId="310966A9" w:rsidR="00994623" w:rsidRPr="00994623" w:rsidRDefault="00994623" w:rsidP="00994623">
      <w:pPr>
        <w:spacing w:after="0" w:line="240" w:lineRule="auto"/>
        <w:jc w:val="both"/>
        <w:rPr>
          <w:rFonts w:ascii="Century Gothic" w:eastAsia="Century Gothic" w:hAnsi="Century Gothic" w:cs="Century Gothic"/>
          <w:lang w:val="es-ES" w:eastAsia="es-ES"/>
        </w:rPr>
      </w:pPr>
      <w:r w:rsidRPr="00994623">
        <w:rPr>
          <w:rFonts w:ascii="Century Gothic" w:eastAsia="Century Gothic" w:hAnsi="Century Gothic" w:cs="Century Gothic"/>
          <w:lang w:val="es-ES" w:eastAsia="es-ES"/>
        </w:rPr>
        <w:t>Aplica a los servicios de</w:t>
      </w:r>
      <w:r>
        <w:rPr>
          <w:rFonts w:ascii="Century Gothic" w:eastAsia="Century Gothic" w:hAnsi="Century Gothic" w:cs="Century Gothic"/>
          <w:lang w:val="es-ES" w:eastAsia="es-ES"/>
        </w:rPr>
        <w:t xml:space="preserve"> </w:t>
      </w:r>
      <w:r w:rsidRPr="00994623">
        <w:rPr>
          <w:rFonts w:ascii="Century Gothic" w:eastAsia="Century Gothic" w:hAnsi="Century Gothic" w:cs="Century Gothic"/>
          <w:lang w:val="es-ES" w:eastAsia="es-ES"/>
        </w:rPr>
        <w:t>Consulta Externa General en los programas de planificación familiar, control de juventud y control prenatal</w:t>
      </w:r>
      <w:r>
        <w:rPr>
          <w:rFonts w:ascii="Century Gothic" w:eastAsia="Century Gothic" w:hAnsi="Century Gothic" w:cs="Century Gothic"/>
          <w:lang w:val="es-ES" w:eastAsia="es-ES"/>
        </w:rPr>
        <w:t xml:space="preserve">; </w:t>
      </w:r>
      <w:r w:rsidRPr="00994623">
        <w:rPr>
          <w:rFonts w:ascii="Century Gothic" w:eastAsia="Century Gothic" w:hAnsi="Century Gothic" w:cs="Century Gothic"/>
          <w:lang w:val="es-ES" w:eastAsia="es-ES"/>
        </w:rPr>
        <w:t>Servicio de Partos-Internación</w:t>
      </w:r>
      <w:r>
        <w:rPr>
          <w:rFonts w:ascii="Century Gothic" w:eastAsia="Century Gothic" w:hAnsi="Century Gothic" w:cs="Century Gothic"/>
          <w:lang w:val="es-ES" w:eastAsia="es-ES"/>
        </w:rPr>
        <w:t xml:space="preserve">; </w:t>
      </w:r>
      <w:r w:rsidRPr="00994623">
        <w:rPr>
          <w:rFonts w:ascii="Century Gothic" w:eastAsia="Century Gothic" w:hAnsi="Century Gothic" w:cs="Century Gothic"/>
          <w:lang w:val="es-ES" w:eastAsia="es-ES"/>
        </w:rPr>
        <w:t xml:space="preserve">Servicio de </w:t>
      </w:r>
      <w:r>
        <w:rPr>
          <w:rFonts w:ascii="Century Gothic" w:eastAsia="Century Gothic" w:hAnsi="Century Gothic" w:cs="Century Gothic"/>
          <w:lang w:val="es-ES" w:eastAsia="es-ES"/>
        </w:rPr>
        <w:t>U</w:t>
      </w:r>
      <w:r w:rsidRPr="00994623">
        <w:rPr>
          <w:rFonts w:ascii="Century Gothic" w:eastAsia="Century Gothic" w:hAnsi="Century Gothic" w:cs="Century Gothic"/>
          <w:lang w:val="es-ES" w:eastAsia="es-ES"/>
        </w:rPr>
        <w:t>rgencias</w:t>
      </w:r>
      <w:r>
        <w:rPr>
          <w:rFonts w:ascii="Century Gothic" w:eastAsia="Century Gothic" w:hAnsi="Century Gothic" w:cs="Century Gothic"/>
          <w:lang w:val="es-ES" w:eastAsia="es-ES"/>
        </w:rPr>
        <w:t xml:space="preserve"> y, </w:t>
      </w:r>
      <w:r w:rsidRPr="00994623">
        <w:rPr>
          <w:rFonts w:ascii="Century Gothic" w:eastAsia="Century Gothic" w:hAnsi="Century Gothic" w:cs="Century Gothic"/>
          <w:lang w:val="es-ES" w:eastAsia="es-ES"/>
        </w:rPr>
        <w:t xml:space="preserve">Consulta Externa </w:t>
      </w:r>
      <w:r>
        <w:rPr>
          <w:rFonts w:ascii="Century Gothic" w:eastAsia="Century Gothic" w:hAnsi="Century Gothic" w:cs="Century Gothic"/>
          <w:lang w:val="es-ES" w:eastAsia="es-ES"/>
        </w:rPr>
        <w:t>E</w:t>
      </w:r>
      <w:r w:rsidRPr="00994623">
        <w:rPr>
          <w:rFonts w:ascii="Century Gothic" w:eastAsia="Century Gothic" w:hAnsi="Century Gothic" w:cs="Century Gothic"/>
          <w:lang w:val="es-ES" w:eastAsia="es-ES"/>
        </w:rPr>
        <w:t>specializada</w:t>
      </w:r>
      <w:r>
        <w:rPr>
          <w:rFonts w:ascii="Century Gothic" w:eastAsia="Century Gothic" w:hAnsi="Century Gothic" w:cs="Century Gothic"/>
          <w:lang w:val="es-ES" w:eastAsia="es-ES"/>
        </w:rPr>
        <w:t>.</w:t>
      </w:r>
    </w:p>
    <w:p w14:paraId="714C4358" w14:textId="77777777" w:rsidR="00863B70" w:rsidRDefault="00863B70" w:rsidP="00863B70">
      <w:pPr>
        <w:spacing w:after="0" w:line="240" w:lineRule="auto"/>
        <w:jc w:val="both"/>
        <w:rPr>
          <w:rFonts w:ascii="Century Gothic" w:eastAsia="Century Gothic" w:hAnsi="Century Gothic" w:cs="Century Gothic"/>
          <w:highlight w:val="yellow"/>
          <w:lang w:val="es-ES" w:eastAsia="es-ES"/>
        </w:rPr>
      </w:pPr>
    </w:p>
    <w:p w14:paraId="1C4B5C98" w14:textId="108AFDC3" w:rsidR="000048D0" w:rsidRPr="00863B70" w:rsidRDefault="007A1767" w:rsidP="00863B70">
      <w:pPr>
        <w:numPr>
          <w:ilvl w:val="0"/>
          <w:numId w:val="2"/>
        </w:numPr>
        <w:spacing w:after="0" w:line="240" w:lineRule="auto"/>
        <w:ind w:left="360"/>
        <w:jc w:val="both"/>
        <w:rPr>
          <w:rFonts w:ascii="Century Gothic" w:eastAsia="Century Gothic" w:hAnsi="Century Gothic" w:cs="Century Gothic"/>
          <w:b/>
          <w:lang w:val="es-ES" w:eastAsia="es-ES"/>
        </w:rPr>
      </w:pPr>
      <w:r w:rsidRPr="00863B70">
        <w:rPr>
          <w:rFonts w:ascii="Century Gothic" w:eastAsia="Century Gothic" w:hAnsi="Century Gothic" w:cs="Century Gothic"/>
          <w:b/>
          <w:lang w:val="es-ES" w:eastAsia="es-ES"/>
        </w:rPr>
        <w:t xml:space="preserve">MATERIALES, </w:t>
      </w:r>
      <w:r w:rsidR="00E55FD4" w:rsidRPr="00863B70">
        <w:rPr>
          <w:rFonts w:ascii="Century Gothic" w:eastAsia="Century Gothic" w:hAnsi="Century Gothic" w:cs="Century Gothic"/>
          <w:b/>
          <w:lang w:val="es-ES" w:eastAsia="es-ES"/>
        </w:rPr>
        <w:t xml:space="preserve">RECURSO HUMANO, </w:t>
      </w:r>
      <w:r w:rsidRPr="00863B70">
        <w:rPr>
          <w:rFonts w:ascii="Century Gothic" w:eastAsia="Century Gothic" w:hAnsi="Century Gothic" w:cs="Century Gothic"/>
          <w:b/>
          <w:lang w:val="es-ES" w:eastAsia="es-ES"/>
        </w:rPr>
        <w:t xml:space="preserve">EQUIPOS E INSUMOS </w:t>
      </w:r>
    </w:p>
    <w:p w14:paraId="122BFEE6" w14:textId="77777777" w:rsidR="00BB653C" w:rsidRDefault="00BB653C" w:rsidP="00E55FD4">
      <w:pPr>
        <w:jc w:val="both"/>
      </w:pPr>
    </w:p>
    <w:p w14:paraId="3CDE8290" w14:textId="0C1821C3" w:rsidR="00BB653C" w:rsidRPr="00E55FD4" w:rsidRDefault="00BB653C" w:rsidP="00E55FD4">
      <w:pPr>
        <w:pStyle w:val="Prrafodelista"/>
        <w:numPr>
          <w:ilvl w:val="1"/>
          <w:numId w:val="2"/>
        </w:numPr>
        <w:jc w:val="both"/>
        <w:rPr>
          <w:rFonts w:ascii="Century Gothic" w:hAnsi="Century Gothic"/>
        </w:rPr>
      </w:pPr>
      <w:r w:rsidRPr="00E55FD4">
        <w:rPr>
          <w:rFonts w:ascii="Century Gothic" w:hAnsi="Century Gothic"/>
          <w:b/>
          <w:bCs/>
        </w:rPr>
        <w:t>RECURSO HUMANO:</w:t>
      </w:r>
      <w:r w:rsidRPr="00E55FD4">
        <w:rPr>
          <w:rFonts w:ascii="Century Gothic" w:hAnsi="Century Gothic"/>
        </w:rPr>
        <w:t xml:space="preserve"> </w:t>
      </w:r>
      <w:r w:rsidR="003013AA" w:rsidRPr="00E55FD4">
        <w:rPr>
          <w:rFonts w:ascii="Century Gothic" w:hAnsi="Century Gothic"/>
        </w:rPr>
        <w:t>Ginecólogos</w:t>
      </w:r>
      <w:r w:rsidRPr="00E55FD4">
        <w:rPr>
          <w:rFonts w:ascii="Century Gothic" w:hAnsi="Century Gothic"/>
        </w:rPr>
        <w:t xml:space="preserve">, </w:t>
      </w:r>
      <w:r w:rsidR="003013AA" w:rsidRPr="00E55FD4">
        <w:rPr>
          <w:rFonts w:ascii="Century Gothic" w:hAnsi="Century Gothic"/>
        </w:rPr>
        <w:t>médicos</w:t>
      </w:r>
      <w:r w:rsidRPr="00E55FD4">
        <w:rPr>
          <w:rFonts w:ascii="Century Gothic" w:hAnsi="Century Gothic"/>
        </w:rPr>
        <w:t xml:space="preserve"> generales, enfermeras y auxiliares.</w:t>
      </w:r>
    </w:p>
    <w:p w14:paraId="3F43B351" w14:textId="18E17F91" w:rsidR="00BB653C" w:rsidRPr="00E55FD4" w:rsidRDefault="00BB653C" w:rsidP="00E55FD4">
      <w:pPr>
        <w:pStyle w:val="Prrafodelista"/>
        <w:numPr>
          <w:ilvl w:val="1"/>
          <w:numId w:val="2"/>
        </w:numPr>
        <w:jc w:val="both"/>
        <w:rPr>
          <w:rFonts w:ascii="Century Gothic" w:hAnsi="Century Gothic"/>
        </w:rPr>
      </w:pPr>
      <w:r w:rsidRPr="00E55FD4">
        <w:rPr>
          <w:rFonts w:ascii="Century Gothic" w:hAnsi="Century Gothic"/>
          <w:b/>
          <w:bCs/>
        </w:rPr>
        <w:t>INSUMOS:</w:t>
      </w:r>
      <w:r w:rsidRPr="00E55FD4">
        <w:rPr>
          <w:rFonts w:ascii="Century Gothic" w:hAnsi="Century Gothic"/>
        </w:rPr>
        <w:t xml:space="preserve"> Medicamentos</w:t>
      </w:r>
    </w:p>
    <w:p w14:paraId="5C2D0034" w14:textId="076C1F3F" w:rsidR="00D5491D" w:rsidRDefault="00D34DAE" w:rsidP="00863B70">
      <w:pPr>
        <w:numPr>
          <w:ilvl w:val="0"/>
          <w:numId w:val="2"/>
        </w:numPr>
        <w:spacing w:after="0" w:line="240" w:lineRule="auto"/>
        <w:ind w:left="360"/>
        <w:jc w:val="both"/>
        <w:rPr>
          <w:rFonts w:ascii="Century Gothic" w:eastAsia="Century Gothic" w:hAnsi="Century Gothic" w:cs="Century Gothic"/>
          <w:b/>
          <w:lang w:val="es-ES" w:eastAsia="es-ES"/>
        </w:rPr>
      </w:pPr>
      <w:r w:rsidRPr="00863B70">
        <w:rPr>
          <w:rFonts w:ascii="Century Gothic" w:eastAsia="Century Gothic" w:hAnsi="Century Gothic" w:cs="Century Gothic"/>
          <w:b/>
          <w:lang w:val="es-ES" w:eastAsia="es-ES"/>
        </w:rPr>
        <w:t xml:space="preserve">RIESGOS Y COMPLICACIONES </w:t>
      </w:r>
    </w:p>
    <w:p w14:paraId="59F7571A" w14:textId="77777777" w:rsidR="00863B70" w:rsidRPr="00863B70" w:rsidRDefault="00863B70" w:rsidP="00863B70">
      <w:pPr>
        <w:spacing w:after="0" w:line="240" w:lineRule="auto"/>
        <w:ind w:left="360"/>
        <w:jc w:val="both"/>
        <w:rPr>
          <w:rFonts w:ascii="Century Gothic" w:eastAsia="Century Gothic" w:hAnsi="Century Gothic" w:cs="Century Gothic"/>
          <w:b/>
          <w:lang w:val="es-ES" w:eastAsia="es-ES"/>
        </w:rPr>
      </w:pPr>
    </w:p>
    <w:p w14:paraId="71022394" w14:textId="30F4BE89" w:rsidR="00776C96" w:rsidRPr="00776C96" w:rsidRDefault="00776C96" w:rsidP="00776C96">
      <w:pPr>
        <w:jc w:val="both"/>
        <w:rPr>
          <w:rFonts w:ascii="Century Gothic" w:hAnsi="Century Gothic"/>
        </w:rPr>
      </w:pPr>
      <w:r w:rsidRPr="00776C96">
        <w:rPr>
          <w:rFonts w:ascii="Century Gothic" w:hAnsi="Century Gothic"/>
        </w:rPr>
        <w:t xml:space="preserve">Entre los riesgos y complicaciones que se pueden presentar es sangrado o hemorragia masiva, ante esto bajo consenso con el grupo de ginecólogos y médicos generales de sala de partos, se indica realizar IVE hasta las 15 semanas de edad gestacional, ya que se puede requerir crioprecipitados en algunos casos, </w:t>
      </w:r>
      <w:proofErr w:type="gramStart"/>
      <w:r w:rsidRPr="00776C96">
        <w:rPr>
          <w:rFonts w:ascii="Century Gothic" w:hAnsi="Century Gothic"/>
        </w:rPr>
        <w:t>que</w:t>
      </w:r>
      <w:proofErr w:type="gramEnd"/>
      <w:r w:rsidRPr="00776C96">
        <w:rPr>
          <w:rFonts w:ascii="Century Gothic" w:hAnsi="Century Gothic"/>
        </w:rPr>
        <w:t xml:space="preserve"> por condiciones de almacenamiento, costos, por disponibilidad en los bancos de sangre, la baja rotación del mismo </w:t>
      </w:r>
      <w:proofErr w:type="spellStart"/>
      <w:r w:rsidRPr="00776C96">
        <w:rPr>
          <w:rFonts w:ascii="Century Gothic" w:hAnsi="Century Gothic"/>
        </w:rPr>
        <w:t>hemocomponente</w:t>
      </w:r>
      <w:proofErr w:type="spellEnd"/>
      <w:r w:rsidRPr="00776C96">
        <w:rPr>
          <w:rFonts w:ascii="Century Gothic" w:hAnsi="Century Gothic"/>
        </w:rPr>
        <w:t xml:space="preserve"> y el riesgo de vencimiento.</w:t>
      </w:r>
    </w:p>
    <w:p w14:paraId="1B35A185" w14:textId="77777777" w:rsidR="00D5491D" w:rsidRPr="00863B70" w:rsidRDefault="00D5491D" w:rsidP="00863B70">
      <w:pPr>
        <w:numPr>
          <w:ilvl w:val="0"/>
          <w:numId w:val="2"/>
        </w:numPr>
        <w:spacing w:after="0" w:line="240" w:lineRule="auto"/>
        <w:ind w:left="360"/>
        <w:jc w:val="both"/>
        <w:rPr>
          <w:rFonts w:ascii="Century Gothic" w:eastAsia="Century Gothic" w:hAnsi="Century Gothic" w:cs="Century Gothic"/>
          <w:b/>
          <w:lang w:val="es-ES" w:eastAsia="es-ES"/>
        </w:rPr>
      </w:pPr>
      <w:r w:rsidRPr="00863B70">
        <w:rPr>
          <w:rFonts w:ascii="Century Gothic" w:eastAsia="Century Gothic" w:hAnsi="Century Gothic" w:cs="Century Gothic"/>
          <w:b/>
          <w:lang w:val="es-ES" w:eastAsia="es-ES"/>
        </w:rPr>
        <w:t>DEFINICIONES</w:t>
      </w:r>
    </w:p>
    <w:p w14:paraId="7382362B" w14:textId="46519CEA" w:rsidR="00DA7D41" w:rsidRPr="00863B70" w:rsidRDefault="00DA7D41" w:rsidP="00863B70">
      <w:pPr>
        <w:pStyle w:val="Prrafodelista"/>
        <w:numPr>
          <w:ilvl w:val="1"/>
          <w:numId w:val="2"/>
        </w:numPr>
        <w:spacing w:after="0" w:line="240" w:lineRule="auto"/>
        <w:jc w:val="both"/>
        <w:rPr>
          <w:rFonts w:ascii="Century Gothic" w:eastAsia="Century Gothic" w:hAnsi="Century Gothic" w:cs="Century Gothic"/>
          <w:lang w:val="es-ES" w:eastAsia="es-ES"/>
        </w:rPr>
      </w:pPr>
      <w:r w:rsidRPr="00863B70">
        <w:rPr>
          <w:rFonts w:ascii="Century Gothic" w:eastAsia="Century Gothic" w:hAnsi="Century Gothic" w:cs="Century Gothic"/>
          <w:b/>
          <w:bCs/>
          <w:lang w:val="es-ES" w:eastAsia="es-ES"/>
        </w:rPr>
        <w:t>Garantía de la atención integral en salud.</w:t>
      </w:r>
      <w:r w:rsidRPr="00863B70">
        <w:rPr>
          <w:rFonts w:ascii="Century Gothic" w:eastAsia="Century Gothic" w:hAnsi="Century Gothic" w:cs="Century Gothic"/>
          <w:lang w:val="es-ES" w:eastAsia="es-ES"/>
        </w:rPr>
        <w:t xml:space="preserve"> La atención integral en salud para la garantía de </w:t>
      </w:r>
      <w:r w:rsidR="003013AA" w:rsidRPr="00863B70">
        <w:rPr>
          <w:rFonts w:ascii="Century Gothic" w:eastAsia="Century Gothic" w:hAnsi="Century Gothic" w:cs="Century Gothic"/>
          <w:lang w:val="es-ES" w:eastAsia="es-ES"/>
        </w:rPr>
        <w:t>la interrupción</w:t>
      </w:r>
      <w:r w:rsidRPr="00863B70">
        <w:rPr>
          <w:rFonts w:ascii="Century Gothic" w:eastAsia="Century Gothic" w:hAnsi="Century Gothic" w:cs="Century Gothic"/>
          <w:lang w:val="es-ES" w:eastAsia="es-ES"/>
        </w:rPr>
        <w:t xml:space="preserve"> voluntaria del embarazo se debe brindar bajo estándares de calidad. </w:t>
      </w:r>
      <w:r w:rsidR="00F74B1B" w:rsidRPr="00863B70">
        <w:rPr>
          <w:rFonts w:ascii="Century Gothic" w:eastAsia="Century Gothic" w:hAnsi="Century Gothic" w:cs="Century Gothic"/>
          <w:lang w:val="es-ES" w:eastAsia="es-ES"/>
        </w:rPr>
        <w:t>Dichos estándares</w:t>
      </w:r>
      <w:r w:rsidRPr="00863B70">
        <w:rPr>
          <w:rFonts w:ascii="Century Gothic" w:eastAsia="Century Gothic" w:hAnsi="Century Gothic" w:cs="Century Gothic"/>
          <w:lang w:val="es-ES" w:eastAsia="es-ES"/>
        </w:rPr>
        <w:t xml:space="preserve"> son los de oportunidad, disponibilidad, accesibilidad, seguridad, </w:t>
      </w:r>
      <w:r w:rsidR="00F74B1B" w:rsidRPr="00863B70">
        <w:rPr>
          <w:rFonts w:ascii="Century Gothic" w:eastAsia="Century Gothic" w:hAnsi="Century Gothic" w:cs="Century Gothic"/>
          <w:lang w:val="es-ES" w:eastAsia="es-ES"/>
        </w:rPr>
        <w:t>integralidad, pertinencia</w:t>
      </w:r>
      <w:r w:rsidRPr="00863B70">
        <w:rPr>
          <w:rFonts w:ascii="Century Gothic" w:eastAsia="Century Gothic" w:hAnsi="Century Gothic" w:cs="Century Gothic"/>
          <w:lang w:val="es-ES" w:eastAsia="es-ES"/>
        </w:rPr>
        <w:t xml:space="preserve">, aceptabilidad centrada en la persona, satisfacción, eficacia, eficiencia </w:t>
      </w:r>
      <w:r w:rsidR="00F74B1B" w:rsidRPr="00863B70">
        <w:rPr>
          <w:rFonts w:ascii="Century Gothic" w:eastAsia="Century Gothic" w:hAnsi="Century Gothic" w:cs="Century Gothic"/>
          <w:lang w:val="es-ES" w:eastAsia="es-ES"/>
        </w:rPr>
        <w:t>y continuidad</w:t>
      </w:r>
      <w:r w:rsidRPr="00863B70">
        <w:rPr>
          <w:rFonts w:ascii="Century Gothic" w:eastAsia="Century Gothic" w:hAnsi="Century Gothic" w:cs="Century Gothic"/>
          <w:lang w:val="es-ES" w:eastAsia="es-ES"/>
        </w:rPr>
        <w:t xml:space="preserve">, que orientan al Sistema de Salud. </w:t>
      </w:r>
    </w:p>
    <w:p w14:paraId="121CD99B" w14:textId="77777777" w:rsidR="00863B70" w:rsidRPr="00863B70" w:rsidRDefault="00863B70" w:rsidP="00863B70">
      <w:pPr>
        <w:spacing w:after="0" w:line="240" w:lineRule="auto"/>
        <w:jc w:val="both"/>
        <w:rPr>
          <w:rFonts w:ascii="Century Gothic" w:eastAsia="Century Gothic" w:hAnsi="Century Gothic" w:cs="Century Gothic"/>
          <w:lang w:val="es-ES" w:eastAsia="es-ES"/>
        </w:rPr>
      </w:pPr>
    </w:p>
    <w:p w14:paraId="6564FB11" w14:textId="7EC3D815" w:rsidR="00DA7D41" w:rsidRPr="00863B70" w:rsidRDefault="00DA7D41" w:rsidP="00863B70">
      <w:pPr>
        <w:pStyle w:val="Prrafodelista"/>
        <w:numPr>
          <w:ilvl w:val="1"/>
          <w:numId w:val="2"/>
        </w:numPr>
        <w:spacing w:after="0" w:line="240" w:lineRule="auto"/>
        <w:jc w:val="both"/>
        <w:rPr>
          <w:rFonts w:ascii="Century Gothic" w:eastAsia="Century Gothic" w:hAnsi="Century Gothic" w:cs="Century Gothic"/>
          <w:lang w:val="es-ES" w:eastAsia="es-ES"/>
        </w:rPr>
      </w:pPr>
      <w:r w:rsidRPr="00863B70">
        <w:rPr>
          <w:rFonts w:ascii="Century Gothic" w:eastAsia="Century Gothic" w:hAnsi="Century Gothic" w:cs="Century Gothic"/>
          <w:b/>
          <w:bCs/>
          <w:lang w:val="es-ES" w:eastAsia="es-ES"/>
        </w:rPr>
        <w:t>Principios orientadores de la atención integral en salud.</w:t>
      </w:r>
      <w:r w:rsidRPr="00863B70">
        <w:rPr>
          <w:rFonts w:ascii="Century Gothic" w:eastAsia="Century Gothic" w:hAnsi="Century Gothic" w:cs="Century Gothic"/>
          <w:lang w:val="es-ES" w:eastAsia="es-ES"/>
        </w:rPr>
        <w:t xml:space="preserve"> Además de los elementos y </w:t>
      </w:r>
      <w:r w:rsidR="00F74B1B" w:rsidRPr="00863B70">
        <w:rPr>
          <w:rFonts w:ascii="Century Gothic" w:eastAsia="Century Gothic" w:hAnsi="Century Gothic" w:cs="Century Gothic"/>
          <w:lang w:val="es-ES" w:eastAsia="es-ES"/>
        </w:rPr>
        <w:t>principios contenidos</w:t>
      </w:r>
      <w:r w:rsidRPr="00863B70">
        <w:rPr>
          <w:rFonts w:ascii="Century Gothic" w:eastAsia="Century Gothic" w:hAnsi="Century Gothic" w:cs="Century Gothic"/>
          <w:lang w:val="es-ES" w:eastAsia="es-ES"/>
        </w:rPr>
        <w:t xml:space="preserve"> en la Ley Estatutaria 1751 de 2015, la atención integral para la interrupción voluntaria del embarazo se orienta por los principios de dignidad humana, </w:t>
      </w:r>
      <w:r w:rsidR="00F74B1B" w:rsidRPr="00863B70">
        <w:rPr>
          <w:rFonts w:ascii="Century Gothic" w:eastAsia="Century Gothic" w:hAnsi="Century Gothic" w:cs="Century Gothic"/>
          <w:lang w:val="es-ES" w:eastAsia="es-ES"/>
        </w:rPr>
        <w:t>autodeterminación reproductiva</w:t>
      </w:r>
      <w:r w:rsidRPr="00863B70">
        <w:rPr>
          <w:rFonts w:ascii="Century Gothic" w:eastAsia="Century Gothic" w:hAnsi="Century Gothic" w:cs="Century Gothic"/>
          <w:lang w:val="es-ES" w:eastAsia="es-ES"/>
        </w:rPr>
        <w:t xml:space="preserve">, igualdad, no discriminación y demás garantías aplicables que hacen parte </w:t>
      </w:r>
      <w:r w:rsidR="00F74B1B" w:rsidRPr="00863B70">
        <w:rPr>
          <w:rFonts w:ascii="Century Gothic" w:eastAsia="Century Gothic" w:hAnsi="Century Gothic" w:cs="Century Gothic"/>
          <w:lang w:val="es-ES" w:eastAsia="es-ES"/>
        </w:rPr>
        <w:t>del catálogo</w:t>
      </w:r>
      <w:r w:rsidRPr="00863B70">
        <w:rPr>
          <w:rFonts w:ascii="Century Gothic" w:eastAsia="Century Gothic" w:hAnsi="Century Gothic" w:cs="Century Gothic"/>
          <w:lang w:val="es-ES" w:eastAsia="es-ES"/>
        </w:rPr>
        <w:t xml:space="preserve"> de derechos y libertades incorporadas en la Constitución Política y en el bloque </w:t>
      </w:r>
      <w:r w:rsidR="00F74B1B" w:rsidRPr="00863B70">
        <w:rPr>
          <w:rFonts w:ascii="Century Gothic" w:eastAsia="Century Gothic" w:hAnsi="Century Gothic" w:cs="Century Gothic"/>
          <w:lang w:val="es-ES" w:eastAsia="es-ES"/>
        </w:rPr>
        <w:t>de constitucionalidad</w:t>
      </w:r>
      <w:r w:rsidRPr="00863B70">
        <w:rPr>
          <w:rFonts w:ascii="Century Gothic" w:eastAsia="Century Gothic" w:hAnsi="Century Gothic" w:cs="Century Gothic"/>
          <w:lang w:val="es-ES" w:eastAsia="es-ES"/>
        </w:rPr>
        <w:t xml:space="preserve">. </w:t>
      </w:r>
    </w:p>
    <w:p w14:paraId="3824ABFC" w14:textId="77777777" w:rsidR="00863B70" w:rsidRPr="00863B70" w:rsidRDefault="00863B70" w:rsidP="00863B70">
      <w:pPr>
        <w:spacing w:after="0" w:line="240" w:lineRule="auto"/>
        <w:jc w:val="both"/>
        <w:rPr>
          <w:rFonts w:ascii="Century Gothic" w:eastAsia="Century Gothic" w:hAnsi="Century Gothic" w:cs="Century Gothic"/>
          <w:lang w:val="es-ES" w:eastAsia="es-ES"/>
        </w:rPr>
      </w:pPr>
    </w:p>
    <w:p w14:paraId="6E00A74B" w14:textId="4163637D" w:rsidR="00DA7D41" w:rsidRPr="00863B70" w:rsidRDefault="00DA7D41" w:rsidP="00863B70">
      <w:pPr>
        <w:pStyle w:val="Prrafodelista"/>
        <w:numPr>
          <w:ilvl w:val="1"/>
          <w:numId w:val="2"/>
        </w:numPr>
        <w:spacing w:after="0" w:line="240" w:lineRule="auto"/>
        <w:jc w:val="both"/>
        <w:rPr>
          <w:rFonts w:ascii="Century Gothic" w:eastAsia="Century Gothic" w:hAnsi="Century Gothic" w:cs="Century Gothic"/>
          <w:lang w:val="es-ES" w:eastAsia="es-ES"/>
        </w:rPr>
      </w:pPr>
      <w:r w:rsidRPr="00863B70">
        <w:rPr>
          <w:rFonts w:ascii="Century Gothic" w:eastAsia="Century Gothic" w:hAnsi="Century Gothic" w:cs="Century Gothic"/>
          <w:b/>
          <w:bCs/>
          <w:lang w:val="es-ES" w:eastAsia="es-ES"/>
        </w:rPr>
        <w:t>Enfoques para la atención integral en salud.</w:t>
      </w:r>
      <w:r w:rsidRPr="00863B70">
        <w:rPr>
          <w:rFonts w:ascii="Century Gothic" w:eastAsia="Century Gothic" w:hAnsi="Century Gothic" w:cs="Century Gothic"/>
          <w:lang w:val="es-ES" w:eastAsia="es-ES"/>
        </w:rPr>
        <w:t xml:space="preserve"> La atención integral en salud para la </w:t>
      </w:r>
      <w:r w:rsidR="00F74B1B" w:rsidRPr="00863B70">
        <w:rPr>
          <w:rFonts w:ascii="Century Gothic" w:eastAsia="Century Gothic" w:hAnsi="Century Gothic" w:cs="Century Gothic"/>
          <w:lang w:val="es-ES" w:eastAsia="es-ES"/>
        </w:rPr>
        <w:t>interrupción voluntaria</w:t>
      </w:r>
      <w:r w:rsidRPr="00863B70">
        <w:rPr>
          <w:rFonts w:ascii="Century Gothic" w:eastAsia="Century Gothic" w:hAnsi="Century Gothic" w:cs="Century Gothic"/>
          <w:lang w:val="es-ES" w:eastAsia="es-ES"/>
        </w:rPr>
        <w:t xml:space="preserve"> del embarazo deberá adecuarse, según el caso, a la edad, nivel de </w:t>
      </w:r>
      <w:r w:rsidR="00F74B1B" w:rsidRPr="00863B70">
        <w:rPr>
          <w:rFonts w:ascii="Century Gothic" w:eastAsia="Century Gothic" w:hAnsi="Century Gothic" w:cs="Century Gothic"/>
          <w:lang w:val="es-ES" w:eastAsia="es-ES"/>
        </w:rPr>
        <w:t>educación, nivel</w:t>
      </w:r>
      <w:r w:rsidRPr="00863B70">
        <w:rPr>
          <w:rFonts w:ascii="Century Gothic" w:eastAsia="Century Gothic" w:hAnsi="Century Gothic" w:cs="Century Gothic"/>
          <w:lang w:val="es-ES" w:eastAsia="es-ES"/>
        </w:rPr>
        <w:t xml:space="preserve"> socioeconómico, etnia, identidad de género, condición de discapacidad o si se trata </w:t>
      </w:r>
      <w:r w:rsidR="00F74B1B" w:rsidRPr="00863B70">
        <w:rPr>
          <w:rFonts w:ascii="Century Gothic" w:eastAsia="Century Gothic" w:hAnsi="Century Gothic" w:cs="Century Gothic"/>
          <w:lang w:val="es-ES" w:eastAsia="es-ES"/>
        </w:rPr>
        <w:t>de población</w:t>
      </w:r>
      <w:r w:rsidRPr="00863B70">
        <w:rPr>
          <w:rFonts w:ascii="Century Gothic" w:eastAsia="Century Gothic" w:hAnsi="Century Gothic" w:cs="Century Gothic"/>
          <w:lang w:val="es-ES" w:eastAsia="es-ES"/>
        </w:rPr>
        <w:t xml:space="preserve"> rural o urbana. </w:t>
      </w:r>
    </w:p>
    <w:p w14:paraId="3C31EF80" w14:textId="77777777" w:rsidR="00863B70" w:rsidRPr="00863B70" w:rsidRDefault="00863B70" w:rsidP="00863B70">
      <w:pPr>
        <w:spacing w:after="0" w:line="240" w:lineRule="auto"/>
        <w:jc w:val="both"/>
        <w:rPr>
          <w:rFonts w:ascii="Century Gothic" w:eastAsia="Century Gothic" w:hAnsi="Century Gothic" w:cs="Century Gothic"/>
          <w:lang w:val="es-ES" w:eastAsia="es-ES"/>
        </w:rPr>
      </w:pPr>
    </w:p>
    <w:p w14:paraId="2A1EEC92" w14:textId="08F90C5A" w:rsidR="00DA7D41" w:rsidRPr="00863B70" w:rsidRDefault="00DA7D41" w:rsidP="00863B70">
      <w:pPr>
        <w:pStyle w:val="Prrafodelista"/>
        <w:numPr>
          <w:ilvl w:val="1"/>
          <w:numId w:val="2"/>
        </w:numPr>
        <w:spacing w:after="0" w:line="240" w:lineRule="auto"/>
        <w:jc w:val="both"/>
        <w:rPr>
          <w:rFonts w:ascii="Century Gothic" w:eastAsia="Century Gothic" w:hAnsi="Century Gothic" w:cs="Century Gothic"/>
          <w:lang w:val="es-ES" w:eastAsia="es-ES"/>
        </w:rPr>
      </w:pPr>
      <w:r w:rsidRPr="00863B70">
        <w:rPr>
          <w:rFonts w:ascii="Century Gothic" w:eastAsia="Century Gothic" w:hAnsi="Century Gothic" w:cs="Century Gothic"/>
          <w:b/>
          <w:bCs/>
          <w:lang w:val="es-ES" w:eastAsia="es-ES"/>
        </w:rPr>
        <w:t>Acceso a la atención integral para la interrupción voluntaria del embarazo.</w:t>
      </w:r>
      <w:r w:rsidRPr="00863B70">
        <w:rPr>
          <w:rFonts w:ascii="Century Gothic" w:eastAsia="Century Gothic" w:hAnsi="Century Gothic" w:cs="Century Gothic"/>
          <w:lang w:val="es-ES" w:eastAsia="es-ES"/>
        </w:rPr>
        <w:t xml:space="preserve"> Las atenciones </w:t>
      </w:r>
      <w:r w:rsidR="00F74B1B" w:rsidRPr="00863B70">
        <w:rPr>
          <w:rFonts w:ascii="Century Gothic" w:eastAsia="Century Gothic" w:hAnsi="Century Gothic" w:cs="Century Gothic"/>
          <w:lang w:val="es-ES" w:eastAsia="es-ES"/>
        </w:rPr>
        <w:t>y procedimientos</w:t>
      </w:r>
      <w:r w:rsidRPr="00863B70">
        <w:rPr>
          <w:rFonts w:ascii="Century Gothic" w:eastAsia="Century Gothic" w:hAnsi="Century Gothic" w:cs="Century Gothic"/>
          <w:lang w:val="es-ES" w:eastAsia="es-ES"/>
        </w:rPr>
        <w:t xml:space="preserve"> para la interrupción voluntaria del embarazo se prestarán a partir de </w:t>
      </w:r>
      <w:r w:rsidR="00F74B1B" w:rsidRPr="00863B70">
        <w:rPr>
          <w:rFonts w:ascii="Century Gothic" w:eastAsia="Century Gothic" w:hAnsi="Century Gothic" w:cs="Century Gothic"/>
          <w:lang w:val="es-ES" w:eastAsia="es-ES"/>
        </w:rPr>
        <w:t>la manifestación</w:t>
      </w:r>
      <w:r w:rsidRPr="00863B70">
        <w:rPr>
          <w:rFonts w:ascii="Century Gothic" w:eastAsia="Century Gothic" w:hAnsi="Century Gothic" w:cs="Century Gothic"/>
          <w:lang w:val="es-ES" w:eastAsia="es-ES"/>
        </w:rPr>
        <w:t xml:space="preserve"> de la voluntad de la niña, adolescente, mujer o persona gestante. Solo en </w:t>
      </w:r>
      <w:r w:rsidR="00F74B1B" w:rsidRPr="00863B70">
        <w:rPr>
          <w:rFonts w:ascii="Century Gothic" w:eastAsia="Century Gothic" w:hAnsi="Century Gothic" w:cs="Century Gothic"/>
          <w:lang w:val="es-ES" w:eastAsia="es-ES"/>
        </w:rPr>
        <w:t>casos de</w:t>
      </w:r>
      <w:r w:rsidRPr="00863B70">
        <w:rPr>
          <w:rFonts w:ascii="Century Gothic" w:eastAsia="Century Gothic" w:hAnsi="Century Gothic" w:cs="Century Gothic"/>
          <w:lang w:val="es-ES" w:eastAsia="es-ES"/>
        </w:rPr>
        <w:t xml:space="preserve"> embarazos mayores a la vigésimo cuarta (24) semanas de gestación se tendrán en </w:t>
      </w:r>
      <w:r w:rsidR="00F74B1B" w:rsidRPr="00863B70">
        <w:rPr>
          <w:rFonts w:ascii="Century Gothic" w:eastAsia="Century Gothic" w:hAnsi="Century Gothic" w:cs="Century Gothic"/>
          <w:lang w:val="es-ES" w:eastAsia="es-ES"/>
        </w:rPr>
        <w:t>cuenta las</w:t>
      </w:r>
      <w:r w:rsidRPr="00863B70">
        <w:rPr>
          <w:rFonts w:ascii="Century Gothic" w:eastAsia="Century Gothic" w:hAnsi="Century Gothic" w:cs="Century Gothic"/>
          <w:lang w:val="es-ES" w:eastAsia="es-ES"/>
        </w:rPr>
        <w:t xml:space="preserve"> previsiones. </w:t>
      </w:r>
    </w:p>
    <w:p w14:paraId="7F666E7C" w14:textId="77777777" w:rsidR="00D5491D" w:rsidRDefault="00D5491D" w:rsidP="00E55FD4">
      <w:pPr>
        <w:jc w:val="both"/>
      </w:pPr>
    </w:p>
    <w:p w14:paraId="17A975E6" w14:textId="6EF161D4" w:rsidR="00D5491D" w:rsidRDefault="00D5491D" w:rsidP="00D365B9">
      <w:pPr>
        <w:numPr>
          <w:ilvl w:val="0"/>
          <w:numId w:val="2"/>
        </w:numPr>
        <w:spacing w:after="0" w:line="240" w:lineRule="auto"/>
        <w:ind w:left="360"/>
        <w:jc w:val="both"/>
        <w:rPr>
          <w:rFonts w:ascii="Century Gothic" w:eastAsia="Century Gothic" w:hAnsi="Century Gothic" w:cs="Century Gothic"/>
          <w:b/>
          <w:lang w:val="es-ES" w:eastAsia="es-ES"/>
        </w:rPr>
      </w:pPr>
      <w:r w:rsidRPr="00D365B9">
        <w:rPr>
          <w:rFonts w:ascii="Century Gothic" w:eastAsia="Century Gothic" w:hAnsi="Century Gothic" w:cs="Century Gothic"/>
          <w:b/>
          <w:lang w:val="es-ES" w:eastAsia="es-ES"/>
        </w:rPr>
        <w:t>MARCO LEGAL</w:t>
      </w:r>
    </w:p>
    <w:p w14:paraId="3D430451" w14:textId="77777777" w:rsidR="00367E77" w:rsidRPr="00D365B9" w:rsidRDefault="00367E77" w:rsidP="00367E77">
      <w:pPr>
        <w:spacing w:after="0" w:line="240" w:lineRule="auto"/>
        <w:ind w:left="360"/>
        <w:jc w:val="both"/>
        <w:rPr>
          <w:rFonts w:ascii="Century Gothic" w:eastAsia="Century Gothic" w:hAnsi="Century Gothic" w:cs="Century Gothic"/>
          <w:b/>
          <w:lang w:val="es-ES" w:eastAsia="es-ES"/>
        </w:rPr>
      </w:pPr>
    </w:p>
    <w:p w14:paraId="5B1CACEE" w14:textId="20FF3644" w:rsidR="00262701" w:rsidRDefault="00262701" w:rsidP="00D365B9">
      <w:pPr>
        <w:pStyle w:val="Prrafodelista"/>
        <w:numPr>
          <w:ilvl w:val="1"/>
          <w:numId w:val="2"/>
        </w:numPr>
        <w:spacing w:after="0" w:line="240" w:lineRule="auto"/>
        <w:jc w:val="both"/>
        <w:rPr>
          <w:rFonts w:ascii="Century Gothic" w:eastAsia="Century Gothic" w:hAnsi="Century Gothic" w:cs="Century Gothic"/>
          <w:b/>
          <w:bCs/>
          <w:lang w:val="es-ES" w:eastAsia="es-ES"/>
        </w:rPr>
      </w:pPr>
      <w:r w:rsidRPr="00D365B9">
        <w:rPr>
          <w:rFonts w:ascii="Century Gothic" w:eastAsia="Century Gothic" w:hAnsi="Century Gothic" w:cs="Century Gothic"/>
          <w:b/>
          <w:bCs/>
          <w:lang w:val="es-ES" w:eastAsia="es-ES"/>
        </w:rPr>
        <w:t xml:space="preserve">Sentencia C-055 de 2022, </w:t>
      </w:r>
      <w:r w:rsidRPr="00D365B9">
        <w:rPr>
          <w:rFonts w:ascii="Century Gothic" w:eastAsia="Century Gothic" w:hAnsi="Century Gothic" w:cs="Century Gothic"/>
          <w:lang w:val="es-ES" w:eastAsia="es-ES"/>
        </w:rPr>
        <w:t>decidió "Declarar la EXEQUIBILIDAD CONDICIONADA del  artículo 122 de la Ley 599 de 2000 "por medio de la cual, se expide el Código Penal", en  el sentido de que la conducta de abortar allí prevista solo será punible cuando se realice  después de la vigésimo cuarta (24) semana de gestación y, en todo caso, este límite  temporal no será aplicable a los tres supuestos en los que la Sentencia C-355 de 2006  dispuso que no se incurre en delito de aborto y exhortando en este fallo al Gobi</w:t>
      </w:r>
      <w:r w:rsidR="003013AA" w:rsidRPr="00D365B9">
        <w:rPr>
          <w:rFonts w:ascii="Century Gothic" w:eastAsia="Century Gothic" w:hAnsi="Century Gothic" w:cs="Century Gothic"/>
          <w:lang w:val="es-ES" w:eastAsia="es-ES"/>
        </w:rPr>
        <w:t xml:space="preserve">erno </w:t>
      </w:r>
      <w:r w:rsidRPr="00D365B9">
        <w:rPr>
          <w:rFonts w:ascii="Century Gothic" w:eastAsia="Century Gothic" w:hAnsi="Century Gothic" w:cs="Century Gothic"/>
          <w:lang w:val="es-ES" w:eastAsia="es-ES"/>
        </w:rPr>
        <w:t>nacional, para que, "sin perjuicio del cumplimiento inmediato de esta sentencia y, en el  menor tiempo posible, formulen e implementen una política pública integral</w:t>
      </w:r>
      <w:r w:rsidR="005A099C" w:rsidRPr="00D365B9">
        <w:rPr>
          <w:rFonts w:ascii="Century Gothic" w:eastAsia="Century Gothic" w:hAnsi="Century Gothic" w:cs="Century Gothic"/>
          <w:lang w:val="es-ES" w:eastAsia="es-ES"/>
        </w:rPr>
        <w:t xml:space="preserve"> -</w:t>
      </w:r>
      <w:r w:rsidRPr="00D365B9">
        <w:rPr>
          <w:rFonts w:ascii="Century Gothic" w:eastAsia="Century Gothic" w:hAnsi="Century Gothic" w:cs="Century Gothic"/>
          <w:lang w:val="es-ES" w:eastAsia="es-ES"/>
        </w:rPr>
        <w:t>incluidas  las medidas legislativas y administrativas que se requieran, según el caso</w:t>
      </w:r>
      <w:r w:rsidR="005A099C" w:rsidRPr="00D365B9">
        <w:rPr>
          <w:rFonts w:ascii="Century Gothic" w:eastAsia="Century Gothic" w:hAnsi="Century Gothic" w:cs="Century Gothic"/>
          <w:lang w:val="es-ES" w:eastAsia="es-ES"/>
        </w:rPr>
        <w:t>-</w:t>
      </w:r>
      <w:r w:rsidRPr="00D365B9">
        <w:rPr>
          <w:rFonts w:ascii="Century Gothic" w:eastAsia="Century Gothic" w:hAnsi="Century Gothic" w:cs="Century Gothic"/>
          <w:lang w:val="es-ES" w:eastAsia="es-ES"/>
        </w:rPr>
        <w:t>, que evite los  amplios márgenes de desprotección para la dignidad y los derechos de las mujeres  gestantes".</w:t>
      </w:r>
      <w:r w:rsidRPr="00D365B9">
        <w:rPr>
          <w:rFonts w:ascii="Century Gothic" w:eastAsia="Century Gothic" w:hAnsi="Century Gothic" w:cs="Century Gothic"/>
          <w:b/>
          <w:bCs/>
          <w:lang w:val="es-ES" w:eastAsia="es-ES"/>
        </w:rPr>
        <w:t xml:space="preserve"> </w:t>
      </w:r>
    </w:p>
    <w:p w14:paraId="79D184F3" w14:textId="77777777" w:rsidR="00367E77" w:rsidRPr="00D365B9" w:rsidRDefault="00367E77" w:rsidP="00367E77">
      <w:pPr>
        <w:pStyle w:val="Prrafodelista"/>
        <w:spacing w:after="0" w:line="240" w:lineRule="auto"/>
        <w:jc w:val="both"/>
        <w:rPr>
          <w:rFonts w:ascii="Century Gothic" w:eastAsia="Century Gothic" w:hAnsi="Century Gothic" w:cs="Century Gothic"/>
          <w:b/>
          <w:bCs/>
          <w:lang w:val="es-ES" w:eastAsia="es-ES"/>
        </w:rPr>
      </w:pPr>
    </w:p>
    <w:p w14:paraId="7590C8D0" w14:textId="6E06202D" w:rsidR="005A099C" w:rsidRDefault="00262701" w:rsidP="00D365B9">
      <w:pPr>
        <w:pStyle w:val="Prrafodelista"/>
        <w:numPr>
          <w:ilvl w:val="1"/>
          <w:numId w:val="2"/>
        </w:numPr>
        <w:spacing w:after="0" w:line="240" w:lineRule="auto"/>
        <w:jc w:val="both"/>
        <w:rPr>
          <w:rFonts w:ascii="Century Gothic" w:eastAsia="Century Gothic" w:hAnsi="Century Gothic" w:cs="Century Gothic"/>
          <w:lang w:val="es-ES" w:eastAsia="es-ES"/>
        </w:rPr>
      </w:pPr>
      <w:r w:rsidRPr="00D365B9">
        <w:rPr>
          <w:rFonts w:ascii="Century Gothic" w:eastAsia="Century Gothic" w:hAnsi="Century Gothic" w:cs="Century Gothic"/>
          <w:b/>
          <w:bCs/>
          <w:lang w:val="es-ES" w:eastAsia="es-ES"/>
        </w:rPr>
        <w:t xml:space="preserve">Resolución 3280 de 2018, </w:t>
      </w:r>
      <w:r w:rsidRPr="00D365B9">
        <w:rPr>
          <w:rFonts w:ascii="Century Gothic" w:eastAsia="Century Gothic" w:hAnsi="Century Gothic" w:cs="Century Gothic"/>
          <w:lang w:val="es-ES" w:eastAsia="es-ES"/>
        </w:rPr>
        <w:t xml:space="preserve">se adoptó el lineamiento técnico y operativo de la </w:t>
      </w:r>
      <w:r w:rsidR="00F74B1B" w:rsidRPr="00D365B9">
        <w:rPr>
          <w:rFonts w:ascii="Century Gothic" w:eastAsia="Century Gothic" w:hAnsi="Century Gothic" w:cs="Century Gothic"/>
          <w:lang w:val="es-ES" w:eastAsia="es-ES"/>
        </w:rPr>
        <w:t>Ruta Integral</w:t>
      </w:r>
      <w:r w:rsidRPr="00D365B9">
        <w:rPr>
          <w:rFonts w:ascii="Century Gothic" w:eastAsia="Century Gothic" w:hAnsi="Century Gothic" w:cs="Century Gothic"/>
          <w:lang w:val="es-ES" w:eastAsia="es-ES"/>
        </w:rPr>
        <w:t xml:space="preserve"> de Atención en Salud para la Población Materno Perinatal, que incluye en </w:t>
      </w:r>
      <w:r w:rsidR="00F74B1B" w:rsidRPr="00D365B9">
        <w:rPr>
          <w:rFonts w:ascii="Century Gothic" w:eastAsia="Century Gothic" w:hAnsi="Century Gothic" w:cs="Century Gothic"/>
          <w:lang w:val="es-ES" w:eastAsia="es-ES"/>
        </w:rPr>
        <w:t>su numeral</w:t>
      </w:r>
      <w:r w:rsidRPr="00D365B9">
        <w:rPr>
          <w:rFonts w:ascii="Century Gothic" w:eastAsia="Century Gothic" w:hAnsi="Century Gothic" w:cs="Century Gothic"/>
          <w:lang w:val="es-ES" w:eastAsia="es-ES"/>
        </w:rPr>
        <w:t xml:space="preserve"> 4.2. las indicaciones técnicas para la atención en salud de la Interrupción Voluntaria del Embarazo en las condiciones fijadas por la Honorable Corte Constitucional.</w:t>
      </w:r>
    </w:p>
    <w:p w14:paraId="7C0D484B" w14:textId="77777777" w:rsidR="00D365B9" w:rsidRPr="00D365B9" w:rsidRDefault="00D365B9" w:rsidP="00D365B9">
      <w:pPr>
        <w:pStyle w:val="Prrafodelista"/>
        <w:spacing w:after="0" w:line="240" w:lineRule="auto"/>
        <w:jc w:val="both"/>
        <w:rPr>
          <w:rFonts w:ascii="Century Gothic" w:eastAsia="Century Gothic" w:hAnsi="Century Gothic" w:cs="Century Gothic"/>
          <w:lang w:val="es-ES" w:eastAsia="es-ES"/>
        </w:rPr>
      </w:pPr>
    </w:p>
    <w:p w14:paraId="02515709" w14:textId="0C2AA36F" w:rsidR="005A099C" w:rsidRPr="00D365B9" w:rsidRDefault="003013AA" w:rsidP="00D365B9">
      <w:pPr>
        <w:pStyle w:val="Prrafodelista"/>
        <w:numPr>
          <w:ilvl w:val="1"/>
          <w:numId w:val="2"/>
        </w:numPr>
        <w:spacing w:after="0" w:line="240" w:lineRule="auto"/>
        <w:jc w:val="both"/>
        <w:rPr>
          <w:rFonts w:ascii="Century Gothic" w:eastAsia="Century Gothic" w:hAnsi="Century Gothic" w:cs="Century Gothic"/>
          <w:lang w:val="es-ES" w:eastAsia="es-ES"/>
        </w:rPr>
      </w:pPr>
      <w:r w:rsidRPr="00D365B9">
        <w:rPr>
          <w:rFonts w:ascii="Century Gothic" w:eastAsia="Century Gothic" w:hAnsi="Century Gothic" w:cs="Century Gothic"/>
          <w:b/>
          <w:bCs/>
          <w:lang w:val="es-ES" w:eastAsia="es-ES"/>
        </w:rPr>
        <w:t xml:space="preserve">Resolución 229 de 2020, </w:t>
      </w:r>
      <w:r w:rsidRPr="00D365B9">
        <w:rPr>
          <w:rFonts w:ascii="Century Gothic" w:eastAsia="Century Gothic" w:hAnsi="Century Gothic" w:cs="Century Gothic"/>
          <w:lang w:val="es-ES" w:eastAsia="es-ES"/>
        </w:rPr>
        <w:t>"</w:t>
      </w:r>
      <w:r w:rsidR="00262701" w:rsidRPr="00D365B9">
        <w:rPr>
          <w:rFonts w:ascii="Century Gothic" w:eastAsia="Century Gothic" w:hAnsi="Century Gothic" w:cs="Century Gothic"/>
          <w:lang w:val="es-ES" w:eastAsia="es-ES"/>
        </w:rPr>
        <w:t xml:space="preserve">por la cual se definen los lineamientos de la carta de </w:t>
      </w:r>
      <w:r w:rsidR="00F74B1B" w:rsidRPr="00D365B9">
        <w:rPr>
          <w:rFonts w:ascii="Century Gothic" w:eastAsia="Century Gothic" w:hAnsi="Century Gothic" w:cs="Century Gothic"/>
          <w:lang w:val="es-ES" w:eastAsia="es-ES"/>
        </w:rPr>
        <w:t>derechos y</w:t>
      </w:r>
      <w:r w:rsidR="00262701" w:rsidRPr="00D365B9">
        <w:rPr>
          <w:rFonts w:ascii="Century Gothic" w:eastAsia="Century Gothic" w:hAnsi="Century Gothic" w:cs="Century Gothic"/>
          <w:lang w:val="es-ES" w:eastAsia="es-ES"/>
        </w:rPr>
        <w:t xml:space="preserve"> deberes de la persona afiliada y del paciente en el Sistema General de </w:t>
      </w:r>
      <w:r w:rsidR="00F74B1B" w:rsidRPr="00D365B9">
        <w:rPr>
          <w:rFonts w:ascii="Century Gothic" w:eastAsia="Century Gothic" w:hAnsi="Century Gothic" w:cs="Century Gothic"/>
          <w:lang w:val="es-ES" w:eastAsia="es-ES"/>
        </w:rPr>
        <w:t>Seguridad Social</w:t>
      </w:r>
      <w:r w:rsidR="00262701" w:rsidRPr="00D365B9">
        <w:rPr>
          <w:rFonts w:ascii="Century Gothic" w:eastAsia="Century Gothic" w:hAnsi="Century Gothic" w:cs="Century Gothic"/>
          <w:lang w:val="es-ES" w:eastAsia="es-ES"/>
        </w:rPr>
        <w:t xml:space="preserve"> en Salud (...]" expedida por el Ministerio de Salud y Protección Social, </w:t>
      </w:r>
      <w:r w:rsidR="00F74B1B" w:rsidRPr="00D365B9">
        <w:rPr>
          <w:rFonts w:ascii="Century Gothic" w:eastAsia="Century Gothic" w:hAnsi="Century Gothic" w:cs="Century Gothic"/>
          <w:lang w:val="es-ES" w:eastAsia="es-ES"/>
        </w:rPr>
        <w:t>contempla dentro</w:t>
      </w:r>
      <w:r w:rsidR="00262701" w:rsidRPr="00D365B9">
        <w:rPr>
          <w:rFonts w:ascii="Century Gothic" w:eastAsia="Century Gothic" w:hAnsi="Century Gothic" w:cs="Century Gothic"/>
          <w:lang w:val="es-ES" w:eastAsia="es-ES"/>
        </w:rPr>
        <w:t xml:space="preserve"> de los derechos, especialmente frente a la autodeterminación, </w:t>
      </w:r>
      <w:r w:rsidR="00F74B1B" w:rsidRPr="00D365B9">
        <w:rPr>
          <w:rFonts w:ascii="Century Gothic" w:eastAsia="Century Gothic" w:hAnsi="Century Gothic" w:cs="Century Gothic"/>
          <w:lang w:val="es-ES" w:eastAsia="es-ES"/>
        </w:rPr>
        <w:t>consentimiento y</w:t>
      </w:r>
      <w:r w:rsidR="00262701" w:rsidRPr="00D365B9">
        <w:rPr>
          <w:rFonts w:ascii="Century Gothic" w:eastAsia="Century Gothic" w:hAnsi="Century Gothic" w:cs="Century Gothic"/>
          <w:lang w:val="es-ES" w:eastAsia="es-ES"/>
        </w:rPr>
        <w:t xml:space="preserve"> libre escogencia, el "U.] ejercicio y garantía de los derechos sexuales y reproductivos</w:t>
      </w:r>
      <w:r w:rsidR="005A099C" w:rsidRPr="00D365B9">
        <w:rPr>
          <w:rFonts w:ascii="Century Gothic" w:eastAsia="Century Gothic" w:hAnsi="Century Gothic" w:cs="Century Gothic"/>
          <w:lang w:val="es-ES" w:eastAsia="es-ES"/>
        </w:rPr>
        <w:t>.</w:t>
      </w:r>
    </w:p>
    <w:p w14:paraId="72DB164F" w14:textId="77777777" w:rsidR="005A099C" w:rsidRPr="00D365B9" w:rsidRDefault="005A099C" w:rsidP="00D365B9">
      <w:pPr>
        <w:pStyle w:val="Prrafodelista"/>
        <w:spacing w:after="0" w:line="240" w:lineRule="auto"/>
        <w:jc w:val="both"/>
        <w:rPr>
          <w:rFonts w:ascii="Century Gothic" w:eastAsia="Century Gothic" w:hAnsi="Century Gothic" w:cs="Century Gothic"/>
          <w:b/>
          <w:bCs/>
          <w:lang w:val="es-ES" w:eastAsia="es-ES"/>
        </w:rPr>
      </w:pPr>
    </w:p>
    <w:p w14:paraId="747FFC6A" w14:textId="77777777" w:rsidR="005A099C" w:rsidRPr="005A099C" w:rsidRDefault="00F74B1B" w:rsidP="00D365B9">
      <w:pPr>
        <w:pStyle w:val="Prrafodelista"/>
        <w:numPr>
          <w:ilvl w:val="1"/>
          <w:numId w:val="2"/>
        </w:numPr>
        <w:spacing w:after="0" w:line="240" w:lineRule="auto"/>
        <w:jc w:val="both"/>
        <w:rPr>
          <w:b/>
        </w:rPr>
      </w:pPr>
      <w:r w:rsidRPr="00D365B9">
        <w:rPr>
          <w:rFonts w:ascii="Century Gothic" w:eastAsia="Century Gothic" w:hAnsi="Century Gothic" w:cs="Century Gothic"/>
          <w:b/>
          <w:bCs/>
          <w:lang w:val="es-ES" w:eastAsia="es-ES"/>
        </w:rPr>
        <w:t>Resolución</w:t>
      </w:r>
      <w:r w:rsidR="00645199" w:rsidRPr="00D365B9">
        <w:rPr>
          <w:rFonts w:ascii="Century Gothic" w:eastAsia="Century Gothic" w:hAnsi="Century Gothic" w:cs="Century Gothic"/>
          <w:b/>
          <w:bCs/>
          <w:lang w:val="es-ES" w:eastAsia="es-ES"/>
        </w:rPr>
        <w:t xml:space="preserve"> 051 de 2023, </w:t>
      </w:r>
      <w:r w:rsidR="00645199" w:rsidRPr="00D365B9">
        <w:rPr>
          <w:rFonts w:ascii="Century Gothic" w:eastAsia="Century Gothic" w:hAnsi="Century Gothic" w:cs="Century Gothic"/>
          <w:lang w:val="es-ES" w:eastAsia="es-ES"/>
        </w:rPr>
        <w:t>“Por medio del cual se adopta la regulación única para la atención integral en salud frente a la Interrupción Voluntaria del Embarazo (IVE) y se modifica el numeral 4.2 del Lineamiento Técnico y Operativo de la Ruta Integral de Atención en Salud Materno Perinatal adoptado mediante la Resolución 3280 de 2018 “.</w:t>
      </w:r>
      <w:r w:rsidR="00262701" w:rsidRPr="00D365B9">
        <w:rPr>
          <w:rFonts w:ascii="Century Gothic" w:eastAsia="Century Gothic" w:hAnsi="Century Gothic" w:cs="Century Gothic"/>
          <w:b/>
          <w:bCs/>
          <w:lang w:val="es-ES" w:eastAsia="es-ES"/>
        </w:rPr>
        <w:t xml:space="preserve"> </w:t>
      </w:r>
    </w:p>
    <w:p w14:paraId="34F7EDAE" w14:textId="77777777" w:rsidR="005A099C" w:rsidRDefault="005A099C" w:rsidP="005A099C">
      <w:pPr>
        <w:pStyle w:val="Prrafodelista"/>
        <w:widowControl w:val="0"/>
        <w:pBdr>
          <w:top w:val="nil"/>
          <w:left w:val="nil"/>
          <w:bottom w:val="nil"/>
          <w:right w:val="nil"/>
          <w:between w:val="nil"/>
        </w:pBdr>
        <w:spacing w:before="460" w:line="244" w:lineRule="auto"/>
        <w:ind w:left="360" w:right="152"/>
        <w:jc w:val="both"/>
        <w:rPr>
          <w:b/>
        </w:rPr>
      </w:pPr>
    </w:p>
    <w:p w14:paraId="069F4853" w14:textId="3F0F8B24" w:rsidR="005A099C" w:rsidRDefault="00D5491D" w:rsidP="00D365B9">
      <w:pPr>
        <w:numPr>
          <w:ilvl w:val="0"/>
          <w:numId w:val="2"/>
        </w:numPr>
        <w:spacing w:after="0" w:line="240" w:lineRule="auto"/>
        <w:ind w:left="360"/>
        <w:jc w:val="both"/>
        <w:rPr>
          <w:rFonts w:ascii="Century Gothic" w:eastAsia="Century Gothic" w:hAnsi="Century Gothic" w:cs="Century Gothic"/>
          <w:b/>
          <w:lang w:val="es-ES" w:eastAsia="es-ES"/>
        </w:rPr>
      </w:pPr>
      <w:r w:rsidRPr="00D365B9">
        <w:rPr>
          <w:rFonts w:ascii="Century Gothic" w:eastAsia="Century Gothic" w:hAnsi="Century Gothic" w:cs="Century Gothic"/>
          <w:b/>
          <w:lang w:val="es-ES" w:eastAsia="es-ES"/>
        </w:rPr>
        <w:t>DESC</w:t>
      </w:r>
      <w:r w:rsidR="00D34DAE" w:rsidRPr="00D365B9">
        <w:rPr>
          <w:rFonts w:ascii="Century Gothic" w:eastAsia="Century Gothic" w:hAnsi="Century Gothic" w:cs="Century Gothic"/>
          <w:b/>
          <w:lang w:val="es-ES" w:eastAsia="es-ES"/>
        </w:rPr>
        <w:t>R</w:t>
      </w:r>
      <w:r w:rsidRPr="00D365B9">
        <w:rPr>
          <w:rFonts w:ascii="Century Gothic" w:eastAsia="Century Gothic" w:hAnsi="Century Gothic" w:cs="Century Gothic"/>
          <w:b/>
          <w:lang w:val="es-ES" w:eastAsia="es-ES"/>
        </w:rPr>
        <w:t xml:space="preserve">IPCIÓN DE ACTIVIDADES </w:t>
      </w:r>
    </w:p>
    <w:p w14:paraId="5259AB42" w14:textId="77777777" w:rsidR="00D365B9" w:rsidRPr="00D365B9" w:rsidRDefault="00D365B9" w:rsidP="00D365B9">
      <w:pPr>
        <w:spacing w:after="0" w:line="240" w:lineRule="auto"/>
        <w:ind w:left="360"/>
        <w:jc w:val="both"/>
        <w:rPr>
          <w:rFonts w:ascii="Century Gothic" w:eastAsia="Century Gothic" w:hAnsi="Century Gothic" w:cs="Century Gothic"/>
          <w:b/>
          <w:lang w:val="es-ES" w:eastAsia="es-ES"/>
        </w:rPr>
      </w:pPr>
    </w:p>
    <w:p w14:paraId="3A4B8D67" w14:textId="56C1DAA2" w:rsidR="005A099C" w:rsidRPr="00B34E56" w:rsidRDefault="00835D11" w:rsidP="00B34E56">
      <w:pPr>
        <w:spacing w:after="0" w:line="240" w:lineRule="auto"/>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Consulta inicial por medicina para valoración integral de la salud de la mujer</w:t>
      </w:r>
    </w:p>
    <w:p w14:paraId="6CFF58B2" w14:textId="77777777" w:rsidR="00D365B9" w:rsidRDefault="00D365B9" w:rsidP="00D365B9">
      <w:pPr>
        <w:spacing w:after="0" w:line="240" w:lineRule="auto"/>
        <w:jc w:val="both"/>
        <w:rPr>
          <w:rFonts w:ascii="Century Gothic" w:eastAsia="Century Gothic" w:hAnsi="Century Gothic" w:cs="Century Gothic"/>
          <w:b/>
          <w:bCs/>
          <w:lang w:val="es-ES" w:eastAsia="es-ES"/>
        </w:rPr>
      </w:pPr>
    </w:p>
    <w:p w14:paraId="5839EBA3" w14:textId="1AFAA17F" w:rsidR="00835D11" w:rsidRPr="00D365B9" w:rsidRDefault="00835D11" w:rsidP="00D365B9">
      <w:pPr>
        <w:spacing w:after="0" w:line="240" w:lineRule="auto"/>
        <w:jc w:val="both"/>
        <w:rPr>
          <w:rFonts w:ascii="Century Gothic" w:eastAsia="Century Gothic" w:hAnsi="Century Gothic" w:cs="Century Gothic"/>
          <w:lang w:val="es-ES" w:eastAsia="es-ES"/>
        </w:rPr>
      </w:pPr>
      <w:r w:rsidRPr="00D365B9">
        <w:rPr>
          <w:rFonts w:ascii="Century Gothic" w:eastAsia="Century Gothic" w:hAnsi="Century Gothic" w:cs="Century Gothic"/>
          <w:lang w:val="es-ES" w:eastAsia="es-ES"/>
        </w:rPr>
        <w:t xml:space="preserve">El propósito de la consulta médica para la Interrupción Voluntaria del Embarazo es </w:t>
      </w:r>
      <w:r w:rsidR="00F74B1B" w:rsidRPr="00D365B9">
        <w:rPr>
          <w:rFonts w:ascii="Century Gothic" w:eastAsia="Century Gothic" w:hAnsi="Century Gothic" w:cs="Century Gothic"/>
          <w:lang w:val="es-ES" w:eastAsia="es-ES"/>
        </w:rPr>
        <w:t>establecer si</w:t>
      </w:r>
      <w:r w:rsidRPr="00D365B9">
        <w:rPr>
          <w:rFonts w:ascii="Century Gothic" w:eastAsia="Century Gothic" w:hAnsi="Century Gothic" w:cs="Century Gothic"/>
          <w:lang w:val="es-ES" w:eastAsia="es-ES"/>
        </w:rPr>
        <w:t xml:space="preserve"> la mujer está efectivamente embarazada y, de estarlo, conocer la edad gestacional </w:t>
      </w:r>
      <w:r w:rsidR="00F74B1B" w:rsidRPr="00D365B9">
        <w:rPr>
          <w:rFonts w:ascii="Century Gothic" w:eastAsia="Century Gothic" w:hAnsi="Century Gothic" w:cs="Century Gothic"/>
          <w:lang w:val="es-ES" w:eastAsia="es-ES"/>
        </w:rPr>
        <w:t>y confirmar</w:t>
      </w:r>
      <w:r w:rsidRPr="00D365B9">
        <w:rPr>
          <w:rFonts w:ascii="Century Gothic" w:eastAsia="Century Gothic" w:hAnsi="Century Gothic" w:cs="Century Gothic"/>
          <w:lang w:val="es-ES" w:eastAsia="es-ES"/>
        </w:rPr>
        <w:t xml:space="preserve"> que el embarazo sea intrauterino de manera que todas las pacientes que </w:t>
      </w:r>
      <w:r w:rsidR="00F74B1B" w:rsidRPr="00D365B9">
        <w:rPr>
          <w:rFonts w:ascii="Century Gothic" w:eastAsia="Century Gothic" w:hAnsi="Century Gothic" w:cs="Century Gothic"/>
          <w:lang w:val="es-ES" w:eastAsia="es-ES"/>
        </w:rPr>
        <w:t>ingresen al</w:t>
      </w:r>
      <w:r w:rsidRPr="00D365B9">
        <w:rPr>
          <w:rFonts w:ascii="Century Gothic" w:eastAsia="Century Gothic" w:hAnsi="Century Gothic" w:cs="Century Gothic"/>
          <w:lang w:val="es-ES" w:eastAsia="es-ES"/>
        </w:rPr>
        <w:t xml:space="preserve"> servicio de </w:t>
      </w:r>
      <w:r w:rsidR="00F74B1B" w:rsidRPr="00D365B9">
        <w:rPr>
          <w:rFonts w:ascii="Century Gothic" w:eastAsia="Century Gothic" w:hAnsi="Century Gothic" w:cs="Century Gothic"/>
          <w:lang w:val="es-ES" w:eastAsia="es-ES"/>
        </w:rPr>
        <w:t>Ginecología</w:t>
      </w:r>
      <w:r w:rsidRPr="00D365B9">
        <w:rPr>
          <w:rFonts w:ascii="Century Gothic" w:eastAsia="Century Gothic" w:hAnsi="Century Gothic" w:cs="Century Gothic"/>
          <w:lang w:val="es-ES" w:eastAsia="es-ES"/>
        </w:rPr>
        <w:t xml:space="preserve"> y Obstetricia del Hospital San </w:t>
      </w:r>
      <w:r w:rsidR="00F74B1B" w:rsidRPr="00D365B9">
        <w:rPr>
          <w:rFonts w:ascii="Century Gothic" w:eastAsia="Century Gothic" w:hAnsi="Century Gothic" w:cs="Century Gothic"/>
          <w:lang w:val="es-ES" w:eastAsia="es-ES"/>
        </w:rPr>
        <w:t>José</w:t>
      </w:r>
      <w:r w:rsidRPr="00D365B9">
        <w:rPr>
          <w:rFonts w:ascii="Century Gothic" w:eastAsia="Century Gothic" w:hAnsi="Century Gothic" w:cs="Century Gothic"/>
          <w:lang w:val="es-ES" w:eastAsia="es-ES"/>
        </w:rPr>
        <w:t xml:space="preserve"> </w:t>
      </w:r>
      <w:r w:rsidR="00F74B1B" w:rsidRPr="00D365B9">
        <w:rPr>
          <w:rFonts w:ascii="Century Gothic" w:eastAsia="Century Gothic" w:hAnsi="Century Gothic" w:cs="Century Gothic"/>
          <w:lang w:val="es-ES" w:eastAsia="es-ES"/>
        </w:rPr>
        <w:t>deben</w:t>
      </w:r>
      <w:r w:rsidRPr="00D365B9">
        <w:rPr>
          <w:rFonts w:ascii="Century Gothic" w:eastAsia="Century Gothic" w:hAnsi="Century Gothic" w:cs="Century Gothic"/>
          <w:lang w:val="es-ES" w:eastAsia="es-ES"/>
        </w:rPr>
        <w:t xml:space="preserve"> contar con </w:t>
      </w:r>
      <w:r w:rsidR="00F74B1B" w:rsidRPr="00D365B9">
        <w:rPr>
          <w:rFonts w:ascii="Century Gothic" w:eastAsia="Century Gothic" w:hAnsi="Century Gothic" w:cs="Century Gothic"/>
          <w:lang w:val="es-ES" w:eastAsia="es-ES"/>
        </w:rPr>
        <w:t>ecografía obstétrica</w:t>
      </w:r>
      <w:r w:rsidRPr="00D365B9">
        <w:rPr>
          <w:rFonts w:ascii="Century Gothic" w:eastAsia="Century Gothic" w:hAnsi="Century Gothic" w:cs="Century Gothic"/>
          <w:lang w:val="es-ES" w:eastAsia="es-ES"/>
        </w:rPr>
        <w:t xml:space="preserve"> o al </w:t>
      </w:r>
      <w:r w:rsidR="00F74B1B" w:rsidRPr="00D365B9">
        <w:rPr>
          <w:rFonts w:ascii="Century Gothic" w:eastAsia="Century Gothic" w:hAnsi="Century Gothic" w:cs="Century Gothic"/>
          <w:lang w:val="es-ES" w:eastAsia="es-ES"/>
        </w:rPr>
        <w:t>menos</w:t>
      </w:r>
      <w:r w:rsidRPr="00D365B9">
        <w:rPr>
          <w:rFonts w:ascii="Century Gothic" w:eastAsia="Century Gothic" w:hAnsi="Century Gothic" w:cs="Century Gothic"/>
          <w:lang w:val="es-ES" w:eastAsia="es-ES"/>
        </w:rPr>
        <w:t xml:space="preserve"> realizar rastreo </w:t>
      </w:r>
      <w:r w:rsidR="00F74B1B" w:rsidRPr="00D365B9">
        <w:rPr>
          <w:rFonts w:ascii="Century Gothic" w:eastAsia="Century Gothic" w:hAnsi="Century Gothic" w:cs="Century Gothic"/>
          <w:lang w:val="es-ES" w:eastAsia="es-ES"/>
        </w:rPr>
        <w:t>ecográfico</w:t>
      </w:r>
      <w:r w:rsidRPr="00D365B9">
        <w:rPr>
          <w:rFonts w:ascii="Century Gothic" w:eastAsia="Century Gothic" w:hAnsi="Century Gothic" w:cs="Century Gothic"/>
          <w:lang w:val="es-ES" w:eastAsia="es-ES"/>
        </w:rPr>
        <w:t xml:space="preserve">. </w:t>
      </w:r>
    </w:p>
    <w:p w14:paraId="1C12504B" w14:textId="77777777" w:rsidR="00D365B9" w:rsidRPr="00D365B9" w:rsidRDefault="00D365B9" w:rsidP="00D365B9">
      <w:pPr>
        <w:spacing w:after="0" w:line="240" w:lineRule="auto"/>
        <w:jc w:val="both"/>
        <w:rPr>
          <w:rFonts w:ascii="Century Gothic" w:eastAsia="Century Gothic" w:hAnsi="Century Gothic" w:cs="Century Gothic"/>
          <w:lang w:val="es-ES" w:eastAsia="es-ES"/>
        </w:rPr>
      </w:pPr>
    </w:p>
    <w:p w14:paraId="4111A288" w14:textId="7EAA0748" w:rsidR="00835D11" w:rsidRPr="00D365B9" w:rsidRDefault="00835D11" w:rsidP="00D365B9">
      <w:pPr>
        <w:spacing w:after="0" w:line="240" w:lineRule="auto"/>
        <w:jc w:val="both"/>
        <w:rPr>
          <w:rFonts w:ascii="Century Gothic" w:eastAsia="Century Gothic" w:hAnsi="Century Gothic" w:cs="Century Gothic"/>
          <w:lang w:val="es-ES" w:eastAsia="es-ES"/>
        </w:rPr>
      </w:pPr>
      <w:r w:rsidRPr="00D365B9">
        <w:rPr>
          <w:rFonts w:ascii="Century Gothic" w:eastAsia="Century Gothic" w:hAnsi="Century Gothic" w:cs="Century Gothic"/>
          <w:lang w:val="es-ES" w:eastAsia="es-ES"/>
        </w:rPr>
        <w:t xml:space="preserve">Se incluye también la valoración de la salud integral de la mujer en sus dimensiones física,  social, mental y del estado emocional. La consulta inicial se refiere al primer contacto que tiene  la mujer con los servicios de salud cuando voluntariamente solicita la IVE o cuando accede a  los controles prenatales y decide acceder al procedimiento. </w:t>
      </w:r>
    </w:p>
    <w:p w14:paraId="5BE65E80" w14:textId="77777777" w:rsidR="00D365B9" w:rsidRPr="00D365B9" w:rsidRDefault="00D365B9" w:rsidP="00D365B9">
      <w:pPr>
        <w:spacing w:after="0" w:line="240" w:lineRule="auto"/>
        <w:jc w:val="both"/>
        <w:rPr>
          <w:rFonts w:ascii="Century Gothic" w:eastAsia="Century Gothic" w:hAnsi="Century Gothic" w:cs="Century Gothic"/>
          <w:lang w:val="es-ES" w:eastAsia="es-ES"/>
        </w:rPr>
      </w:pPr>
    </w:p>
    <w:p w14:paraId="5C951ED6" w14:textId="77777777" w:rsidR="00835D11" w:rsidRPr="00D365B9" w:rsidRDefault="00835D11" w:rsidP="00D365B9">
      <w:pPr>
        <w:spacing w:after="0" w:line="240" w:lineRule="auto"/>
        <w:jc w:val="both"/>
        <w:rPr>
          <w:rFonts w:ascii="Century Gothic" w:eastAsia="Century Gothic" w:hAnsi="Century Gothic" w:cs="Century Gothic"/>
          <w:lang w:val="es-ES" w:eastAsia="es-ES"/>
        </w:rPr>
      </w:pPr>
      <w:r w:rsidRPr="00D365B9">
        <w:rPr>
          <w:rFonts w:ascii="Century Gothic" w:eastAsia="Century Gothic" w:hAnsi="Century Gothic" w:cs="Century Gothic"/>
          <w:lang w:val="es-ES" w:eastAsia="es-ES"/>
        </w:rPr>
        <w:t xml:space="preserve">Esta consulta puede ser llevada a cabo por medicina general o especializada. En cualquiera  de los dos casos, se deben tener en cuenta las particularidades que se describen a  continuación:  </w:t>
      </w:r>
    </w:p>
    <w:p w14:paraId="1D38FC25" w14:textId="59A2ECB9" w:rsidR="00D365B9" w:rsidRDefault="00835D11" w:rsidP="00D365B9">
      <w:pPr>
        <w:pStyle w:val="Prrafodelista"/>
        <w:widowControl w:val="0"/>
        <w:numPr>
          <w:ilvl w:val="0"/>
          <w:numId w:val="14"/>
        </w:numPr>
        <w:pBdr>
          <w:top w:val="nil"/>
          <w:left w:val="nil"/>
          <w:bottom w:val="nil"/>
          <w:right w:val="nil"/>
          <w:between w:val="nil"/>
        </w:pBdr>
        <w:spacing w:before="175" w:line="244" w:lineRule="auto"/>
        <w:ind w:right="342"/>
        <w:jc w:val="both"/>
        <w:rPr>
          <w:rFonts w:ascii="Century Gothic" w:eastAsia="Century Gothic" w:hAnsi="Century Gothic" w:cs="Century Gothic"/>
          <w:color w:val="000000"/>
        </w:rPr>
      </w:pPr>
      <w:r w:rsidRPr="00D365B9">
        <w:rPr>
          <w:rFonts w:ascii="Century Gothic" w:eastAsia="Century Gothic" w:hAnsi="Century Gothic" w:cs="Century Gothic"/>
          <w:lang w:val="es-ES" w:eastAsia="es-ES"/>
        </w:rPr>
        <w:t>Toda solicitud de IVE debe quedar debidamente consignada en la historia clínica, se  debe establecer la causal bajo la cual la mujer solicita la interrupción de su  embarazo. Se debe documentar y registrar en forma clara y concreta en la historia clínica. Además, se deben relacionar los requisitos establecidos legalmente para cada causal.</w:t>
      </w:r>
      <w:r w:rsidRPr="00D365B9">
        <w:rPr>
          <w:rFonts w:ascii="Century Gothic" w:eastAsia="Century Gothic" w:hAnsi="Century Gothic" w:cs="Century Gothic"/>
          <w:color w:val="000000"/>
        </w:rPr>
        <w:t xml:space="preserve">  </w:t>
      </w:r>
    </w:p>
    <w:p w14:paraId="5A606500" w14:textId="77777777" w:rsidR="00D365B9" w:rsidRDefault="00D365B9" w:rsidP="00D365B9">
      <w:pPr>
        <w:pStyle w:val="Prrafodelista"/>
        <w:widowControl w:val="0"/>
        <w:pBdr>
          <w:top w:val="nil"/>
          <w:left w:val="nil"/>
          <w:bottom w:val="nil"/>
          <w:right w:val="nil"/>
          <w:between w:val="nil"/>
        </w:pBdr>
        <w:spacing w:before="175" w:line="244" w:lineRule="auto"/>
        <w:ind w:right="342"/>
        <w:jc w:val="both"/>
        <w:rPr>
          <w:rFonts w:ascii="Century Gothic" w:eastAsia="Century Gothic" w:hAnsi="Century Gothic" w:cs="Century Gothic"/>
          <w:color w:val="000000"/>
        </w:rPr>
      </w:pPr>
    </w:p>
    <w:p w14:paraId="0A6B8390" w14:textId="77777777" w:rsidR="00D365B9" w:rsidRDefault="00835D11" w:rsidP="00D365B9">
      <w:pPr>
        <w:pStyle w:val="Prrafodelista"/>
        <w:widowControl w:val="0"/>
        <w:numPr>
          <w:ilvl w:val="0"/>
          <w:numId w:val="14"/>
        </w:numPr>
        <w:pBdr>
          <w:top w:val="nil"/>
          <w:left w:val="nil"/>
          <w:bottom w:val="nil"/>
          <w:right w:val="nil"/>
          <w:between w:val="nil"/>
        </w:pBdr>
        <w:spacing w:before="175" w:line="244" w:lineRule="auto"/>
        <w:ind w:right="342"/>
        <w:jc w:val="both"/>
        <w:rPr>
          <w:rFonts w:ascii="Century Gothic" w:eastAsia="Century Gothic" w:hAnsi="Century Gothic" w:cs="Century Gothic"/>
          <w:color w:val="000000"/>
        </w:rPr>
      </w:pPr>
      <w:r w:rsidRPr="00D365B9">
        <w:rPr>
          <w:rFonts w:ascii="Century Gothic" w:eastAsia="Century Gothic" w:hAnsi="Century Gothic" w:cs="Century Gothic"/>
          <w:lang w:val="es-ES" w:eastAsia="es-ES"/>
        </w:rPr>
        <w:t xml:space="preserve">De la manera </w:t>
      </w:r>
      <w:r w:rsidR="00D365B9" w:rsidRPr="00D365B9">
        <w:rPr>
          <w:rFonts w:ascii="Century Gothic" w:eastAsia="Century Gothic" w:hAnsi="Century Gothic" w:cs="Century Gothic"/>
          <w:lang w:val="es-ES" w:eastAsia="es-ES"/>
        </w:rPr>
        <w:t>más</w:t>
      </w:r>
      <w:r w:rsidRPr="00D365B9">
        <w:rPr>
          <w:rFonts w:ascii="Century Gothic" w:eastAsia="Century Gothic" w:hAnsi="Century Gothic" w:cs="Century Gothic"/>
          <w:lang w:val="es-ES" w:eastAsia="es-ES"/>
        </w:rPr>
        <w:t xml:space="preserve"> comprensible el personal que atiende a la paciente debe  explicar claramente del procedimiento a seguir según protocolo institucional de que  toda Interrupción voluntaria del embarazo se realiza </w:t>
      </w:r>
      <w:r w:rsidR="00D365B9" w:rsidRPr="00D365B9">
        <w:rPr>
          <w:rFonts w:ascii="Century Gothic" w:eastAsia="Century Gothic" w:hAnsi="Century Gothic" w:cs="Century Gothic"/>
          <w:lang w:val="es-ES" w:eastAsia="es-ES"/>
        </w:rPr>
        <w:t>institucionalmente</w:t>
      </w:r>
      <w:r w:rsidRPr="00D365B9">
        <w:rPr>
          <w:rFonts w:ascii="Century Gothic" w:eastAsia="Century Gothic" w:hAnsi="Century Gothic" w:cs="Century Gothic"/>
          <w:lang w:val="es-ES" w:eastAsia="es-ES"/>
        </w:rPr>
        <w:t xml:space="preserve"> y </w:t>
      </w:r>
      <w:r w:rsidRPr="00D365B9">
        <w:rPr>
          <w:rFonts w:ascii="Century Gothic" w:eastAsia="Century Gothic" w:hAnsi="Century Gothic" w:cs="Century Gothic"/>
          <w:b/>
          <w:bCs/>
          <w:lang w:val="es-ES" w:eastAsia="es-ES"/>
        </w:rPr>
        <w:t>NO de  manera ambulatoria</w:t>
      </w:r>
      <w:r w:rsidRPr="00D365B9">
        <w:rPr>
          <w:rFonts w:ascii="Century Gothic" w:eastAsia="Century Gothic" w:hAnsi="Century Gothic" w:cs="Century Gothic"/>
          <w:lang w:val="es-ES" w:eastAsia="es-ES"/>
        </w:rPr>
        <w:t xml:space="preserve"> con un </w:t>
      </w:r>
      <w:r w:rsidR="00D365B9" w:rsidRPr="00D365B9">
        <w:rPr>
          <w:rFonts w:ascii="Century Gothic" w:eastAsia="Century Gothic" w:hAnsi="Century Gothic" w:cs="Century Gothic"/>
          <w:lang w:val="es-ES" w:eastAsia="es-ES"/>
        </w:rPr>
        <w:t>mínimo</w:t>
      </w:r>
      <w:r w:rsidRPr="00D365B9">
        <w:rPr>
          <w:rFonts w:ascii="Century Gothic" w:eastAsia="Century Gothic" w:hAnsi="Century Gothic" w:cs="Century Gothic"/>
          <w:lang w:val="es-ES" w:eastAsia="es-ES"/>
        </w:rPr>
        <w:t xml:space="preserve"> de </w:t>
      </w:r>
      <w:r w:rsidR="00D365B9" w:rsidRPr="00D365B9">
        <w:rPr>
          <w:rFonts w:ascii="Century Gothic" w:eastAsia="Century Gothic" w:hAnsi="Century Gothic" w:cs="Century Gothic"/>
          <w:lang w:val="es-ES" w:eastAsia="es-ES"/>
        </w:rPr>
        <w:t>observación</w:t>
      </w:r>
      <w:r w:rsidRPr="00D365B9">
        <w:rPr>
          <w:rFonts w:ascii="Century Gothic" w:eastAsia="Century Gothic" w:hAnsi="Century Gothic" w:cs="Century Gothic"/>
          <w:lang w:val="es-ES" w:eastAsia="es-ES"/>
        </w:rPr>
        <w:t xml:space="preserve"> de 12 horas.</w:t>
      </w:r>
      <w:r w:rsidRPr="00D365B9">
        <w:rPr>
          <w:rFonts w:ascii="Century Gothic" w:eastAsia="Century Gothic" w:hAnsi="Century Gothic" w:cs="Century Gothic"/>
          <w:color w:val="000000"/>
        </w:rPr>
        <w:t xml:space="preserve"> </w:t>
      </w:r>
    </w:p>
    <w:p w14:paraId="1A255B36" w14:textId="2628E87B" w:rsidR="00D365B9" w:rsidRDefault="00835D11" w:rsidP="00D365B9">
      <w:pPr>
        <w:pStyle w:val="Prrafodelista"/>
        <w:widowControl w:val="0"/>
        <w:pBdr>
          <w:top w:val="nil"/>
          <w:left w:val="nil"/>
          <w:bottom w:val="nil"/>
          <w:right w:val="nil"/>
          <w:between w:val="nil"/>
        </w:pBdr>
        <w:spacing w:before="175" w:line="244" w:lineRule="auto"/>
        <w:ind w:right="342"/>
        <w:jc w:val="both"/>
        <w:rPr>
          <w:rFonts w:ascii="Century Gothic" w:eastAsia="Century Gothic" w:hAnsi="Century Gothic" w:cs="Century Gothic"/>
          <w:color w:val="000000"/>
        </w:rPr>
      </w:pPr>
      <w:r w:rsidRPr="00D365B9">
        <w:rPr>
          <w:rFonts w:ascii="Century Gothic" w:eastAsia="Century Gothic" w:hAnsi="Century Gothic" w:cs="Century Gothic"/>
          <w:color w:val="000000"/>
        </w:rPr>
        <w:t xml:space="preserve"> </w:t>
      </w:r>
    </w:p>
    <w:p w14:paraId="4EFD5FF9" w14:textId="720333CE" w:rsidR="0003666F" w:rsidRPr="0003666F" w:rsidRDefault="00835D11" w:rsidP="0003666F">
      <w:pPr>
        <w:pStyle w:val="Prrafodelista"/>
        <w:widowControl w:val="0"/>
        <w:numPr>
          <w:ilvl w:val="0"/>
          <w:numId w:val="14"/>
        </w:numPr>
        <w:pBdr>
          <w:top w:val="nil"/>
          <w:left w:val="nil"/>
          <w:bottom w:val="nil"/>
          <w:right w:val="nil"/>
          <w:between w:val="nil"/>
        </w:pBdr>
        <w:spacing w:before="174" w:after="0" w:line="263" w:lineRule="auto"/>
        <w:ind w:right="159"/>
        <w:jc w:val="both"/>
        <w:rPr>
          <w:rFonts w:ascii="Century Gothic" w:eastAsia="Century Gothic" w:hAnsi="Century Gothic" w:cs="Century Gothic"/>
          <w:color w:val="000000"/>
        </w:rPr>
      </w:pPr>
      <w:r w:rsidRPr="0003666F">
        <w:rPr>
          <w:rFonts w:ascii="Century Gothic" w:eastAsia="Century Gothic" w:hAnsi="Century Gothic" w:cs="Century Gothic"/>
          <w:lang w:val="es-ES" w:eastAsia="es-ES"/>
        </w:rPr>
        <w:t>Se debe garantizar la intimidad de la mujer que solicita la IVE, razón por la que debe  evitarse realizar interrogatorios extensos que vayan más allá de obtener información  relevante para la historia clínica o solicitar en contra de su voluntad, la presencia de  personas como su pareja o del representante legal o tutor en caso de niñas o  adolescentes.</w:t>
      </w:r>
    </w:p>
    <w:p w14:paraId="7FE74FDB" w14:textId="383E6596" w:rsidR="0003666F" w:rsidRDefault="0003666F" w:rsidP="0003666F">
      <w:pPr>
        <w:widowControl w:val="0"/>
        <w:pBdr>
          <w:top w:val="nil"/>
          <w:left w:val="nil"/>
          <w:bottom w:val="nil"/>
          <w:right w:val="nil"/>
          <w:between w:val="nil"/>
        </w:pBdr>
        <w:spacing w:before="174" w:after="0" w:line="263" w:lineRule="auto"/>
        <w:ind w:right="159"/>
        <w:jc w:val="both"/>
        <w:rPr>
          <w:rFonts w:ascii="Century Gothic" w:eastAsia="Century Gothic" w:hAnsi="Century Gothic" w:cs="Century Gothic"/>
          <w:color w:val="000000"/>
        </w:rPr>
      </w:pPr>
    </w:p>
    <w:p w14:paraId="4CCC00D6" w14:textId="77777777" w:rsidR="00776C96" w:rsidRPr="0003666F" w:rsidRDefault="00776C96" w:rsidP="0003666F">
      <w:pPr>
        <w:widowControl w:val="0"/>
        <w:pBdr>
          <w:top w:val="nil"/>
          <w:left w:val="nil"/>
          <w:bottom w:val="nil"/>
          <w:right w:val="nil"/>
          <w:between w:val="nil"/>
        </w:pBdr>
        <w:spacing w:before="174" w:after="0" w:line="263" w:lineRule="auto"/>
        <w:ind w:right="159"/>
        <w:jc w:val="both"/>
        <w:rPr>
          <w:rFonts w:ascii="Century Gothic" w:eastAsia="Century Gothic" w:hAnsi="Century Gothic" w:cs="Century Gothic"/>
          <w:color w:val="000000"/>
        </w:rPr>
      </w:pPr>
    </w:p>
    <w:p w14:paraId="31EE585B" w14:textId="6FEA8E92" w:rsidR="00D85099" w:rsidRDefault="00D85099" w:rsidP="0003666F">
      <w:pPr>
        <w:pStyle w:val="Prrafodelista"/>
        <w:widowControl w:val="0"/>
        <w:numPr>
          <w:ilvl w:val="1"/>
          <w:numId w:val="2"/>
        </w:numPr>
        <w:pBdr>
          <w:top w:val="nil"/>
          <w:left w:val="nil"/>
          <w:bottom w:val="nil"/>
          <w:right w:val="nil"/>
          <w:between w:val="nil"/>
        </w:pBdr>
        <w:spacing w:before="175" w:after="0"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 xml:space="preserve">Anamnesis </w:t>
      </w:r>
    </w:p>
    <w:p w14:paraId="146C6988" w14:textId="77777777" w:rsidR="0003666F" w:rsidRPr="00B34E56" w:rsidRDefault="0003666F" w:rsidP="0003666F">
      <w:pPr>
        <w:pStyle w:val="Prrafodelista"/>
        <w:widowControl w:val="0"/>
        <w:pBdr>
          <w:top w:val="nil"/>
          <w:left w:val="nil"/>
          <w:bottom w:val="nil"/>
          <w:right w:val="nil"/>
          <w:between w:val="nil"/>
        </w:pBdr>
        <w:spacing w:before="175" w:after="0" w:line="244" w:lineRule="auto"/>
        <w:ind w:right="342"/>
        <w:jc w:val="both"/>
        <w:rPr>
          <w:rFonts w:ascii="Century Gothic" w:eastAsia="Century Gothic" w:hAnsi="Century Gothic" w:cs="Century Gothic"/>
          <w:b/>
          <w:bCs/>
          <w:lang w:val="es-ES" w:eastAsia="es-ES"/>
        </w:rPr>
      </w:pPr>
    </w:p>
    <w:p w14:paraId="1FC05F2C" w14:textId="444258AC" w:rsidR="00D85099" w:rsidRDefault="00D8509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En la consulta inicial se debe confirmar el embarazo y establecer la edad gestacional, </w:t>
      </w:r>
      <w:r w:rsidR="0003666F" w:rsidRPr="0003666F">
        <w:rPr>
          <w:rFonts w:ascii="Century Gothic" w:eastAsia="Century Gothic" w:hAnsi="Century Gothic" w:cs="Century Gothic"/>
          <w:lang w:val="es-ES" w:eastAsia="es-ES"/>
        </w:rPr>
        <w:t>teniendo en</w:t>
      </w:r>
      <w:r w:rsidRPr="0003666F">
        <w:rPr>
          <w:rFonts w:ascii="Century Gothic" w:eastAsia="Century Gothic" w:hAnsi="Century Gothic" w:cs="Century Gothic"/>
          <w:lang w:val="es-ES" w:eastAsia="es-ES"/>
        </w:rPr>
        <w:t xml:space="preserve"> cuenta la fecha de la última menstruación. Además, se debe realizar una historia </w:t>
      </w:r>
      <w:r w:rsidR="0003666F" w:rsidRPr="0003666F">
        <w:rPr>
          <w:rFonts w:ascii="Century Gothic" w:eastAsia="Century Gothic" w:hAnsi="Century Gothic" w:cs="Century Gothic"/>
          <w:lang w:val="es-ES" w:eastAsia="es-ES"/>
        </w:rPr>
        <w:t>clínica completa</w:t>
      </w:r>
      <w:r w:rsidRPr="0003666F">
        <w:rPr>
          <w:rFonts w:ascii="Century Gothic" w:eastAsia="Century Gothic" w:hAnsi="Century Gothic" w:cs="Century Gothic"/>
          <w:lang w:val="es-ES" w:eastAsia="es-ES"/>
        </w:rPr>
        <w:t xml:space="preserve">. La mayoría de las mujeres comienzan a sospechar un embarazo cuando tienen </w:t>
      </w:r>
      <w:r w:rsidR="0003666F" w:rsidRPr="0003666F">
        <w:rPr>
          <w:rFonts w:ascii="Century Gothic" w:eastAsia="Century Gothic" w:hAnsi="Century Gothic" w:cs="Century Gothic"/>
          <w:lang w:val="es-ES" w:eastAsia="es-ES"/>
        </w:rPr>
        <w:t>un retraso</w:t>
      </w:r>
      <w:r w:rsidRPr="0003666F">
        <w:rPr>
          <w:rFonts w:ascii="Century Gothic" w:eastAsia="Century Gothic" w:hAnsi="Century Gothic" w:cs="Century Gothic"/>
          <w:lang w:val="es-ES" w:eastAsia="es-ES"/>
        </w:rPr>
        <w:t xml:space="preserve"> menstrual. Se interroga, por tanto, sobre el primer día de la última menstruación (</w:t>
      </w:r>
      <w:r w:rsidR="0003666F" w:rsidRPr="0003666F">
        <w:rPr>
          <w:rFonts w:ascii="Century Gothic" w:eastAsia="Century Gothic" w:hAnsi="Century Gothic" w:cs="Century Gothic"/>
          <w:lang w:val="es-ES" w:eastAsia="es-ES"/>
        </w:rPr>
        <w:t>primer día</w:t>
      </w:r>
      <w:r w:rsidRPr="0003666F">
        <w:rPr>
          <w:rFonts w:ascii="Century Gothic" w:eastAsia="Century Gothic" w:hAnsi="Century Gothic" w:cs="Century Gothic"/>
          <w:lang w:val="es-ES" w:eastAsia="es-ES"/>
        </w:rPr>
        <w:t xml:space="preserve"> de sangrado), y si esta fue normal. Es necesario precisar la exactitud de este dato </w:t>
      </w:r>
      <w:r w:rsidR="0003666F" w:rsidRPr="0003666F">
        <w:rPr>
          <w:rFonts w:ascii="Century Gothic" w:eastAsia="Century Gothic" w:hAnsi="Century Gothic" w:cs="Century Gothic"/>
          <w:lang w:val="es-ES" w:eastAsia="es-ES"/>
        </w:rPr>
        <w:t>y correlacionarlo</w:t>
      </w:r>
      <w:r w:rsidRPr="0003666F">
        <w:rPr>
          <w:rFonts w:ascii="Century Gothic" w:eastAsia="Century Gothic" w:hAnsi="Century Gothic" w:cs="Century Gothic"/>
          <w:lang w:val="es-ES" w:eastAsia="es-ES"/>
        </w:rPr>
        <w:t xml:space="preserve"> con el examen físico la ecografía; en razón a que, en caso de estar </w:t>
      </w:r>
      <w:r w:rsidR="0003666F" w:rsidRPr="0003666F">
        <w:rPr>
          <w:rFonts w:ascii="Century Gothic" w:eastAsia="Century Gothic" w:hAnsi="Century Gothic" w:cs="Century Gothic"/>
          <w:lang w:val="es-ES" w:eastAsia="es-ES"/>
        </w:rPr>
        <w:t>lactando, tener</w:t>
      </w:r>
      <w:r w:rsidRPr="0003666F">
        <w:rPr>
          <w:rFonts w:ascii="Century Gothic" w:eastAsia="Century Gothic" w:hAnsi="Century Gothic" w:cs="Century Gothic"/>
          <w:lang w:val="es-ES" w:eastAsia="es-ES"/>
        </w:rPr>
        <w:t xml:space="preserve"> periodos irregulares, estar usando anticonceptivos o presentar sangrados en </w:t>
      </w:r>
      <w:r w:rsidR="0003666F" w:rsidRPr="0003666F">
        <w:rPr>
          <w:rFonts w:ascii="Century Gothic" w:eastAsia="Century Gothic" w:hAnsi="Century Gothic" w:cs="Century Gothic"/>
          <w:lang w:val="es-ES" w:eastAsia="es-ES"/>
        </w:rPr>
        <w:t>etapas iniciales</w:t>
      </w:r>
      <w:r w:rsidRPr="0003666F">
        <w:rPr>
          <w:rFonts w:ascii="Century Gothic" w:eastAsia="Century Gothic" w:hAnsi="Century Gothic" w:cs="Century Gothic"/>
          <w:lang w:val="es-ES" w:eastAsia="es-ES"/>
        </w:rPr>
        <w:t xml:space="preserve"> del embarazo, podría producirse un error en la estimación de la edad gestacional.  </w:t>
      </w:r>
    </w:p>
    <w:p w14:paraId="40509ED8" w14:textId="77777777" w:rsidR="0003666F" w:rsidRPr="0003666F" w:rsidRDefault="0003666F" w:rsidP="0003666F">
      <w:pPr>
        <w:spacing w:after="0" w:line="240" w:lineRule="auto"/>
        <w:jc w:val="both"/>
        <w:rPr>
          <w:rFonts w:ascii="Century Gothic" w:eastAsia="Century Gothic" w:hAnsi="Century Gothic" w:cs="Century Gothic"/>
          <w:lang w:val="es-ES" w:eastAsia="es-ES"/>
        </w:rPr>
      </w:pPr>
    </w:p>
    <w:p w14:paraId="320FD2BB" w14:textId="40C247B1" w:rsidR="00D85099" w:rsidRPr="0003666F" w:rsidRDefault="00D8509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Los antecedentes médicos familiares y personales de la mujer deben interrogarse </w:t>
      </w:r>
      <w:r w:rsidR="0003666F" w:rsidRPr="0003666F">
        <w:rPr>
          <w:rFonts w:ascii="Century Gothic" w:eastAsia="Century Gothic" w:hAnsi="Century Gothic" w:cs="Century Gothic"/>
          <w:lang w:val="es-ES" w:eastAsia="es-ES"/>
        </w:rPr>
        <w:t>y documentarse</w:t>
      </w:r>
      <w:r w:rsidRPr="0003666F">
        <w:rPr>
          <w:rFonts w:ascii="Century Gothic" w:eastAsia="Century Gothic" w:hAnsi="Century Gothic" w:cs="Century Gothic"/>
          <w:lang w:val="es-ES" w:eastAsia="es-ES"/>
        </w:rPr>
        <w:t xml:space="preserve"> de manera completa, con especial énfasis en todas aquellas </w:t>
      </w:r>
      <w:r w:rsidR="0003666F" w:rsidRPr="0003666F">
        <w:rPr>
          <w:rFonts w:ascii="Century Gothic" w:eastAsia="Century Gothic" w:hAnsi="Century Gothic" w:cs="Century Gothic"/>
          <w:lang w:val="es-ES" w:eastAsia="es-ES"/>
        </w:rPr>
        <w:t>condiciones previas</w:t>
      </w:r>
      <w:r w:rsidRPr="0003666F">
        <w:rPr>
          <w:rFonts w:ascii="Century Gothic" w:eastAsia="Century Gothic" w:hAnsi="Century Gothic" w:cs="Century Gothic"/>
          <w:lang w:val="es-ES" w:eastAsia="es-ES"/>
        </w:rPr>
        <w:t xml:space="preserve"> que puedan orientar a la necesidad de un nivel de atención de mayor complejidad.  También se debe incluir la valoración de sus condiciones psicosociales y de la </w:t>
      </w:r>
      <w:r w:rsidR="0003666F" w:rsidRPr="0003666F">
        <w:rPr>
          <w:rFonts w:ascii="Century Gothic" w:eastAsia="Century Gothic" w:hAnsi="Century Gothic" w:cs="Century Gothic"/>
          <w:lang w:val="es-ES" w:eastAsia="es-ES"/>
        </w:rPr>
        <w:t>posible afectación</w:t>
      </w:r>
      <w:r w:rsidRPr="0003666F">
        <w:rPr>
          <w:rFonts w:ascii="Century Gothic" w:eastAsia="Century Gothic" w:hAnsi="Century Gothic" w:cs="Century Gothic"/>
          <w:lang w:val="es-ES" w:eastAsia="es-ES"/>
        </w:rPr>
        <w:t xml:space="preserve"> que el embarazo esté causando en ellas en el momento de la consulta. </w:t>
      </w:r>
      <w:r w:rsidR="0003666F" w:rsidRPr="0003666F">
        <w:rPr>
          <w:rFonts w:ascii="Century Gothic" w:eastAsia="Century Gothic" w:hAnsi="Century Gothic" w:cs="Century Gothic"/>
          <w:lang w:val="es-ES" w:eastAsia="es-ES"/>
        </w:rPr>
        <w:t>Deben explorarse</w:t>
      </w:r>
      <w:r w:rsidRPr="0003666F">
        <w:rPr>
          <w:rFonts w:ascii="Century Gothic" w:eastAsia="Century Gothic" w:hAnsi="Century Gothic" w:cs="Century Gothic"/>
          <w:lang w:val="es-ES" w:eastAsia="es-ES"/>
        </w:rPr>
        <w:t xml:space="preserve">, en especial, la tensión emocional, humor, signos y síntomas neurovegetativos; </w:t>
      </w:r>
      <w:r w:rsidR="0003666F" w:rsidRPr="0003666F">
        <w:rPr>
          <w:rFonts w:ascii="Century Gothic" w:eastAsia="Century Gothic" w:hAnsi="Century Gothic" w:cs="Century Gothic"/>
          <w:lang w:val="es-ES" w:eastAsia="es-ES"/>
        </w:rPr>
        <w:t>así como</w:t>
      </w:r>
      <w:r w:rsidRPr="0003666F">
        <w:rPr>
          <w:rFonts w:ascii="Century Gothic" w:eastAsia="Century Gothic" w:hAnsi="Century Gothic" w:cs="Century Gothic"/>
          <w:lang w:val="es-ES" w:eastAsia="es-ES"/>
        </w:rPr>
        <w:t xml:space="preserve"> la existencia de redes de apoyo (soporte familiar y/o de pareja o de </w:t>
      </w:r>
      <w:r w:rsidR="0003666F" w:rsidRPr="0003666F">
        <w:rPr>
          <w:rFonts w:ascii="Century Gothic" w:eastAsia="Century Gothic" w:hAnsi="Century Gothic" w:cs="Century Gothic"/>
          <w:lang w:val="es-ES" w:eastAsia="es-ES"/>
        </w:rPr>
        <w:t>condiciones socioeconómicas</w:t>
      </w:r>
      <w:r w:rsidRPr="0003666F">
        <w:rPr>
          <w:rFonts w:ascii="Century Gothic" w:eastAsia="Century Gothic" w:hAnsi="Century Gothic" w:cs="Century Gothic"/>
          <w:lang w:val="es-ES" w:eastAsia="es-ES"/>
        </w:rPr>
        <w:t xml:space="preserve"> o de subsistencia). </w:t>
      </w:r>
    </w:p>
    <w:p w14:paraId="0AA1A5CB" w14:textId="105490BE" w:rsidR="0003666F" w:rsidRPr="0003666F" w:rsidRDefault="006D50E4" w:rsidP="0003666F">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 xml:space="preserve">Examen </w:t>
      </w:r>
      <w:r w:rsidR="00B34E56" w:rsidRPr="00B34E56">
        <w:rPr>
          <w:rFonts w:ascii="Century Gothic" w:eastAsia="Century Gothic" w:hAnsi="Century Gothic" w:cs="Century Gothic"/>
          <w:b/>
          <w:bCs/>
          <w:lang w:val="es-ES" w:eastAsia="es-ES"/>
        </w:rPr>
        <w:t>físico</w:t>
      </w:r>
      <w:r w:rsidRPr="00B34E56">
        <w:rPr>
          <w:rFonts w:ascii="Century Gothic" w:eastAsia="Century Gothic" w:hAnsi="Century Gothic" w:cs="Century Gothic"/>
          <w:b/>
          <w:bCs/>
          <w:lang w:val="es-ES" w:eastAsia="es-ES"/>
        </w:rPr>
        <w:t xml:space="preserve"> </w:t>
      </w:r>
    </w:p>
    <w:p w14:paraId="4699E8F0" w14:textId="77777777" w:rsidR="0003666F" w:rsidRDefault="006D50E4"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El examen físico debe ser completo en su aspecto general. Específicamente, debe confirmar  la existencia del embarazo y estimar su duración por medio de un examen pélvico bimanual o  por medios paraclínicos si se dispone de ellos. Los signos detectables de embarazo entre las  semanas 6ª y 8ª incluyen reblandecimiento cervical y/o del istmo, y reblandecimiento y  elongación del útero. Si el tamaño uterino es menor al esperado, debe considerarse la  posibilidad de un embarazo menos avanzado que el estimado por la fecha de la última  menstruación, un embarazo ectópico o un aborto retenido. Un útero mayor al esperado puede  indicar un embarazo más avanzado que el calculado por la fecha de la última menstruación,  un embarazo múltiple, presencia de miomas o enfermedad trofoblástica gestacional. </w:t>
      </w:r>
    </w:p>
    <w:p w14:paraId="63AC7F2B" w14:textId="77777777" w:rsidR="0003666F" w:rsidRDefault="0003666F" w:rsidP="0003666F">
      <w:pPr>
        <w:spacing w:after="0" w:line="240" w:lineRule="auto"/>
        <w:jc w:val="both"/>
        <w:rPr>
          <w:rFonts w:ascii="Century Gothic" w:eastAsia="Century Gothic" w:hAnsi="Century Gothic" w:cs="Century Gothic"/>
          <w:lang w:val="es-ES" w:eastAsia="es-ES"/>
        </w:rPr>
      </w:pPr>
    </w:p>
    <w:p w14:paraId="3562594B" w14:textId="198A24A5" w:rsidR="006D50E4" w:rsidRPr="0003666F" w:rsidRDefault="006D50E4"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Además  del tamaño, se debe confirmar la posición del útero para prevenir posibles complicaciones  durante la IVE por aspiración </w:t>
      </w:r>
      <w:proofErr w:type="spellStart"/>
      <w:r w:rsidRPr="0003666F">
        <w:rPr>
          <w:rFonts w:ascii="Century Gothic" w:eastAsia="Century Gothic" w:hAnsi="Century Gothic" w:cs="Century Gothic"/>
          <w:lang w:val="es-ES" w:eastAsia="es-ES"/>
        </w:rPr>
        <w:t>endouterina</w:t>
      </w:r>
      <w:proofErr w:type="spellEnd"/>
      <w:r w:rsidRPr="0003666F">
        <w:rPr>
          <w:rFonts w:ascii="Century Gothic" w:eastAsia="Century Gothic" w:hAnsi="Century Gothic" w:cs="Century Gothic"/>
          <w:lang w:val="es-ES" w:eastAsia="es-ES"/>
        </w:rPr>
        <w:t xml:space="preserve"> en caso de anteversión o retroversión extrema.  También se debe evaluar la presencia de enfermedades infecciosas del tracto genital, porque  pueden aumentar el riesgo de una infección post aborto, si no son tratadas antes del  procedimiento. Desde un punto de vista clínico, la presencia de infección por VIH en una mujer  que se somete a una IVE requiere las mismas precauciones que para otras intervenciones  médico/quirúrgicas. Si se sabe que la mujer convive con el VIH, se debe dar orientación y  asesoría sobre VIH durante el embarazo.</w:t>
      </w:r>
    </w:p>
    <w:p w14:paraId="19084F77" w14:textId="27AB5A3D" w:rsidR="00A95AA5" w:rsidRPr="00B34E56" w:rsidRDefault="00A95AA5"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 xml:space="preserve">Toma de </w:t>
      </w:r>
      <w:r w:rsidR="00B34E56" w:rsidRPr="00B34E56">
        <w:rPr>
          <w:rFonts w:ascii="Century Gothic" w:eastAsia="Century Gothic" w:hAnsi="Century Gothic" w:cs="Century Gothic"/>
          <w:b/>
          <w:bCs/>
          <w:lang w:val="es-ES" w:eastAsia="es-ES"/>
        </w:rPr>
        <w:t>paraclínicos</w:t>
      </w:r>
      <w:r w:rsidRPr="00B34E56">
        <w:rPr>
          <w:rFonts w:ascii="Century Gothic" w:eastAsia="Century Gothic" w:hAnsi="Century Gothic" w:cs="Century Gothic"/>
          <w:b/>
          <w:bCs/>
          <w:lang w:val="es-ES" w:eastAsia="es-ES"/>
        </w:rPr>
        <w:t xml:space="preserve"> </w:t>
      </w:r>
    </w:p>
    <w:p w14:paraId="0C45A6DC" w14:textId="77777777" w:rsidR="0003666F" w:rsidRDefault="00A95AA5"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Como norma general, no son requisito exámenes paraclínicos para la prestación de servicios  de IVE. Sin embargo, es importante conocer la hemoclasificación de la mujer y administrar  inmunoglobulina anti-D a las mujeres Rh negativas al momento del procedimiento de IVE. En  los casos en que clínicamente se sospeche anemia, se debe solicitar cuadro hemático para  tomar las medidas necesarias ante una eventual hemorragia. </w:t>
      </w:r>
    </w:p>
    <w:p w14:paraId="28476744" w14:textId="77777777" w:rsidR="0003666F" w:rsidRDefault="0003666F" w:rsidP="0003666F">
      <w:pPr>
        <w:spacing w:after="0" w:line="240" w:lineRule="auto"/>
        <w:jc w:val="both"/>
        <w:rPr>
          <w:rFonts w:ascii="Century Gothic" w:eastAsia="Century Gothic" w:hAnsi="Century Gothic" w:cs="Century Gothic"/>
          <w:lang w:val="es-ES" w:eastAsia="es-ES"/>
        </w:rPr>
      </w:pPr>
    </w:p>
    <w:p w14:paraId="04D02F77" w14:textId="77777777" w:rsidR="0003666F" w:rsidRDefault="0003666F" w:rsidP="0003666F">
      <w:pPr>
        <w:spacing w:after="0" w:line="240" w:lineRule="auto"/>
        <w:jc w:val="both"/>
        <w:rPr>
          <w:rFonts w:ascii="Century Gothic" w:eastAsia="Century Gothic" w:hAnsi="Century Gothic" w:cs="Century Gothic"/>
          <w:lang w:val="es-ES" w:eastAsia="es-ES"/>
        </w:rPr>
      </w:pPr>
      <w:r>
        <w:rPr>
          <w:rFonts w:ascii="Century Gothic" w:eastAsia="Century Gothic" w:hAnsi="Century Gothic" w:cs="Century Gothic"/>
          <w:lang w:val="es-ES" w:eastAsia="es-ES"/>
        </w:rPr>
        <w:t>A</w:t>
      </w:r>
      <w:r w:rsidR="00A95AA5" w:rsidRPr="0003666F">
        <w:rPr>
          <w:rFonts w:ascii="Century Gothic" w:eastAsia="Century Gothic" w:hAnsi="Century Gothic" w:cs="Century Gothic"/>
          <w:lang w:val="es-ES" w:eastAsia="es-ES"/>
        </w:rPr>
        <w:t xml:space="preserve"> toda mujer se le debe dar  asesoría y ofrecer la prueba de tamizaje para VIH (prueba rápida), dejando claro que es  voluntaria, pero que se recomienda practicarla a toda mujer embarazada. Este proceso de  asesoría y ofrecimiento debe ser documentado en la historia clínica. También se debe ofrecer  el tamizaje para sífilis con prueba treponémica rápida. En ningún caso, estas pruebas se  pueden constituir en barrera de acceso al procedimiento de IVE. </w:t>
      </w:r>
    </w:p>
    <w:p w14:paraId="0A4C3B25" w14:textId="77777777" w:rsidR="0003666F" w:rsidRDefault="0003666F" w:rsidP="0003666F">
      <w:pPr>
        <w:spacing w:after="0" w:line="240" w:lineRule="auto"/>
        <w:jc w:val="both"/>
        <w:rPr>
          <w:rFonts w:ascii="Century Gothic" w:eastAsia="Century Gothic" w:hAnsi="Century Gothic" w:cs="Century Gothic"/>
          <w:lang w:val="es-ES" w:eastAsia="es-ES"/>
        </w:rPr>
      </w:pPr>
    </w:p>
    <w:p w14:paraId="0814C60E" w14:textId="77777777" w:rsidR="0003666F" w:rsidRDefault="00A95AA5"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La exploración ecográfica  es necesaria para la interrupción del embarazo bajo el protocolo institucional para disminuir  los eventos adversos en la paciente, como lo es la presencia de un embarazo ectópico,  enfermedad trofoblástica o cualquier otra alteración de la gestación. En etapas tardías del  embarazo, algunos profesionales encuentran esta tecnología de ayuda antes o durante el  procedimiento de IVE. Se recomienda también realizar los estudios ecográficos sin exponer </w:t>
      </w:r>
      <w:r w:rsidR="002D4101" w:rsidRPr="0003666F">
        <w:rPr>
          <w:rFonts w:ascii="Century Gothic" w:eastAsia="Century Gothic" w:hAnsi="Century Gothic" w:cs="Century Gothic"/>
          <w:lang w:val="es-ES" w:eastAsia="es-ES"/>
        </w:rPr>
        <w:t>a la</w:t>
      </w:r>
      <w:r w:rsidRPr="0003666F">
        <w:rPr>
          <w:rFonts w:ascii="Century Gothic" w:eastAsia="Century Gothic" w:hAnsi="Century Gothic" w:cs="Century Gothic"/>
          <w:lang w:val="es-ES" w:eastAsia="es-ES"/>
        </w:rPr>
        <w:t xml:space="preserve"> mujer a la imagen de la gestación a menos que ella así lo desee.</w:t>
      </w:r>
    </w:p>
    <w:p w14:paraId="3CD6C41D" w14:textId="77777777" w:rsidR="0003666F" w:rsidRDefault="0003666F" w:rsidP="0003666F">
      <w:pPr>
        <w:spacing w:after="0" w:line="240" w:lineRule="auto"/>
        <w:jc w:val="both"/>
        <w:rPr>
          <w:rFonts w:ascii="Century Gothic" w:eastAsia="Century Gothic" w:hAnsi="Century Gothic" w:cs="Century Gothic"/>
          <w:lang w:val="es-ES" w:eastAsia="es-ES"/>
        </w:rPr>
      </w:pPr>
    </w:p>
    <w:p w14:paraId="0EC3AF69" w14:textId="77777777" w:rsidR="0003666F" w:rsidRDefault="00A95AA5"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Si se sospecha un </w:t>
      </w:r>
      <w:r w:rsidR="002D4101" w:rsidRPr="0003666F">
        <w:rPr>
          <w:rFonts w:ascii="Century Gothic" w:eastAsia="Century Gothic" w:hAnsi="Century Gothic" w:cs="Century Gothic"/>
          <w:lang w:val="es-ES" w:eastAsia="es-ES"/>
        </w:rPr>
        <w:t>embarazo ectópico</w:t>
      </w:r>
      <w:r w:rsidRPr="0003666F">
        <w:rPr>
          <w:rFonts w:ascii="Century Gothic" w:eastAsia="Century Gothic" w:hAnsi="Century Gothic" w:cs="Century Gothic"/>
          <w:lang w:val="es-ES" w:eastAsia="es-ES"/>
        </w:rPr>
        <w:t xml:space="preserve">, porque el tamaño uterino es menor al esperado o porque hay síntomas </w:t>
      </w:r>
      <w:r w:rsidR="002D4101" w:rsidRPr="0003666F">
        <w:rPr>
          <w:rFonts w:ascii="Century Gothic" w:eastAsia="Century Gothic" w:hAnsi="Century Gothic" w:cs="Century Gothic"/>
          <w:lang w:val="es-ES" w:eastAsia="es-ES"/>
        </w:rPr>
        <w:t>sugestivos como</w:t>
      </w:r>
      <w:r w:rsidRPr="0003666F">
        <w:rPr>
          <w:rFonts w:ascii="Century Gothic" w:eastAsia="Century Gothic" w:hAnsi="Century Gothic" w:cs="Century Gothic"/>
          <w:lang w:val="es-ES" w:eastAsia="es-ES"/>
        </w:rPr>
        <w:t xml:space="preserve"> dolor o sangrado, o mareos, desmayos, palidez o masa </w:t>
      </w:r>
      <w:proofErr w:type="spellStart"/>
      <w:r w:rsidRPr="0003666F">
        <w:rPr>
          <w:rFonts w:ascii="Century Gothic" w:eastAsia="Century Gothic" w:hAnsi="Century Gothic" w:cs="Century Gothic"/>
          <w:lang w:val="es-ES" w:eastAsia="es-ES"/>
        </w:rPr>
        <w:t>anexial</w:t>
      </w:r>
      <w:proofErr w:type="spellEnd"/>
      <w:r w:rsidRPr="0003666F">
        <w:rPr>
          <w:rFonts w:ascii="Century Gothic" w:eastAsia="Century Gothic" w:hAnsi="Century Gothic" w:cs="Century Gothic"/>
          <w:lang w:val="es-ES" w:eastAsia="es-ES"/>
        </w:rPr>
        <w:t xml:space="preserve"> en casos avanzados, </w:t>
      </w:r>
      <w:r w:rsidR="002D4101" w:rsidRPr="0003666F">
        <w:rPr>
          <w:rFonts w:ascii="Century Gothic" w:eastAsia="Century Gothic" w:hAnsi="Century Gothic" w:cs="Century Gothic"/>
          <w:lang w:val="es-ES" w:eastAsia="es-ES"/>
        </w:rPr>
        <w:t>es esencial</w:t>
      </w:r>
      <w:r w:rsidRPr="0003666F">
        <w:rPr>
          <w:rFonts w:ascii="Century Gothic" w:eastAsia="Century Gothic" w:hAnsi="Century Gothic" w:cs="Century Gothic"/>
          <w:lang w:val="es-ES" w:eastAsia="es-ES"/>
        </w:rPr>
        <w:t xml:space="preserve"> confirmar la localización del embarazo antes de iniciar un tratamiento para la IVE </w:t>
      </w:r>
      <w:r w:rsidR="002D4101" w:rsidRPr="0003666F">
        <w:rPr>
          <w:rFonts w:ascii="Century Gothic" w:eastAsia="Century Gothic" w:hAnsi="Century Gothic" w:cs="Century Gothic"/>
          <w:lang w:val="es-ES" w:eastAsia="es-ES"/>
        </w:rPr>
        <w:t>y de</w:t>
      </w:r>
      <w:r w:rsidRPr="0003666F">
        <w:rPr>
          <w:rFonts w:ascii="Century Gothic" w:eastAsia="Century Gothic" w:hAnsi="Century Gothic" w:cs="Century Gothic"/>
          <w:lang w:val="es-ES" w:eastAsia="es-ES"/>
        </w:rPr>
        <w:t xml:space="preserve"> ser necesario realizar cuantificación de fracciones Beta de gonadotropina </w:t>
      </w:r>
      <w:r w:rsidR="002D4101" w:rsidRPr="0003666F">
        <w:rPr>
          <w:rFonts w:ascii="Century Gothic" w:eastAsia="Century Gothic" w:hAnsi="Century Gothic" w:cs="Century Gothic"/>
          <w:lang w:val="es-ES" w:eastAsia="es-ES"/>
        </w:rPr>
        <w:t>coriónica humana</w:t>
      </w:r>
      <w:r w:rsidRPr="0003666F">
        <w:rPr>
          <w:rFonts w:ascii="Century Gothic" w:eastAsia="Century Gothic" w:hAnsi="Century Gothic" w:cs="Century Gothic"/>
          <w:lang w:val="es-ES" w:eastAsia="es-ES"/>
        </w:rPr>
        <w:t xml:space="preserve">. </w:t>
      </w:r>
    </w:p>
    <w:p w14:paraId="6EDD4B10" w14:textId="162E7177" w:rsidR="00A95AA5" w:rsidRDefault="00A95AA5" w:rsidP="0003666F">
      <w:pPr>
        <w:spacing w:after="0" w:line="240" w:lineRule="auto"/>
        <w:jc w:val="both"/>
        <w:rPr>
          <w:rFonts w:ascii="Century Gothic" w:eastAsia="Century Gothic" w:hAnsi="Century Gothic" w:cs="Century Gothic"/>
          <w:color w:val="000000"/>
        </w:rPr>
      </w:pPr>
      <w:r w:rsidRPr="0003666F">
        <w:rPr>
          <w:rFonts w:ascii="Century Gothic" w:eastAsia="Century Gothic" w:hAnsi="Century Gothic" w:cs="Century Gothic"/>
          <w:lang w:val="es-ES" w:eastAsia="es-ES"/>
        </w:rPr>
        <w:t xml:space="preserve">En caso de enfermedad o evento de interés en salud pública se deben realizar </w:t>
      </w:r>
      <w:r w:rsidR="002D4101" w:rsidRPr="0003666F">
        <w:rPr>
          <w:rFonts w:ascii="Century Gothic" w:eastAsia="Century Gothic" w:hAnsi="Century Gothic" w:cs="Century Gothic"/>
          <w:lang w:val="es-ES" w:eastAsia="es-ES"/>
        </w:rPr>
        <w:t>los exámenes</w:t>
      </w:r>
      <w:r w:rsidRPr="0003666F">
        <w:rPr>
          <w:rFonts w:ascii="Century Gothic" w:eastAsia="Century Gothic" w:hAnsi="Century Gothic" w:cs="Century Gothic"/>
          <w:lang w:val="es-ES" w:eastAsia="es-ES"/>
        </w:rPr>
        <w:t xml:space="preserve"> de laboratorio pertinentes según protocolo de vigilancia en salud publica </w:t>
      </w:r>
      <w:r w:rsidR="002D4101" w:rsidRPr="0003666F">
        <w:rPr>
          <w:rFonts w:ascii="Century Gothic" w:eastAsia="Century Gothic" w:hAnsi="Century Gothic" w:cs="Century Gothic"/>
          <w:lang w:val="es-ES" w:eastAsia="es-ES"/>
        </w:rPr>
        <w:t>expedido por</w:t>
      </w:r>
      <w:r w:rsidRPr="0003666F">
        <w:rPr>
          <w:rFonts w:ascii="Century Gothic" w:eastAsia="Century Gothic" w:hAnsi="Century Gothic" w:cs="Century Gothic"/>
          <w:lang w:val="es-ES" w:eastAsia="es-ES"/>
        </w:rPr>
        <w:t xml:space="preserve"> el Instituto Nacional de Salud, incluidos los estudios de histopatología u otros posteriores </w:t>
      </w:r>
      <w:r w:rsidR="002D4101" w:rsidRPr="0003666F">
        <w:rPr>
          <w:rFonts w:ascii="Century Gothic" w:eastAsia="Century Gothic" w:hAnsi="Century Gothic" w:cs="Century Gothic"/>
          <w:lang w:val="es-ES" w:eastAsia="es-ES"/>
        </w:rPr>
        <w:t>al procedimiento</w:t>
      </w:r>
      <w:r w:rsidRPr="0003666F">
        <w:rPr>
          <w:rFonts w:ascii="Century Gothic" w:eastAsia="Century Gothic" w:hAnsi="Century Gothic" w:cs="Century Gothic"/>
          <w:lang w:val="es-ES" w:eastAsia="es-ES"/>
        </w:rPr>
        <w:t xml:space="preserve">. </w:t>
      </w:r>
    </w:p>
    <w:p w14:paraId="3A95A5EA" w14:textId="29553AF3" w:rsidR="00A95AA5" w:rsidRPr="00B34E56" w:rsidRDefault="00A95AA5"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Certificación de las causales</w:t>
      </w:r>
    </w:p>
    <w:p w14:paraId="1A0ADAA7" w14:textId="54AF00E1" w:rsidR="00A95AA5" w:rsidRDefault="00A95AA5"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De acuerdo a la sentencia C055 de 2022 la corte declara exequible la tipificación del </w:t>
      </w:r>
      <w:r w:rsidR="0003666F" w:rsidRPr="0003666F">
        <w:rPr>
          <w:rFonts w:ascii="Century Gothic" w:eastAsia="Century Gothic" w:hAnsi="Century Gothic" w:cs="Century Gothic"/>
          <w:lang w:val="es-ES" w:eastAsia="es-ES"/>
        </w:rPr>
        <w:t>delito de</w:t>
      </w:r>
      <w:r w:rsidRPr="0003666F">
        <w:rPr>
          <w:rFonts w:ascii="Century Gothic" w:eastAsia="Century Gothic" w:hAnsi="Century Gothic" w:cs="Century Gothic"/>
          <w:lang w:val="es-ES" w:eastAsia="es-ES"/>
        </w:rPr>
        <w:t xml:space="preserve"> aborto consentido, en el sentido de que no se configura el delito cuando la conducta </w:t>
      </w:r>
      <w:r w:rsidR="0003666F" w:rsidRPr="0003666F">
        <w:rPr>
          <w:rFonts w:ascii="Century Gothic" w:eastAsia="Century Gothic" w:hAnsi="Century Gothic" w:cs="Century Gothic"/>
          <w:lang w:val="es-ES" w:eastAsia="es-ES"/>
        </w:rPr>
        <w:t>se practique</w:t>
      </w:r>
      <w:r w:rsidRPr="0003666F">
        <w:rPr>
          <w:rFonts w:ascii="Century Gothic" w:eastAsia="Century Gothic" w:hAnsi="Century Gothic" w:cs="Century Gothic"/>
          <w:lang w:val="es-ES" w:eastAsia="es-ES"/>
        </w:rPr>
        <w:t xml:space="preserve"> antes de la semana 24 de gestación y, sin sujeción a este límite.  </w:t>
      </w:r>
    </w:p>
    <w:p w14:paraId="58C187FC" w14:textId="77777777" w:rsidR="0003666F" w:rsidRPr="0003666F" w:rsidRDefault="0003666F" w:rsidP="0003666F">
      <w:pPr>
        <w:spacing w:after="0" w:line="240" w:lineRule="auto"/>
        <w:jc w:val="both"/>
        <w:rPr>
          <w:rFonts w:ascii="Century Gothic" w:eastAsia="Century Gothic" w:hAnsi="Century Gothic" w:cs="Century Gothic"/>
          <w:lang w:val="es-ES" w:eastAsia="es-ES"/>
        </w:rPr>
      </w:pPr>
    </w:p>
    <w:p w14:paraId="2D72E793" w14:textId="15A46E6D" w:rsidR="00A95AA5" w:rsidRDefault="00A95AA5"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Y determina: </w:t>
      </w:r>
    </w:p>
    <w:p w14:paraId="602D104E" w14:textId="77777777" w:rsidR="001D24D4" w:rsidRPr="0003666F" w:rsidRDefault="001D24D4" w:rsidP="0003666F">
      <w:pPr>
        <w:spacing w:after="0" w:line="240" w:lineRule="auto"/>
        <w:jc w:val="both"/>
        <w:rPr>
          <w:rFonts w:ascii="Century Gothic" w:eastAsia="Century Gothic" w:hAnsi="Century Gothic" w:cs="Century Gothic"/>
          <w:lang w:val="es-ES" w:eastAsia="es-ES"/>
        </w:rPr>
      </w:pPr>
    </w:p>
    <w:p w14:paraId="2C2AC101" w14:textId="7837C34E" w:rsidR="00A95AA5" w:rsidRDefault="00A95AA5" w:rsidP="001D24D4">
      <w:pPr>
        <w:pStyle w:val="Prrafodelista"/>
        <w:numPr>
          <w:ilvl w:val="0"/>
          <w:numId w:val="19"/>
        </w:num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b/>
          <w:bCs/>
          <w:lang w:val="es-ES" w:eastAsia="es-ES"/>
        </w:rPr>
        <w:t>Primero. Declarar la EXEQUIBILIDAD CONDICIONADA</w:t>
      </w:r>
      <w:r w:rsidRPr="001D24D4">
        <w:rPr>
          <w:rFonts w:ascii="Century Gothic" w:eastAsia="Century Gothic" w:hAnsi="Century Gothic" w:cs="Century Gothic"/>
          <w:lang w:val="es-ES" w:eastAsia="es-ES"/>
        </w:rPr>
        <w:t xml:space="preserve"> del artículo 122 de la Ley 599 de 2000 “por  medio de la cual, se expide el Código Penal”, en el sentido de que la conducta de abortar allí  prevista solo será punible cuando se realice después de la vigésimo cuarta (24) semana de  gestación y, en todo caso, este límite temporal no será aplicable a los tres supuestos en los que  la Sentencia C-355 de 2006 dispuso que no se incurre en delito de aborto, esto es, “(i) Cuando  la continuación del embarazo constituya peligro para la vida o la salud de la mujer, certificada por un médico; (ii) Cuando exista grave malformación del feto que haga inviable su vida,  certificada por un médico; y, (iii) Cuando el embarazo sea el resultado de una conducta,  debidamente denunciada, constitutiva de acceso carnal o acto sexual sin consentimiento,  abusivo o de inseminación artificial o transferencia de óvulo fecundado no consentidas, o de  incesto”</w:t>
      </w:r>
      <w:r w:rsidR="001D24D4">
        <w:rPr>
          <w:rFonts w:ascii="Century Gothic" w:eastAsia="Century Gothic" w:hAnsi="Century Gothic" w:cs="Century Gothic"/>
          <w:lang w:val="es-ES" w:eastAsia="es-ES"/>
        </w:rPr>
        <w:t>;</w:t>
      </w:r>
      <w:r w:rsidRPr="001D24D4">
        <w:rPr>
          <w:rFonts w:ascii="Century Gothic" w:eastAsia="Century Gothic" w:hAnsi="Century Gothic" w:cs="Century Gothic"/>
          <w:lang w:val="es-ES" w:eastAsia="es-ES"/>
        </w:rPr>
        <w:t xml:space="preserve"> </w:t>
      </w:r>
    </w:p>
    <w:p w14:paraId="0E4C79C2" w14:textId="77777777" w:rsidR="001D24D4" w:rsidRPr="001D24D4" w:rsidRDefault="001D24D4" w:rsidP="001D24D4">
      <w:pPr>
        <w:pStyle w:val="Prrafodelista"/>
        <w:spacing w:after="0" w:line="240" w:lineRule="auto"/>
        <w:jc w:val="both"/>
        <w:rPr>
          <w:rFonts w:ascii="Century Gothic" w:eastAsia="Century Gothic" w:hAnsi="Century Gothic" w:cs="Century Gothic"/>
          <w:lang w:val="es-ES" w:eastAsia="es-ES"/>
        </w:rPr>
      </w:pPr>
    </w:p>
    <w:p w14:paraId="1738A3F5" w14:textId="44120812" w:rsidR="00212889" w:rsidRDefault="00A95AA5" w:rsidP="001D24D4">
      <w:pPr>
        <w:pStyle w:val="Prrafodelista"/>
        <w:numPr>
          <w:ilvl w:val="0"/>
          <w:numId w:val="19"/>
        </w:num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b/>
          <w:bCs/>
          <w:lang w:val="es-ES" w:eastAsia="es-ES"/>
        </w:rPr>
        <w:t>Segundo. EXHORTAR</w:t>
      </w:r>
      <w:r w:rsidRPr="001D24D4">
        <w:rPr>
          <w:rFonts w:ascii="Century Gothic" w:eastAsia="Century Gothic" w:hAnsi="Century Gothic" w:cs="Century Gothic"/>
          <w:lang w:val="es-ES" w:eastAsia="es-ES"/>
        </w:rPr>
        <w:t xml:space="preserve"> al Congreso de la República y al Gobierno nacional, para que, sin  perjuicio del cumplimiento inmediato de esta sentencia y, en el menor tiempo posible, formulen  e implementen una política pública integral –incluidas las medidas legislativas y administrativas  que se requiera, según el caso–, que evite los amplios márgenes de desprotección para la  dignidad y los derechos de las mujeres gestantes, descritos en esta providencia y, a su vez,  proteja el bien jurídico de la vida en gestación sin afectar tales garantías, a partir del condicionamiento de que trata el resolutivo anterior. Esta política debe contener, como  mínimo, (i) la divulgación clara de las opciones disponibles para la mujer gestante durante y  después del embarazo, (ii) la eliminación de cualquier obstáculo para el ejercicio de los</w:t>
      </w:r>
      <w:r w:rsidR="0003666F" w:rsidRPr="001D24D4">
        <w:rPr>
          <w:rFonts w:ascii="Century Gothic" w:eastAsia="Century Gothic" w:hAnsi="Century Gothic" w:cs="Century Gothic"/>
          <w:lang w:val="es-ES" w:eastAsia="es-ES"/>
        </w:rPr>
        <w:t xml:space="preserve"> </w:t>
      </w:r>
      <w:r w:rsidR="00212889" w:rsidRPr="001D24D4">
        <w:rPr>
          <w:rFonts w:ascii="Century Gothic" w:eastAsia="Century Gothic" w:hAnsi="Century Gothic" w:cs="Century Gothic"/>
          <w:lang w:val="es-ES" w:eastAsia="es-ES"/>
        </w:rPr>
        <w:t xml:space="preserve">derechos sexuales y reproductivos que se reconocen en esta sentencia, (iii) la existencia de  instrumentos de prevención del embarazo y planificación, (iv) el desarrollo de programas de  educación en materia de educación sexual y reproductiva para todas las personas, (v)  medidas de acompañamiento a las madres gestantes que incluyan opciones de adopción,  entre otras y (vi) medidas que garanticen los derechos de los nacidos en circunstancias de  gestantes que desearon abortar. </w:t>
      </w:r>
    </w:p>
    <w:p w14:paraId="02CC71D6" w14:textId="77777777" w:rsidR="001D24D4" w:rsidRPr="001D24D4" w:rsidRDefault="001D24D4" w:rsidP="001D24D4">
      <w:pPr>
        <w:pStyle w:val="Prrafodelista"/>
        <w:spacing w:after="0" w:line="240" w:lineRule="auto"/>
        <w:jc w:val="both"/>
        <w:rPr>
          <w:rFonts w:ascii="Century Gothic" w:eastAsia="Century Gothic" w:hAnsi="Century Gothic" w:cs="Century Gothic"/>
          <w:lang w:val="es-ES" w:eastAsia="es-ES"/>
        </w:rPr>
      </w:pPr>
    </w:p>
    <w:p w14:paraId="72F6AA78" w14:textId="60ECF768" w:rsidR="00212889"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Definido lo anteriormente expuesto y con la base legal citada el profesional en medicina  general debe tener en cuenta que la mujer tiene derecho a un diagnóstico integral y oportuno  sobre su estado de salud en relación con el embarazo, y ante la identificación de cualquier  riesgo de afectación para su salud física, mental o social derivado de este; puede decidir si lo</w:t>
      </w:r>
      <w:r w:rsidR="001D24D4">
        <w:rPr>
          <w:rFonts w:ascii="Century Gothic" w:eastAsia="Century Gothic" w:hAnsi="Century Gothic" w:cs="Century Gothic"/>
          <w:lang w:val="es-ES" w:eastAsia="es-ES"/>
        </w:rPr>
        <w:t xml:space="preserve"> </w:t>
      </w:r>
      <w:r w:rsidRPr="0003666F">
        <w:rPr>
          <w:rFonts w:ascii="Century Gothic" w:eastAsia="Century Gothic" w:hAnsi="Century Gothic" w:cs="Century Gothic"/>
          <w:lang w:val="es-ES" w:eastAsia="es-ES"/>
        </w:rPr>
        <w:t xml:space="preserve">continua o no. </w:t>
      </w:r>
    </w:p>
    <w:p w14:paraId="22C836A4" w14:textId="77777777" w:rsidR="001D24D4" w:rsidRPr="0003666F" w:rsidRDefault="001D24D4" w:rsidP="0003666F">
      <w:pPr>
        <w:spacing w:after="0" w:line="240" w:lineRule="auto"/>
        <w:jc w:val="both"/>
        <w:rPr>
          <w:rFonts w:ascii="Century Gothic" w:eastAsia="Century Gothic" w:hAnsi="Century Gothic" w:cs="Century Gothic"/>
          <w:lang w:val="es-ES" w:eastAsia="es-ES"/>
        </w:rPr>
      </w:pPr>
    </w:p>
    <w:p w14:paraId="7BF6ADD5" w14:textId="7DDC4464" w:rsidR="00212889"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Así, la única exigencia para quien expide dicho certificado es que actúe conforme a </w:t>
      </w:r>
      <w:r w:rsidR="002D4101" w:rsidRPr="0003666F">
        <w:rPr>
          <w:rFonts w:ascii="Century Gothic" w:eastAsia="Century Gothic" w:hAnsi="Century Gothic" w:cs="Century Gothic"/>
          <w:lang w:val="es-ES" w:eastAsia="es-ES"/>
        </w:rPr>
        <w:t>los estándares</w:t>
      </w:r>
      <w:r w:rsidRPr="0003666F">
        <w:rPr>
          <w:rFonts w:ascii="Century Gothic" w:eastAsia="Century Gothic" w:hAnsi="Century Gothic" w:cs="Century Gothic"/>
          <w:lang w:val="es-ES" w:eastAsia="es-ES"/>
        </w:rPr>
        <w:t xml:space="preserve"> éticos de su profesión. Por lo tanto, no es exigible que ostente una </w:t>
      </w:r>
      <w:r w:rsidR="002D4101" w:rsidRPr="0003666F">
        <w:rPr>
          <w:rFonts w:ascii="Century Gothic" w:eastAsia="Century Gothic" w:hAnsi="Century Gothic" w:cs="Century Gothic"/>
          <w:lang w:val="es-ES" w:eastAsia="es-ES"/>
        </w:rPr>
        <w:t>especialidad específica</w:t>
      </w:r>
      <w:r w:rsidRPr="0003666F">
        <w:rPr>
          <w:rFonts w:ascii="Century Gothic" w:eastAsia="Century Gothic" w:hAnsi="Century Gothic" w:cs="Century Gothic"/>
          <w:lang w:val="es-ES" w:eastAsia="es-ES"/>
        </w:rPr>
        <w:t xml:space="preserve"> o que pertenezca a una institución determinada. </w:t>
      </w:r>
    </w:p>
    <w:p w14:paraId="0638BAF3" w14:textId="77777777" w:rsidR="001D24D4" w:rsidRPr="0003666F" w:rsidRDefault="001D24D4" w:rsidP="0003666F">
      <w:pPr>
        <w:spacing w:after="0" w:line="240" w:lineRule="auto"/>
        <w:jc w:val="both"/>
        <w:rPr>
          <w:rFonts w:ascii="Century Gothic" w:eastAsia="Century Gothic" w:hAnsi="Century Gothic" w:cs="Century Gothic"/>
          <w:lang w:val="es-ES" w:eastAsia="es-ES"/>
        </w:rPr>
      </w:pPr>
    </w:p>
    <w:p w14:paraId="4177C87A" w14:textId="4968B140" w:rsidR="00212889"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Para los casos de violación, incesto, inseminación artificial o transferencia de óvulo </w:t>
      </w:r>
      <w:r w:rsidR="002D4101" w:rsidRPr="0003666F">
        <w:rPr>
          <w:rFonts w:ascii="Century Gothic" w:eastAsia="Century Gothic" w:hAnsi="Century Gothic" w:cs="Century Gothic"/>
          <w:lang w:val="es-ES" w:eastAsia="es-ES"/>
        </w:rPr>
        <w:t>no consentidas</w:t>
      </w:r>
      <w:r w:rsidRPr="0003666F">
        <w:rPr>
          <w:rFonts w:ascii="Century Gothic" w:eastAsia="Century Gothic" w:hAnsi="Century Gothic" w:cs="Century Gothic"/>
          <w:lang w:val="es-ES" w:eastAsia="es-ES"/>
        </w:rPr>
        <w:t xml:space="preserve">, mal formaciones del feto; la ausencia de la denuncia no puede constituirse </w:t>
      </w:r>
      <w:r w:rsidR="002D4101" w:rsidRPr="0003666F">
        <w:rPr>
          <w:rFonts w:ascii="Century Gothic" w:eastAsia="Century Gothic" w:hAnsi="Century Gothic" w:cs="Century Gothic"/>
          <w:lang w:val="es-ES" w:eastAsia="es-ES"/>
        </w:rPr>
        <w:t>en una</w:t>
      </w:r>
      <w:r w:rsidRPr="0003666F">
        <w:rPr>
          <w:rFonts w:ascii="Century Gothic" w:eastAsia="Century Gothic" w:hAnsi="Century Gothic" w:cs="Century Gothic"/>
          <w:lang w:val="es-ES" w:eastAsia="es-ES"/>
        </w:rPr>
        <w:t xml:space="preserve"> barrera para acceder a la IVE, ya que el procedimiento hace parte de la prestación </w:t>
      </w:r>
      <w:r w:rsidR="002D4101" w:rsidRPr="0003666F">
        <w:rPr>
          <w:rFonts w:ascii="Century Gothic" w:eastAsia="Century Gothic" w:hAnsi="Century Gothic" w:cs="Century Gothic"/>
          <w:lang w:val="es-ES" w:eastAsia="es-ES"/>
        </w:rPr>
        <w:t>de servicios</w:t>
      </w:r>
      <w:r w:rsidRPr="0003666F">
        <w:rPr>
          <w:rFonts w:ascii="Century Gothic" w:eastAsia="Century Gothic" w:hAnsi="Century Gothic" w:cs="Century Gothic"/>
          <w:lang w:val="es-ES" w:eastAsia="es-ES"/>
        </w:rPr>
        <w:t xml:space="preserve"> integrales en salud a los que tiene derecho una víctima de violencia sexual y para </w:t>
      </w:r>
      <w:r w:rsidR="002D4101" w:rsidRPr="0003666F">
        <w:rPr>
          <w:rFonts w:ascii="Century Gothic" w:eastAsia="Century Gothic" w:hAnsi="Century Gothic" w:cs="Century Gothic"/>
          <w:lang w:val="es-ES" w:eastAsia="es-ES"/>
        </w:rPr>
        <w:t>los cuales</w:t>
      </w:r>
      <w:r w:rsidRPr="0003666F">
        <w:rPr>
          <w:rFonts w:ascii="Century Gothic" w:eastAsia="Century Gothic" w:hAnsi="Century Gothic" w:cs="Century Gothic"/>
          <w:lang w:val="es-ES" w:eastAsia="es-ES"/>
        </w:rPr>
        <w:t xml:space="preserve"> no es necesario contar con este requisito, de acuerdo con lo establecido en el </w:t>
      </w:r>
      <w:r w:rsidR="002D4101" w:rsidRPr="0003666F">
        <w:rPr>
          <w:rFonts w:ascii="Century Gothic" w:eastAsia="Century Gothic" w:hAnsi="Century Gothic" w:cs="Century Gothic"/>
          <w:lang w:val="es-ES" w:eastAsia="es-ES"/>
        </w:rPr>
        <w:t>artículo 23</w:t>
      </w:r>
      <w:r w:rsidRPr="0003666F">
        <w:rPr>
          <w:rFonts w:ascii="Century Gothic" w:eastAsia="Century Gothic" w:hAnsi="Century Gothic" w:cs="Century Gothic"/>
          <w:lang w:val="es-ES" w:eastAsia="es-ES"/>
        </w:rPr>
        <w:t xml:space="preserve"> de la Ley 1719 de 2014. Debe tenerse en cuenta también que, según lo establecido en </w:t>
      </w:r>
      <w:r w:rsidR="002D4101" w:rsidRPr="0003666F">
        <w:rPr>
          <w:rFonts w:ascii="Century Gothic" w:eastAsia="Century Gothic" w:hAnsi="Century Gothic" w:cs="Century Gothic"/>
          <w:lang w:val="es-ES" w:eastAsia="es-ES"/>
        </w:rPr>
        <w:t>la Ley</w:t>
      </w:r>
      <w:r w:rsidRPr="0003666F">
        <w:rPr>
          <w:rFonts w:ascii="Century Gothic" w:eastAsia="Century Gothic" w:hAnsi="Century Gothic" w:cs="Century Gothic"/>
          <w:lang w:val="es-ES" w:eastAsia="es-ES"/>
        </w:rPr>
        <w:t xml:space="preserve"> 1257 de 2008, la denuncia de violencia sexual puede ser interpuesta por otra persona que no sea la víctima, razón por la que el/la profesional de salud debe dar aviso de la </w:t>
      </w:r>
      <w:r w:rsidR="002D4101" w:rsidRPr="0003666F">
        <w:rPr>
          <w:rFonts w:ascii="Century Gothic" w:eastAsia="Century Gothic" w:hAnsi="Century Gothic" w:cs="Century Gothic"/>
          <w:lang w:val="es-ES" w:eastAsia="es-ES"/>
        </w:rPr>
        <w:t>violencia sexual</w:t>
      </w:r>
      <w:r w:rsidRPr="0003666F">
        <w:rPr>
          <w:rFonts w:ascii="Century Gothic" w:eastAsia="Century Gothic" w:hAnsi="Century Gothic" w:cs="Century Gothic"/>
          <w:lang w:val="es-ES" w:eastAsia="es-ES"/>
        </w:rPr>
        <w:t xml:space="preserve"> a las autoridades competentes con el fin de que estas inicien la investigación de oficio, dado que el acto de violencia tiene un carácter no conciliable, no desistible y no transable. Estas exigencias para casos de embarazos mayores de 24 semanas de gestación, y </w:t>
      </w:r>
      <w:r w:rsidR="002D4101" w:rsidRPr="0003666F">
        <w:rPr>
          <w:rFonts w:ascii="Century Gothic" w:eastAsia="Century Gothic" w:hAnsi="Century Gothic" w:cs="Century Gothic"/>
          <w:lang w:val="es-ES" w:eastAsia="es-ES"/>
        </w:rPr>
        <w:t>teniendo en</w:t>
      </w:r>
      <w:r w:rsidRPr="0003666F">
        <w:rPr>
          <w:rFonts w:ascii="Century Gothic" w:eastAsia="Century Gothic" w:hAnsi="Century Gothic" w:cs="Century Gothic"/>
          <w:lang w:val="es-ES" w:eastAsia="es-ES"/>
        </w:rPr>
        <w:t xml:space="preserve"> cuenta que el hospital San José de Túquerres determinó en su protocolo </w:t>
      </w:r>
      <w:r w:rsidR="002D4101" w:rsidRPr="0003666F">
        <w:rPr>
          <w:rFonts w:ascii="Century Gothic" w:eastAsia="Century Gothic" w:hAnsi="Century Gothic" w:cs="Century Gothic"/>
          <w:lang w:val="es-ES" w:eastAsia="es-ES"/>
        </w:rPr>
        <w:t>institucional atención</w:t>
      </w:r>
      <w:r w:rsidRPr="0003666F">
        <w:rPr>
          <w:rFonts w:ascii="Century Gothic" w:eastAsia="Century Gothic" w:hAnsi="Century Gothic" w:cs="Century Gothic"/>
          <w:lang w:val="es-ES" w:eastAsia="es-ES"/>
        </w:rPr>
        <w:t xml:space="preserve"> en IVE en embarazos menores de 12 semanas, para este caso </w:t>
      </w:r>
      <w:r w:rsidR="002D4101" w:rsidRPr="0003666F">
        <w:rPr>
          <w:rFonts w:ascii="Century Gothic" w:eastAsia="Century Gothic" w:hAnsi="Century Gothic" w:cs="Century Gothic"/>
          <w:lang w:val="es-ES" w:eastAsia="es-ES"/>
        </w:rPr>
        <w:t>específico</w:t>
      </w:r>
      <w:r w:rsidRPr="0003666F">
        <w:rPr>
          <w:rFonts w:ascii="Century Gothic" w:eastAsia="Century Gothic" w:hAnsi="Century Gothic" w:cs="Century Gothic"/>
          <w:lang w:val="es-ES" w:eastAsia="es-ES"/>
        </w:rPr>
        <w:t xml:space="preserve"> se remitirá a la red contratada por la EPS de la usuaria para la realización del procedimiento. </w:t>
      </w:r>
    </w:p>
    <w:p w14:paraId="5064CE33" w14:textId="77777777" w:rsidR="001D24D4" w:rsidRPr="0003666F" w:rsidRDefault="001D24D4" w:rsidP="0003666F">
      <w:pPr>
        <w:spacing w:after="0" w:line="240" w:lineRule="auto"/>
        <w:jc w:val="both"/>
        <w:rPr>
          <w:rFonts w:ascii="Century Gothic" w:eastAsia="Century Gothic" w:hAnsi="Century Gothic" w:cs="Century Gothic"/>
          <w:lang w:val="es-ES" w:eastAsia="es-ES"/>
        </w:rPr>
      </w:pPr>
    </w:p>
    <w:p w14:paraId="22B345A5" w14:textId="77777777" w:rsidR="001D24D4"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También debe tenerse en cuenta que la atención en salud a víctimas de violencia sexual </w:t>
      </w:r>
      <w:r w:rsidR="002D4101" w:rsidRPr="0003666F">
        <w:rPr>
          <w:rFonts w:ascii="Century Gothic" w:eastAsia="Century Gothic" w:hAnsi="Century Gothic" w:cs="Century Gothic"/>
          <w:lang w:val="es-ES" w:eastAsia="es-ES"/>
        </w:rPr>
        <w:t>debe brindarse</w:t>
      </w:r>
      <w:r w:rsidRPr="0003666F">
        <w:rPr>
          <w:rFonts w:ascii="Century Gothic" w:eastAsia="Century Gothic" w:hAnsi="Century Gothic" w:cs="Century Gothic"/>
          <w:lang w:val="es-ES" w:eastAsia="es-ES"/>
        </w:rPr>
        <w:t xml:space="preserve"> como una urgencia médica, independientemente del tiempo transcurrido entre </w:t>
      </w:r>
      <w:r w:rsidR="002D4101" w:rsidRPr="0003666F">
        <w:rPr>
          <w:rFonts w:ascii="Century Gothic" w:eastAsia="Century Gothic" w:hAnsi="Century Gothic" w:cs="Century Gothic"/>
          <w:lang w:val="es-ES" w:eastAsia="es-ES"/>
        </w:rPr>
        <w:t>el momento</w:t>
      </w:r>
      <w:r w:rsidRPr="0003666F">
        <w:rPr>
          <w:rFonts w:ascii="Century Gothic" w:eastAsia="Century Gothic" w:hAnsi="Century Gothic" w:cs="Century Gothic"/>
          <w:lang w:val="es-ES" w:eastAsia="es-ES"/>
        </w:rPr>
        <w:t xml:space="preserve"> de la agresión y la consulta y de la existencia o no de denuncia</w:t>
      </w:r>
      <w:r w:rsidR="001D24D4">
        <w:rPr>
          <w:rFonts w:ascii="Century Gothic" w:eastAsia="Century Gothic" w:hAnsi="Century Gothic" w:cs="Century Gothic"/>
          <w:lang w:val="es-ES" w:eastAsia="es-ES"/>
        </w:rPr>
        <w:t>.</w:t>
      </w:r>
    </w:p>
    <w:p w14:paraId="2B52D327" w14:textId="3890B66D" w:rsidR="00212889" w:rsidRPr="0003666F"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 </w:t>
      </w:r>
    </w:p>
    <w:p w14:paraId="1EBD052F" w14:textId="77777777" w:rsidR="001D24D4"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A las menores de catorce años no se les debe exigir denuncia en ningún caso como </w:t>
      </w:r>
      <w:r w:rsidR="002D4101" w:rsidRPr="0003666F">
        <w:rPr>
          <w:rFonts w:ascii="Century Gothic" w:eastAsia="Century Gothic" w:hAnsi="Century Gothic" w:cs="Century Gothic"/>
          <w:lang w:val="es-ES" w:eastAsia="es-ES"/>
        </w:rPr>
        <w:t>requisito para</w:t>
      </w:r>
      <w:r w:rsidRPr="0003666F">
        <w:rPr>
          <w:rFonts w:ascii="Century Gothic" w:eastAsia="Century Gothic" w:hAnsi="Century Gothic" w:cs="Century Gothic"/>
          <w:lang w:val="es-ES" w:eastAsia="es-ES"/>
        </w:rPr>
        <w:t xml:space="preserve"> acceder a la IVE pues existe la presunción de que han sido víctimas de violencia </w:t>
      </w:r>
      <w:r w:rsidR="002D4101" w:rsidRPr="0003666F">
        <w:rPr>
          <w:rFonts w:ascii="Century Gothic" w:eastAsia="Century Gothic" w:hAnsi="Century Gothic" w:cs="Century Gothic"/>
          <w:lang w:val="es-ES" w:eastAsia="es-ES"/>
        </w:rPr>
        <w:t>sexual, además</w:t>
      </w:r>
      <w:r w:rsidRPr="0003666F">
        <w:rPr>
          <w:rFonts w:ascii="Century Gothic" w:eastAsia="Century Gothic" w:hAnsi="Century Gothic" w:cs="Century Gothic"/>
          <w:lang w:val="es-ES" w:eastAsia="es-ES"/>
        </w:rPr>
        <w:t xml:space="preserve"> de la activación de las rutas de protección y justicia de las que trata la Resolución </w:t>
      </w:r>
      <w:r w:rsidR="002D4101" w:rsidRPr="0003666F">
        <w:rPr>
          <w:rFonts w:ascii="Century Gothic" w:eastAsia="Century Gothic" w:hAnsi="Century Gothic" w:cs="Century Gothic"/>
          <w:lang w:val="es-ES" w:eastAsia="es-ES"/>
        </w:rPr>
        <w:t>459 de</w:t>
      </w:r>
      <w:r w:rsidRPr="0003666F">
        <w:rPr>
          <w:rFonts w:ascii="Century Gothic" w:eastAsia="Century Gothic" w:hAnsi="Century Gothic" w:cs="Century Gothic"/>
          <w:lang w:val="es-ES" w:eastAsia="es-ES"/>
        </w:rPr>
        <w:t xml:space="preserve"> 2012 del Ministerio de Salud y Protección Social o la que la modifique o sustituya.</w:t>
      </w:r>
    </w:p>
    <w:p w14:paraId="237B490D" w14:textId="5283A0CF" w:rsidR="00212889" w:rsidRPr="0003666F"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  </w:t>
      </w:r>
    </w:p>
    <w:p w14:paraId="1B46CD74" w14:textId="547CA9B3" w:rsidR="00212889"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De ninguna manera pueden imponerse tiempos de espera prolongados o sujetar la </w:t>
      </w:r>
      <w:r w:rsidR="002D4101" w:rsidRPr="0003666F">
        <w:rPr>
          <w:rFonts w:ascii="Century Gothic" w:eastAsia="Century Gothic" w:hAnsi="Century Gothic" w:cs="Century Gothic"/>
          <w:lang w:val="es-ES" w:eastAsia="es-ES"/>
        </w:rPr>
        <w:t>remisión de</w:t>
      </w:r>
      <w:r w:rsidRPr="0003666F">
        <w:rPr>
          <w:rFonts w:ascii="Century Gothic" w:eastAsia="Century Gothic" w:hAnsi="Century Gothic" w:cs="Century Gothic"/>
          <w:lang w:val="es-ES" w:eastAsia="es-ES"/>
        </w:rPr>
        <w:t xml:space="preserve"> la mujer a la disponibilidad de citas por consulta externa o a la realización de </w:t>
      </w:r>
      <w:r w:rsidR="002D4101" w:rsidRPr="0003666F">
        <w:rPr>
          <w:rFonts w:ascii="Century Gothic" w:eastAsia="Century Gothic" w:hAnsi="Century Gothic" w:cs="Century Gothic"/>
          <w:lang w:val="es-ES" w:eastAsia="es-ES"/>
        </w:rPr>
        <w:t>cualquier trámite</w:t>
      </w:r>
      <w:r w:rsidRPr="0003666F">
        <w:rPr>
          <w:rFonts w:ascii="Century Gothic" w:eastAsia="Century Gothic" w:hAnsi="Century Gothic" w:cs="Century Gothic"/>
          <w:lang w:val="es-ES" w:eastAsia="es-ES"/>
        </w:rPr>
        <w:t xml:space="preserve"> que limite la prestación de un servicio oportuno. El término razonable para </w:t>
      </w:r>
      <w:r w:rsidR="002D4101" w:rsidRPr="0003666F">
        <w:rPr>
          <w:rFonts w:ascii="Century Gothic" w:eastAsia="Century Gothic" w:hAnsi="Century Gothic" w:cs="Century Gothic"/>
          <w:lang w:val="es-ES" w:eastAsia="es-ES"/>
        </w:rPr>
        <w:t>responder las</w:t>
      </w:r>
      <w:r w:rsidRPr="0003666F">
        <w:rPr>
          <w:rFonts w:ascii="Century Gothic" w:eastAsia="Century Gothic" w:hAnsi="Century Gothic" w:cs="Century Gothic"/>
          <w:lang w:val="es-ES" w:eastAsia="es-ES"/>
        </w:rPr>
        <w:t xml:space="preserve"> solicitudes de IVE y para realizar el procedimiento es de cinco (5) días calendario </w:t>
      </w:r>
      <w:r w:rsidR="002D4101" w:rsidRPr="0003666F">
        <w:rPr>
          <w:rFonts w:ascii="Century Gothic" w:eastAsia="Century Gothic" w:hAnsi="Century Gothic" w:cs="Century Gothic"/>
          <w:lang w:val="es-ES" w:eastAsia="es-ES"/>
        </w:rPr>
        <w:t>contados a</w:t>
      </w:r>
      <w:r w:rsidRPr="0003666F">
        <w:rPr>
          <w:rFonts w:ascii="Century Gothic" w:eastAsia="Century Gothic" w:hAnsi="Century Gothic" w:cs="Century Gothic"/>
          <w:lang w:val="es-ES" w:eastAsia="es-ES"/>
        </w:rPr>
        <w:t xml:space="preserve"> partir de la consulta. </w:t>
      </w:r>
    </w:p>
    <w:p w14:paraId="064495D0" w14:textId="7E61E370" w:rsidR="00212889" w:rsidRPr="0003666F" w:rsidRDefault="00212889" w:rsidP="0003666F">
      <w:pPr>
        <w:spacing w:after="0" w:line="240" w:lineRule="auto"/>
        <w:jc w:val="both"/>
        <w:rPr>
          <w:rFonts w:ascii="Century Gothic" w:eastAsia="Century Gothic" w:hAnsi="Century Gothic" w:cs="Century Gothic"/>
          <w:lang w:val="es-ES" w:eastAsia="es-ES"/>
        </w:rPr>
      </w:pPr>
      <w:r w:rsidRPr="0003666F">
        <w:rPr>
          <w:rFonts w:ascii="Century Gothic" w:eastAsia="Century Gothic" w:hAnsi="Century Gothic" w:cs="Century Gothic"/>
          <w:lang w:val="es-ES" w:eastAsia="es-ES"/>
        </w:rPr>
        <w:t xml:space="preserve">La exigencia de requisitos adicionales a la mujer como órdenes judiciales o </w:t>
      </w:r>
      <w:r w:rsidR="002D4101" w:rsidRPr="0003666F">
        <w:rPr>
          <w:rFonts w:ascii="Century Gothic" w:eastAsia="Century Gothic" w:hAnsi="Century Gothic" w:cs="Century Gothic"/>
          <w:lang w:val="es-ES" w:eastAsia="es-ES"/>
        </w:rPr>
        <w:t>administrativas, conceptos</w:t>
      </w:r>
      <w:r w:rsidRPr="0003666F">
        <w:rPr>
          <w:rFonts w:ascii="Century Gothic" w:eastAsia="Century Gothic" w:hAnsi="Century Gothic" w:cs="Century Gothic"/>
          <w:lang w:val="es-ES" w:eastAsia="es-ES"/>
        </w:rPr>
        <w:t xml:space="preserve"> de asesores o auditores, dictámenes de medicina legal, juntas </w:t>
      </w:r>
      <w:r w:rsidR="002D4101" w:rsidRPr="0003666F">
        <w:rPr>
          <w:rFonts w:ascii="Century Gothic" w:eastAsia="Century Gothic" w:hAnsi="Century Gothic" w:cs="Century Gothic"/>
          <w:lang w:val="es-ES" w:eastAsia="es-ES"/>
        </w:rPr>
        <w:t>médicas, autorizaciones</w:t>
      </w:r>
      <w:r w:rsidRPr="0003666F">
        <w:rPr>
          <w:rFonts w:ascii="Century Gothic" w:eastAsia="Century Gothic" w:hAnsi="Century Gothic" w:cs="Century Gothic"/>
          <w:lang w:val="es-ES" w:eastAsia="es-ES"/>
        </w:rPr>
        <w:t xml:space="preserve"> de familiares o terceros están prohibidos y constituyen barreras inadmisibles </w:t>
      </w:r>
      <w:r w:rsidR="002D4101" w:rsidRPr="0003666F">
        <w:rPr>
          <w:rFonts w:ascii="Century Gothic" w:eastAsia="Century Gothic" w:hAnsi="Century Gothic" w:cs="Century Gothic"/>
          <w:lang w:val="es-ES" w:eastAsia="es-ES"/>
        </w:rPr>
        <w:t>para la</w:t>
      </w:r>
      <w:r w:rsidRPr="0003666F">
        <w:rPr>
          <w:rFonts w:ascii="Century Gothic" w:eastAsia="Century Gothic" w:hAnsi="Century Gothic" w:cs="Century Gothic"/>
          <w:lang w:val="es-ES" w:eastAsia="es-ES"/>
        </w:rPr>
        <w:t xml:space="preserve"> garantía en la prestación de los procedimientos de IVE. </w:t>
      </w:r>
    </w:p>
    <w:p w14:paraId="103408A9" w14:textId="77777777" w:rsidR="00212889" w:rsidRDefault="00212889" w:rsidP="00E55FD4">
      <w:pPr>
        <w:pStyle w:val="Prrafodelista"/>
        <w:jc w:val="both"/>
      </w:pPr>
    </w:p>
    <w:p w14:paraId="373CE26F" w14:textId="7B7FF422" w:rsidR="00CF7CDD" w:rsidRPr="00B34E56" w:rsidRDefault="00CF7CDD"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Orientación y asesoría</w:t>
      </w:r>
    </w:p>
    <w:p w14:paraId="0F34F676" w14:textId="77777777" w:rsidR="001D24D4" w:rsidRDefault="001D24D4" w:rsidP="001D24D4">
      <w:pPr>
        <w:spacing w:after="0" w:line="240" w:lineRule="auto"/>
        <w:jc w:val="both"/>
        <w:rPr>
          <w:rFonts w:ascii="Century Gothic" w:eastAsia="Century Gothic" w:hAnsi="Century Gothic" w:cs="Century Gothic"/>
          <w:lang w:val="es-ES" w:eastAsia="es-ES"/>
        </w:rPr>
      </w:pPr>
    </w:p>
    <w:p w14:paraId="68DE122C" w14:textId="2A6C1381" w:rsid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A toda mujer que decide interrumpir voluntariamente su embarazo, se le debe </w:t>
      </w:r>
      <w:r w:rsidR="002D4101" w:rsidRPr="001D24D4">
        <w:rPr>
          <w:rFonts w:ascii="Century Gothic" w:eastAsia="Century Gothic" w:hAnsi="Century Gothic" w:cs="Century Gothic"/>
          <w:lang w:val="es-ES" w:eastAsia="es-ES"/>
        </w:rPr>
        <w:t>ofrecer orientación</w:t>
      </w:r>
      <w:r w:rsidRPr="001D24D4">
        <w:rPr>
          <w:rFonts w:ascii="Century Gothic" w:eastAsia="Century Gothic" w:hAnsi="Century Gothic" w:cs="Century Gothic"/>
          <w:lang w:val="es-ES" w:eastAsia="es-ES"/>
        </w:rPr>
        <w:t xml:space="preserve"> y asesoría. Aunque la orientación y asesoría no son obligatorias, ni se </w:t>
      </w:r>
      <w:r w:rsidR="002D4101" w:rsidRPr="001D24D4">
        <w:rPr>
          <w:rFonts w:ascii="Century Gothic" w:eastAsia="Century Gothic" w:hAnsi="Century Gothic" w:cs="Century Gothic"/>
          <w:lang w:val="es-ES" w:eastAsia="es-ES"/>
        </w:rPr>
        <w:t>deben constituir</w:t>
      </w:r>
      <w:r w:rsidRPr="001D24D4">
        <w:rPr>
          <w:rFonts w:ascii="Century Gothic" w:eastAsia="Century Gothic" w:hAnsi="Century Gothic" w:cs="Century Gothic"/>
          <w:lang w:val="es-ES" w:eastAsia="es-ES"/>
        </w:rPr>
        <w:t xml:space="preserve"> en un prerrequisito que obstaculice el acceso a los servicios de IVE o dilate </w:t>
      </w:r>
      <w:r w:rsidR="002D4101" w:rsidRPr="001D24D4">
        <w:rPr>
          <w:rFonts w:ascii="Century Gothic" w:eastAsia="Century Gothic" w:hAnsi="Century Gothic" w:cs="Century Gothic"/>
          <w:lang w:val="es-ES" w:eastAsia="es-ES"/>
        </w:rPr>
        <w:t>la atención</w:t>
      </w:r>
      <w:r w:rsidRPr="001D24D4">
        <w:rPr>
          <w:rFonts w:ascii="Century Gothic" w:eastAsia="Century Gothic" w:hAnsi="Century Gothic" w:cs="Century Gothic"/>
          <w:lang w:val="es-ES" w:eastAsia="es-ES"/>
        </w:rPr>
        <w:t xml:space="preserve">, la orientación y asesoría oportunas y de calidad, son aspectos primordiales en </w:t>
      </w:r>
      <w:r w:rsidR="002D4101" w:rsidRPr="001D24D4">
        <w:rPr>
          <w:rFonts w:ascii="Century Gothic" w:eastAsia="Century Gothic" w:hAnsi="Century Gothic" w:cs="Century Gothic"/>
          <w:lang w:val="es-ES" w:eastAsia="es-ES"/>
        </w:rPr>
        <w:t>el proceso</w:t>
      </w:r>
      <w:r w:rsidRPr="001D24D4">
        <w:rPr>
          <w:rFonts w:ascii="Century Gothic" w:eastAsia="Century Gothic" w:hAnsi="Century Gothic" w:cs="Century Gothic"/>
          <w:lang w:val="es-ES" w:eastAsia="es-ES"/>
        </w:rPr>
        <w:t xml:space="preserve"> de toma de decisión de la mujer, con el fin de mejorar los resultados del </w:t>
      </w:r>
      <w:r w:rsidR="002D4101" w:rsidRPr="001D24D4">
        <w:rPr>
          <w:rFonts w:ascii="Century Gothic" w:eastAsia="Century Gothic" w:hAnsi="Century Gothic" w:cs="Century Gothic"/>
          <w:lang w:val="es-ES" w:eastAsia="es-ES"/>
        </w:rPr>
        <w:t>proceso, garantizar</w:t>
      </w:r>
      <w:r w:rsidRPr="001D24D4">
        <w:rPr>
          <w:rFonts w:ascii="Century Gothic" w:eastAsia="Century Gothic" w:hAnsi="Century Gothic" w:cs="Century Gothic"/>
          <w:lang w:val="es-ES" w:eastAsia="es-ES"/>
        </w:rPr>
        <w:t xml:space="preserve"> el derecho a la procreación en condiciones seguras, y fortalecer </w:t>
      </w:r>
      <w:r w:rsidR="002D4101" w:rsidRPr="001D24D4">
        <w:rPr>
          <w:rFonts w:ascii="Century Gothic" w:eastAsia="Century Gothic" w:hAnsi="Century Gothic" w:cs="Century Gothic"/>
          <w:lang w:val="es-ES" w:eastAsia="es-ES"/>
        </w:rPr>
        <w:t>aspectos preventivos</w:t>
      </w:r>
      <w:r w:rsidRPr="001D24D4">
        <w:rPr>
          <w:rFonts w:ascii="Century Gothic" w:eastAsia="Century Gothic" w:hAnsi="Century Gothic" w:cs="Century Gothic"/>
          <w:lang w:val="es-ES" w:eastAsia="es-ES"/>
        </w:rPr>
        <w:t xml:space="preserve"> en salud sexual y reproductiva. Idealmente estos servicios deben ser prestados </w:t>
      </w:r>
      <w:r w:rsidR="002D4101" w:rsidRPr="001D24D4">
        <w:rPr>
          <w:rFonts w:ascii="Century Gothic" w:eastAsia="Century Gothic" w:hAnsi="Century Gothic" w:cs="Century Gothic"/>
          <w:lang w:val="es-ES" w:eastAsia="es-ES"/>
        </w:rPr>
        <w:t>por profesionales</w:t>
      </w:r>
      <w:r w:rsidRPr="001D24D4">
        <w:rPr>
          <w:rFonts w:ascii="Century Gothic" w:eastAsia="Century Gothic" w:hAnsi="Century Gothic" w:cs="Century Gothic"/>
          <w:lang w:val="es-ES" w:eastAsia="es-ES"/>
        </w:rPr>
        <w:t xml:space="preserve"> de psicología o de trabajo social; sin embargo, en caso de no contar con </w:t>
      </w:r>
      <w:r w:rsidR="002D4101" w:rsidRPr="001D24D4">
        <w:rPr>
          <w:rFonts w:ascii="Century Gothic" w:eastAsia="Century Gothic" w:hAnsi="Century Gothic" w:cs="Century Gothic"/>
          <w:lang w:val="es-ES" w:eastAsia="es-ES"/>
        </w:rPr>
        <w:t>estos perfiles</w:t>
      </w:r>
      <w:r w:rsidRPr="001D24D4">
        <w:rPr>
          <w:rFonts w:ascii="Century Gothic" w:eastAsia="Century Gothic" w:hAnsi="Century Gothic" w:cs="Century Gothic"/>
          <w:lang w:val="es-ES" w:eastAsia="es-ES"/>
        </w:rPr>
        <w:t xml:space="preserve"> puede estar a cargo de profesionales de la salud con capacitación suficiente </w:t>
      </w:r>
      <w:r w:rsidR="002D4101" w:rsidRPr="001D24D4">
        <w:rPr>
          <w:rFonts w:ascii="Century Gothic" w:eastAsia="Century Gothic" w:hAnsi="Century Gothic" w:cs="Century Gothic"/>
          <w:lang w:val="es-ES" w:eastAsia="es-ES"/>
        </w:rPr>
        <w:t>en derechos</w:t>
      </w:r>
      <w:r w:rsidRPr="001D24D4">
        <w:rPr>
          <w:rFonts w:ascii="Century Gothic" w:eastAsia="Century Gothic" w:hAnsi="Century Gothic" w:cs="Century Gothic"/>
          <w:lang w:val="es-ES" w:eastAsia="es-ES"/>
        </w:rPr>
        <w:t xml:space="preserve"> sexuales y reproductivos, de acuerdo con la guía de capacitación para atención </w:t>
      </w:r>
      <w:r w:rsidR="002D4101" w:rsidRPr="001D24D4">
        <w:rPr>
          <w:rFonts w:ascii="Century Gothic" w:eastAsia="Century Gothic" w:hAnsi="Century Gothic" w:cs="Century Gothic"/>
          <w:lang w:val="es-ES" w:eastAsia="es-ES"/>
        </w:rPr>
        <w:t>en salud</w:t>
      </w:r>
      <w:r w:rsidRPr="001D24D4">
        <w:rPr>
          <w:rFonts w:ascii="Century Gothic" w:eastAsia="Century Gothic" w:hAnsi="Century Gothic" w:cs="Century Gothic"/>
          <w:lang w:val="es-ES" w:eastAsia="es-ES"/>
        </w:rPr>
        <w:t xml:space="preserve"> de la interrupción voluntaria del embarazo.</w:t>
      </w:r>
    </w:p>
    <w:p w14:paraId="35C78827" w14:textId="09324718" w:rsidR="00CF7CDD" w:rsidRP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 </w:t>
      </w:r>
    </w:p>
    <w:p w14:paraId="0C21FECD" w14:textId="77777777" w:rsid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En general, la orientación debe consistir en un acompañamiento emocional que cree </w:t>
      </w:r>
      <w:r w:rsidR="002D4101" w:rsidRPr="001D24D4">
        <w:rPr>
          <w:rFonts w:ascii="Century Gothic" w:eastAsia="Century Gothic" w:hAnsi="Century Gothic" w:cs="Century Gothic"/>
          <w:lang w:val="es-ES" w:eastAsia="es-ES"/>
        </w:rPr>
        <w:t>un ambiente</w:t>
      </w:r>
      <w:r w:rsidRPr="001D24D4">
        <w:rPr>
          <w:rFonts w:ascii="Century Gothic" w:eastAsia="Century Gothic" w:hAnsi="Century Gothic" w:cs="Century Gothic"/>
          <w:lang w:val="es-ES" w:eastAsia="es-ES"/>
        </w:rPr>
        <w:t xml:space="preserve"> propicio para que la mujer hable sobre cómo se siente, cómo llegó a la </w:t>
      </w:r>
      <w:r w:rsidR="002D4101" w:rsidRPr="001D24D4">
        <w:rPr>
          <w:rFonts w:ascii="Century Gothic" w:eastAsia="Century Gothic" w:hAnsi="Century Gothic" w:cs="Century Gothic"/>
          <w:lang w:val="es-ES" w:eastAsia="es-ES"/>
        </w:rPr>
        <w:t>situación actual</w:t>
      </w:r>
      <w:r w:rsidRPr="001D24D4">
        <w:rPr>
          <w:rFonts w:ascii="Century Gothic" w:eastAsia="Century Gothic" w:hAnsi="Century Gothic" w:cs="Century Gothic"/>
          <w:lang w:val="es-ES" w:eastAsia="es-ES"/>
        </w:rPr>
        <w:t xml:space="preserve"> e identifique sus condiciones personales, familiares y sociales particulares. Durante </w:t>
      </w:r>
      <w:r w:rsidR="002D4101" w:rsidRPr="001D24D4">
        <w:rPr>
          <w:rFonts w:ascii="Century Gothic" w:eastAsia="Century Gothic" w:hAnsi="Century Gothic" w:cs="Century Gothic"/>
          <w:lang w:val="es-ES" w:eastAsia="es-ES"/>
        </w:rPr>
        <w:t>la misma</w:t>
      </w:r>
      <w:r w:rsidRPr="001D24D4">
        <w:rPr>
          <w:rFonts w:ascii="Century Gothic" w:eastAsia="Century Gothic" w:hAnsi="Century Gothic" w:cs="Century Gothic"/>
          <w:lang w:val="es-ES" w:eastAsia="es-ES"/>
        </w:rPr>
        <w:t xml:space="preserve"> se deben revisar los significados, ideas y temores involucrados en la vivencia y </w:t>
      </w:r>
      <w:r w:rsidR="002D4101" w:rsidRPr="001D24D4">
        <w:rPr>
          <w:rFonts w:ascii="Century Gothic" w:eastAsia="Century Gothic" w:hAnsi="Century Gothic" w:cs="Century Gothic"/>
          <w:lang w:val="es-ES" w:eastAsia="es-ES"/>
        </w:rPr>
        <w:t>las herramientas</w:t>
      </w:r>
      <w:r w:rsidRPr="001D24D4">
        <w:rPr>
          <w:rFonts w:ascii="Century Gothic" w:eastAsia="Century Gothic" w:hAnsi="Century Gothic" w:cs="Century Gothic"/>
          <w:lang w:val="es-ES" w:eastAsia="es-ES"/>
        </w:rPr>
        <w:t xml:space="preserve"> disponibles para afrontar la situación, teniendo en cuenta el contexto en el </w:t>
      </w:r>
      <w:r w:rsidR="002D4101" w:rsidRPr="001D24D4">
        <w:rPr>
          <w:rFonts w:ascii="Century Gothic" w:eastAsia="Century Gothic" w:hAnsi="Century Gothic" w:cs="Century Gothic"/>
          <w:lang w:val="es-ES" w:eastAsia="es-ES"/>
        </w:rPr>
        <w:t>que vive</w:t>
      </w:r>
      <w:r w:rsidRPr="001D24D4">
        <w:rPr>
          <w:rFonts w:ascii="Century Gothic" w:eastAsia="Century Gothic" w:hAnsi="Century Gothic" w:cs="Century Gothic"/>
          <w:lang w:val="es-ES" w:eastAsia="es-ES"/>
        </w:rPr>
        <w:t xml:space="preserve"> la mujer, lo mismo que sus valores, creencias y sentimientos. También se le debe </w:t>
      </w:r>
      <w:r w:rsidR="002D4101" w:rsidRPr="001D24D4">
        <w:rPr>
          <w:rFonts w:ascii="Century Gothic" w:eastAsia="Century Gothic" w:hAnsi="Century Gothic" w:cs="Century Gothic"/>
          <w:lang w:val="es-ES" w:eastAsia="es-ES"/>
        </w:rPr>
        <w:t>informar ampliamente</w:t>
      </w:r>
      <w:r w:rsidRPr="001D24D4">
        <w:rPr>
          <w:rFonts w:ascii="Century Gothic" w:eastAsia="Century Gothic" w:hAnsi="Century Gothic" w:cs="Century Gothic"/>
          <w:lang w:val="es-ES" w:eastAsia="es-ES"/>
        </w:rPr>
        <w:t xml:space="preserve"> sobre sus derechos y respetar sus decisiones. </w:t>
      </w:r>
    </w:p>
    <w:p w14:paraId="42BF131D" w14:textId="7DDFC1FD" w:rsidR="00CF7CDD" w:rsidRP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 </w:t>
      </w:r>
    </w:p>
    <w:p w14:paraId="374D1C4C" w14:textId="0F38A391" w:rsidR="00CF7CDD"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Por lo tanto, en ningún momento la orientación y asesoría intenta imponer valores o </w:t>
      </w:r>
      <w:r w:rsidR="002D4101" w:rsidRPr="001D24D4">
        <w:rPr>
          <w:rFonts w:ascii="Century Gothic" w:eastAsia="Century Gothic" w:hAnsi="Century Gothic" w:cs="Century Gothic"/>
          <w:lang w:val="es-ES" w:eastAsia="es-ES"/>
        </w:rPr>
        <w:t>creencias, como</w:t>
      </w:r>
      <w:r w:rsidRPr="001D24D4">
        <w:rPr>
          <w:rFonts w:ascii="Century Gothic" w:eastAsia="Century Gothic" w:hAnsi="Century Gothic" w:cs="Century Gothic"/>
          <w:lang w:val="es-ES" w:eastAsia="es-ES"/>
        </w:rPr>
        <w:t xml:space="preserve"> tampoco cambiar las decisiones de la mujer. No pretende aconsejar, juzgar </w:t>
      </w:r>
      <w:r w:rsidR="002D4101" w:rsidRPr="001D24D4">
        <w:rPr>
          <w:rFonts w:ascii="Century Gothic" w:eastAsia="Century Gothic" w:hAnsi="Century Gothic" w:cs="Century Gothic"/>
          <w:lang w:val="es-ES" w:eastAsia="es-ES"/>
        </w:rPr>
        <w:t>o adoctrinar</w:t>
      </w:r>
      <w:r w:rsidRPr="001D24D4">
        <w:rPr>
          <w:rFonts w:ascii="Century Gothic" w:eastAsia="Century Gothic" w:hAnsi="Century Gothic" w:cs="Century Gothic"/>
          <w:lang w:val="es-ES" w:eastAsia="es-ES"/>
        </w:rPr>
        <w:t xml:space="preserve">. La orientación y asesoría debe llevarse a cabo de manera estructurada, </w:t>
      </w:r>
      <w:r w:rsidR="002D4101" w:rsidRPr="001D24D4">
        <w:rPr>
          <w:rFonts w:ascii="Century Gothic" w:eastAsia="Century Gothic" w:hAnsi="Century Gothic" w:cs="Century Gothic"/>
          <w:lang w:val="es-ES" w:eastAsia="es-ES"/>
        </w:rPr>
        <w:t>imparcial y</w:t>
      </w:r>
      <w:r w:rsidRPr="001D24D4">
        <w:rPr>
          <w:rFonts w:ascii="Century Gothic" w:eastAsia="Century Gothic" w:hAnsi="Century Gothic" w:cs="Century Gothic"/>
          <w:lang w:val="es-ES" w:eastAsia="es-ES"/>
        </w:rPr>
        <w:t xml:space="preserve"> lógica, garantizando un espacio de respeto que permita a la mujer una expresión abierta </w:t>
      </w:r>
      <w:r w:rsidR="002D4101" w:rsidRPr="001D24D4">
        <w:rPr>
          <w:rFonts w:ascii="Century Gothic" w:eastAsia="Century Gothic" w:hAnsi="Century Gothic" w:cs="Century Gothic"/>
          <w:lang w:val="es-ES" w:eastAsia="es-ES"/>
        </w:rPr>
        <w:t>de su</w:t>
      </w:r>
      <w:r w:rsidRPr="001D24D4">
        <w:rPr>
          <w:rFonts w:ascii="Century Gothic" w:eastAsia="Century Gothic" w:hAnsi="Century Gothic" w:cs="Century Gothic"/>
          <w:lang w:val="es-ES" w:eastAsia="es-ES"/>
        </w:rPr>
        <w:t xml:space="preserve"> vivencia, sin que se cuestione su decisión, se le revictimice o se le imponga la realización </w:t>
      </w:r>
      <w:r w:rsidR="002D4101" w:rsidRPr="001D24D4">
        <w:rPr>
          <w:rFonts w:ascii="Century Gothic" w:eastAsia="Century Gothic" w:hAnsi="Century Gothic" w:cs="Century Gothic"/>
          <w:lang w:val="es-ES" w:eastAsia="es-ES"/>
        </w:rPr>
        <w:t>de trámites</w:t>
      </w:r>
      <w:r w:rsidRPr="001D24D4">
        <w:rPr>
          <w:rFonts w:ascii="Century Gothic" w:eastAsia="Century Gothic" w:hAnsi="Century Gothic" w:cs="Century Gothic"/>
          <w:lang w:val="es-ES" w:eastAsia="es-ES"/>
        </w:rPr>
        <w:t xml:space="preserve"> innecesarios (como la consulta a otros profesionales, la toma de tiempos de </w:t>
      </w:r>
      <w:r w:rsidR="002D4101" w:rsidRPr="001D24D4">
        <w:rPr>
          <w:rFonts w:ascii="Century Gothic" w:eastAsia="Century Gothic" w:hAnsi="Century Gothic" w:cs="Century Gothic"/>
          <w:lang w:val="es-ES" w:eastAsia="es-ES"/>
        </w:rPr>
        <w:t>reflexión etc.</w:t>
      </w:r>
      <w:r w:rsidRPr="001D24D4">
        <w:rPr>
          <w:rFonts w:ascii="Century Gothic" w:eastAsia="Century Gothic" w:hAnsi="Century Gothic" w:cs="Century Gothic"/>
          <w:lang w:val="es-ES" w:eastAsia="es-ES"/>
        </w:rPr>
        <w:t xml:space="preserve">). </w:t>
      </w:r>
    </w:p>
    <w:p w14:paraId="0AE7A1C9" w14:textId="77777777" w:rsidR="001D24D4" w:rsidRPr="001D24D4" w:rsidRDefault="001D24D4" w:rsidP="001D24D4">
      <w:pPr>
        <w:spacing w:after="0" w:line="240" w:lineRule="auto"/>
        <w:jc w:val="both"/>
        <w:rPr>
          <w:rFonts w:ascii="Century Gothic" w:eastAsia="Century Gothic" w:hAnsi="Century Gothic" w:cs="Century Gothic"/>
          <w:lang w:val="es-ES" w:eastAsia="es-ES"/>
        </w:rPr>
      </w:pPr>
    </w:p>
    <w:p w14:paraId="035B666B" w14:textId="77777777" w:rsid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Así, a través del acompañamiento y la información (oportuna, completa, de fácil acceso </w:t>
      </w:r>
      <w:r w:rsidR="002D4101" w:rsidRPr="001D24D4">
        <w:rPr>
          <w:rFonts w:ascii="Century Gothic" w:eastAsia="Century Gothic" w:hAnsi="Century Gothic" w:cs="Century Gothic"/>
          <w:lang w:val="es-ES" w:eastAsia="es-ES"/>
        </w:rPr>
        <w:t>y fidedigna</w:t>
      </w:r>
      <w:r w:rsidRPr="001D24D4">
        <w:rPr>
          <w:rFonts w:ascii="Century Gothic" w:eastAsia="Century Gothic" w:hAnsi="Century Gothic" w:cs="Century Gothic"/>
          <w:lang w:val="es-ES" w:eastAsia="es-ES"/>
        </w:rPr>
        <w:t xml:space="preserve">), en un ambiente de respeto y promoción de la autonomía, la libertad y la </w:t>
      </w:r>
      <w:r w:rsidR="002D4101" w:rsidRPr="001D24D4">
        <w:rPr>
          <w:rFonts w:ascii="Century Gothic" w:eastAsia="Century Gothic" w:hAnsi="Century Gothic" w:cs="Century Gothic"/>
          <w:lang w:val="es-ES" w:eastAsia="es-ES"/>
        </w:rPr>
        <w:t>voluntad de</w:t>
      </w:r>
      <w:r w:rsidRPr="001D24D4">
        <w:rPr>
          <w:rFonts w:ascii="Century Gothic" w:eastAsia="Century Gothic" w:hAnsi="Century Gothic" w:cs="Century Gothic"/>
          <w:lang w:val="es-ES" w:eastAsia="es-ES"/>
        </w:rPr>
        <w:t xml:space="preserve"> la mujer, la orientación y asesoría se convierten en una oportunidad para la afirmación </w:t>
      </w:r>
      <w:r w:rsidR="002D4101" w:rsidRPr="001D24D4">
        <w:rPr>
          <w:rFonts w:ascii="Century Gothic" w:eastAsia="Century Gothic" w:hAnsi="Century Gothic" w:cs="Century Gothic"/>
          <w:lang w:val="es-ES" w:eastAsia="es-ES"/>
        </w:rPr>
        <w:t>del ejercicio</w:t>
      </w:r>
      <w:r w:rsidRPr="001D24D4">
        <w:rPr>
          <w:rFonts w:ascii="Century Gothic" w:eastAsia="Century Gothic" w:hAnsi="Century Gothic" w:cs="Century Gothic"/>
          <w:lang w:val="es-ES" w:eastAsia="es-ES"/>
        </w:rPr>
        <w:t xml:space="preserve"> de la sexualidad y la reproducción en un marco de derechos y responsabilidades.</w:t>
      </w:r>
    </w:p>
    <w:p w14:paraId="24436481" w14:textId="733640A8" w:rsidR="00CF7CDD" w:rsidRP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  </w:t>
      </w:r>
    </w:p>
    <w:p w14:paraId="48737AFC" w14:textId="345F0F1C" w:rsidR="00CF7CDD" w:rsidRPr="001D24D4" w:rsidRDefault="00CF7CDD" w:rsidP="001D24D4">
      <w:pPr>
        <w:spacing w:after="0" w:line="240" w:lineRule="auto"/>
        <w:jc w:val="both"/>
        <w:rPr>
          <w:rFonts w:ascii="Century Gothic" w:eastAsia="Century Gothic" w:hAnsi="Century Gothic" w:cs="Century Gothic"/>
          <w:lang w:val="es-ES" w:eastAsia="es-ES"/>
        </w:rPr>
      </w:pPr>
      <w:r w:rsidRPr="001D24D4">
        <w:rPr>
          <w:rFonts w:ascii="Century Gothic" w:eastAsia="Century Gothic" w:hAnsi="Century Gothic" w:cs="Century Gothic"/>
          <w:lang w:val="es-ES" w:eastAsia="es-ES"/>
        </w:rPr>
        <w:t xml:space="preserve">La orientación y asesoría deben ser proporcionadas en un ambiente de estricta privacidad </w:t>
      </w:r>
      <w:r w:rsidR="002D4101" w:rsidRPr="001D24D4">
        <w:rPr>
          <w:rFonts w:ascii="Century Gothic" w:eastAsia="Century Gothic" w:hAnsi="Century Gothic" w:cs="Century Gothic"/>
          <w:lang w:val="es-ES" w:eastAsia="es-ES"/>
        </w:rPr>
        <w:t>y deben</w:t>
      </w:r>
      <w:r w:rsidRPr="001D24D4">
        <w:rPr>
          <w:rFonts w:ascii="Century Gothic" w:eastAsia="Century Gothic" w:hAnsi="Century Gothic" w:cs="Century Gothic"/>
          <w:lang w:val="es-ES" w:eastAsia="es-ES"/>
        </w:rPr>
        <w:t xml:space="preserve"> garantizar la confidencialidad, mediante la protección de la información que se </w:t>
      </w:r>
      <w:r w:rsidR="002D4101" w:rsidRPr="001D24D4">
        <w:rPr>
          <w:rFonts w:ascii="Century Gothic" w:eastAsia="Century Gothic" w:hAnsi="Century Gothic" w:cs="Century Gothic"/>
          <w:lang w:val="es-ES" w:eastAsia="es-ES"/>
        </w:rPr>
        <w:t>revele dentro</w:t>
      </w:r>
      <w:r w:rsidRPr="001D24D4">
        <w:rPr>
          <w:rFonts w:ascii="Century Gothic" w:eastAsia="Century Gothic" w:hAnsi="Century Gothic" w:cs="Century Gothic"/>
          <w:lang w:val="es-ES" w:eastAsia="es-ES"/>
        </w:rPr>
        <w:t xml:space="preserve"> de las mismas. La participación del compañero, padre, madre o cualquier otra </w:t>
      </w:r>
      <w:r w:rsidR="002D4101" w:rsidRPr="001D24D4">
        <w:rPr>
          <w:rFonts w:ascii="Century Gothic" w:eastAsia="Century Gothic" w:hAnsi="Century Gothic" w:cs="Century Gothic"/>
          <w:lang w:val="es-ES" w:eastAsia="es-ES"/>
        </w:rPr>
        <w:t>persona en</w:t>
      </w:r>
      <w:r w:rsidRPr="001D24D4">
        <w:rPr>
          <w:rFonts w:ascii="Century Gothic" w:eastAsia="Century Gothic" w:hAnsi="Century Gothic" w:cs="Century Gothic"/>
          <w:lang w:val="es-ES" w:eastAsia="es-ES"/>
        </w:rPr>
        <w:t xml:space="preserve"> la consulta solo es permitida si la mujer, niña o adolescente lo autoriza explícitamente, de </w:t>
      </w:r>
      <w:r w:rsidR="002D4101" w:rsidRPr="001D24D4">
        <w:rPr>
          <w:rFonts w:ascii="Century Gothic" w:eastAsia="Century Gothic" w:hAnsi="Century Gothic" w:cs="Century Gothic"/>
          <w:lang w:val="es-ES" w:eastAsia="es-ES"/>
        </w:rPr>
        <w:t>lo contrario</w:t>
      </w:r>
      <w:r w:rsidRPr="001D24D4">
        <w:rPr>
          <w:rFonts w:ascii="Century Gothic" w:eastAsia="Century Gothic" w:hAnsi="Century Gothic" w:cs="Century Gothic"/>
          <w:lang w:val="es-ES" w:eastAsia="es-ES"/>
        </w:rPr>
        <w:t xml:space="preserve">, el involucramiento de terceras personas constituye una ruptura seria de </w:t>
      </w:r>
      <w:r w:rsidR="002D4101" w:rsidRPr="001D24D4">
        <w:rPr>
          <w:rFonts w:ascii="Century Gothic" w:eastAsia="Century Gothic" w:hAnsi="Century Gothic" w:cs="Century Gothic"/>
          <w:lang w:val="es-ES" w:eastAsia="es-ES"/>
        </w:rPr>
        <w:t>la confidencialidad</w:t>
      </w:r>
      <w:r w:rsidRPr="001D24D4">
        <w:rPr>
          <w:rFonts w:ascii="Century Gothic" w:eastAsia="Century Gothic" w:hAnsi="Century Gothic" w:cs="Century Gothic"/>
          <w:lang w:val="es-ES" w:eastAsia="es-ES"/>
        </w:rPr>
        <w:t xml:space="preserve">. Por otra parte, debe evaluarse siempre la red de apoyo social y familiar </w:t>
      </w:r>
      <w:r w:rsidR="002D4101" w:rsidRPr="001D24D4">
        <w:rPr>
          <w:rFonts w:ascii="Century Gothic" w:eastAsia="Century Gothic" w:hAnsi="Century Gothic" w:cs="Century Gothic"/>
          <w:lang w:val="es-ES" w:eastAsia="es-ES"/>
        </w:rPr>
        <w:t>de la</w:t>
      </w:r>
      <w:r w:rsidRPr="001D24D4">
        <w:rPr>
          <w:rFonts w:ascii="Century Gothic" w:eastAsia="Century Gothic" w:hAnsi="Century Gothic" w:cs="Century Gothic"/>
          <w:lang w:val="es-ES" w:eastAsia="es-ES"/>
        </w:rPr>
        <w:t xml:space="preserve"> mujer. </w:t>
      </w:r>
    </w:p>
    <w:p w14:paraId="1141F263" w14:textId="51E59F37" w:rsidR="00CF7CDD" w:rsidRPr="00B34E56" w:rsidRDefault="00CF7CDD"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Identificar coerción</w:t>
      </w:r>
    </w:p>
    <w:p w14:paraId="7F0150B4" w14:textId="77777777" w:rsidR="000A73E8" w:rsidRDefault="000A73E8" w:rsidP="000A73E8">
      <w:pPr>
        <w:spacing w:after="0" w:line="240" w:lineRule="auto"/>
        <w:jc w:val="both"/>
        <w:rPr>
          <w:rFonts w:ascii="Century Gothic" w:eastAsia="Century Gothic" w:hAnsi="Century Gothic" w:cs="Century Gothic"/>
          <w:lang w:val="es-ES" w:eastAsia="es-ES"/>
        </w:rPr>
      </w:pPr>
    </w:p>
    <w:p w14:paraId="29FC7577" w14:textId="708207F1" w:rsidR="00CF7CDD" w:rsidRDefault="00CF7CDD"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Se debe identificar si la mujer puede estar bajo la presión de su pareja, otro miembro de </w:t>
      </w:r>
      <w:r w:rsidR="002D4101" w:rsidRPr="000A73E8">
        <w:rPr>
          <w:rFonts w:ascii="Century Gothic" w:eastAsia="Century Gothic" w:hAnsi="Century Gothic" w:cs="Century Gothic"/>
          <w:lang w:val="es-ES" w:eastAsia="es-ES"/>
        </w:rPr>
        <w:t>la familia</w:t>
      </w:r>
      <w:r w:rsidRPr="000A73E8">
        <w:rPr>
          <w:rFonts w:ascii="Century Gothic" w:eastAsia="Century Gothic" w:hAnsi="Century Gothic" w:cs="Century Gothic"/>
          <w:lang w:val="es-ES" w:eastAsia="es-ES"/>
        </w:rPr>
        <w:t xml:space="preserve"> u otra persona para continuar el embarazo o para la interrupción de este. Si el </w:t>
      </w:r>
      <w:r w:rsidR="002D4101" w:rsidRPr="000A73E8">
        <w:rPr>
          <w:rFonts w:ascii="Century Gothic" w:eastAsia="Century Gothic" w:hAnsi="Century Gothic" w:cs="Century Gothic"/>
          <w:lang w:val="es-ES" w:eastAsia="es-ES"/>
        </w:rPr>
        <w:t>personal de</w:t>
      </w:r>
      <w:r w:rsidRPr="000A73E8">
        <w:rPr>
          <w:rFonts w:ascii="Century Gothic" w:eastAsia="Century Gothic" w:hAnsi="Century Gothic" w:cs="Century Gothic"/>
          <w:lang w:val="es-ES" w:eastAsia="es-ES"/>
        </w:rPr>
        <w:t xml:space="preserve"> salud sospecha coerción, deberá hablar con la mujer en privado y seguir los </w:t>
      </w:r>
      <w:r w:rsidR="002D4101" w:rsidRPr="000A73E8">
        <w:rPr>
          <w:rFonts w:ascii="Century Gothic" w:eastAsia="Century Gothic" w:hAnsi="Century Gothic" w:cs="Century Gothic"/>
          <w:lang w:val="es-ES" w:eastAsia="es-ES"/>
        </w:rPr>
        <w:t>protocolos institucionales</w:t>
      </w:r>
      <w:r w:rsidRPr="000A73E8">
        <w:rPr>
          <w:rFonts w:ascii="Century Gothic" w:eastAsia="Century Gothic" w:hAnsi="Century Gothic" w:cs="Century Gothic"/>
          <w:lang w:val="es-ES" w:eastAsia="es-ES"/>
        </w:rPr>
        <w:t xml:space="preserve"> y las normas para garantizar la seguridad de la mujer y sus derechos a </w:t>
      </w:r>
      <w:r w:rsidR="002D4101" w:rsidRPr="000A73E8">
        <w:rPr>
          <w:rFonts w:ascii="Century Gothic" w:eastAsia="Century Gothic" w:hAnsi="Century Gothic" w:cs="Century Gothic"/>
          <w:lang w:val="es-ES" w:eastAsia="es-ES"/>
        </w:rPr>
        <w:t>la autonomía</w:t>
      </w:r>
      <w:r w:rsidRPr="000A73E8">
        <w:rPr>
          <w:rFonts w:ascii="Century Gothic" w:eastAsia="Century Gothic" w:hAnsi="Century Gothic" w:cs="Century Gothic"/>
          <w:lang w:val="es-ES" w:eastAsia="es-ES"/>
        </w:rPr>
        <w:t xml:space="preserve"> y la libertad.  </w:t>
      </w:r>
    </w:p>
    <w:p w14:paraId="4777A0D0"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5533243B" w14:textId="323F740E" w:rsidR="00CF7CDD" w:rsidRPr="000A73E8" w:rsidRDefault="00CF7CDD"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Algunas mujeres se acercan a los servicios de salud después de haber tomado la decisión </w:t>
      </w:r>
      <w:r w:rsidR="002D4101" w:rsidRPr="000A73E8">
        <w:rPr>
          <w:rFonts w:ascii="Century Gothic" w:eastAsia="Century Gothic" w:hAnsi="Century Gothic" w:cs="Century Gothic"/>
          <w:lang w:val="es-ES" w:eastAsia="es-ES"/>
        </w:rPr>
        <w:t>de interrumpir</w:t>
      </w:r>
      <w:r w:rsidRPr="000A73E8">
        <w:rPr>
          <w:rFonts w:ascii="Century Gothic" w:eastAsia="Century Gothic" w:hAnsi="Century Gothic" w:cs="Century Gothic"/>
          <w:lang w:val="es-ES" w:eastAsia="es-ES"/>
        </w:rPr>
        <w:t xml:space="preserve"> el embarazo y no requieren orientación adicional para este fin. Por lo tanto, se </w:t>
      </w:r>
      <w:r w:rsidR="002D4101" w:rsidRPr="000A73E8">
        <w:rPr>
          <w:rFonts w:ascii="Century Gothic" w:eastAsia="Century Gothic" w:hAnsi="Century Gothic" w:cs="Century Gothic"/>
          <w:lang w:val="es-ES" w:eastAsia="es-ES"/>
        </w:rPr>
        <w:t>debe respetar</w:t>
      </w:r>
      <w:r w:rsidRPr="000A73E8">
        <w:rPr>
          <w:rFonts w:ascii="Century Gothic" w:eastAsia="Century Gothic" w:hAnsi="Century Gothic" w:cs="Century Gothic"/>
          <w:lang w:val="es-ES" w:eastAsia="es-ES"/>
        </w:rPr>
        <w:t xml:space="preserve"> su voluntad y la decisión que ha tomado el marco del ejercicio de su autonomía.</w:t>
      </w:r>
    </w:p>
    <w:p w14:paraId="2601C8A5" w14:textId="2A61625E" w:rsidR="00B67283" w:rsidRPr="00B34E56" w:rsidRDefault="00B67283"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 xml:space="preserve">Información y elección del procedimiento </w:t>
      </w:r>
    </w:p>
    <w:p w14:paraId="733DDE5A" w14:textId="77777777" w:rsidR="000A73E8" w:rsidRDefault="000A73E8" w:rsidP="000A73E8">
      <w:pPr>
        <w:spacing w:after="0" w:line="240" w:lineRule="auto"/>
        <w:jc w:val="both"/>
        <w:rPr>
          <w:rFonts w:ascii="Century Gothic" w:eastAsia="Century Gothic" w:hAnsi="Century Gothic" w:cs="Century Gothic"/>
          <w:lang w:val="es-ES" w:eastAsia="es-ES"/>
        </w:rPr>
      </w:pPr>
    </w:p>
    <w:p w14:paraId="2D7B3A49" w14:textId="27880F1E" w:rsidR="00B67283" w:rsidRDefault="00B67283"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Durante la interacción inicial es determinante escuchar y aclarar los temores y </w:t>
      </w:r>
      <w:r w:rsidR="002D4101" w:rsidRPr="000A73E8">
        <w:rPr>
          <w:rFonts w:ascii="Century Gothic" w:eastAsia="Century Gothic" w:hAnsi="Century Gothic" w:cs="Century Gothic"/>
          <w:lang w:val="es-ES" w:eastAsia="es-ES"/>
        </w:rPr>
        <w:t>dudas; responder</w:t>
      </w:r>
      <w:r w:rsidRPr="000A73E8">
        <w:rPr>
          <w:rFonts w:ascii="Century Gothic" w:eastAsia="Century Gothic" w:hAnsi="Century Gothic" w:cs="Century Gothic"/>
          <w:lang w:val="es-ES" w:eastAsia="es-ES"/>
        </w:rPr>
        <w:t xml:space="preserve"> las preguntas empleando un lenguaje claro, sencillo y pertinente y asegurarse </w:t>
      </w:r>
      <w:r w:rsidR="002D4101" w:rsidRPr="000A73E8">
        <w:rPr>
          <w:rFonts w:ascii="Century Gothic" w:eastAsia="Century Gothic" w:hAnsi="Century Gothic" w:cs="Century Gothic"/>
          <w:lang w:val="es-ES" w:eastAsia="es-ES"/>
        </w:rPr>
        <w:t>de que</w:t>
      </w:r>
      <w:r w:rsidRPr="000A73E8">
        <w:rPr>
          <w:rFonts w:ascii="Century Gothic" w:eastAsia="Century Gothic" w:hAnsi="Century Gothic" w:cs="Century Gothic"/>
          <w:lang w:val="es-ES" w:eastAsia="es-ES"/>
        </w:rPr>
        <w:t xml:space="preserve"> la mujer ha comprendido la información.  </w:t>
      </w:r>
    </w:p>
    <w:p w14:paraId="29B8C572"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0A3F4E75" w14:textId="77777777" w:rsidR="000A73E8" w:rsidRDefault="00B67283"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Adicionalmente, toda paciente debe conocer que existen alternativas a la IVE, las </w:t>
      </w:r>
      <w:r w:rsidR="002D4101" w:rsidRPr="000A73E8">
        <w:rPr>
          <w:rFonts w:ascii="Century Gothic" w:eastAsia="Century Gothic" w:hAnsi="Century Gothic" w:cs="Century Gothic"/>
          <w:lang w:val="es-ES" w:eastAsia="es-ES"/>
        </w:rPr>
        <w:t>cuales deben</w:t>
      </w:r>
      <w:r w:rsidRPr="000A73E8">
        <w:rPr>
          <w:rFonts w:ascii="Century Gothic" w:eastAsia="Century Gothic" w:hAnsi="Century Gothic" w:cs="Century Gothic"/>
          <w:lang w:val="es-ES" w:eastAsia="es-ES"/>
        </w:rPr>
        <w:t xml:space="preserve"> ser expuestas de manera objetiva e imparcial. Dichas alternativas son la </w:t>
      </w:r>
      <w:r w:rsidR="002D4101" w:rsidRPr="000A73E8">
        <w:rPr>
          <w:rFonts w:ascii="Century Gothic" w:eastAsia="Century Gothic" w:hAnsi="Century Gothic" w:cs="Century Gothic"/>
          <w:lang w:val="es-ES" w:eastAsia="es-ES"/>
        </w:rPr>
        <w:t>continuación del</w:t>
      </w:r>
      <w:r w:rsidR="00E25A49" w:rsidRPr="000A73E8">
        <w:rPr>
          <w:rFonts w:ascii="Century Gothic" w:eastAsia="Century Gothic" w:hAnsi="Century Gothic" w:cs="Century Gothic"/>
          <w:lang w:val="es-ES" w:eastAsia="es-ES"/>
        </w:rPr>
        <w:t xml:space="preserve"> embarazo para ejercer la maternidad o para entregar el nacido vivo en adopción. </w:t>
      </w:r>
    </w:p>
    <w:p w14:paraId="6B77BBEA" w14:textId="307B6E32" w:rsidR="00E25A49" w:rsidRPr="000A73E8" w:rsidRDefault="00E25A49"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 </w:t>
      </w:r>
    </w:p>
    <w:p w14:paraId="6F6FA18B" w14:textId="70BBA935" w:rsidR="00E25A49" w:rsidRDefault="00E25A49"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Una vez la mujer ha tomado la decisión de interrumpir el embarazo, la información mínima </w:t>
      </w:r>
      <w:r w:rsidR="002D4101" w:rsidRPr="000A73E8">
        <w:rPr>
          <w:rFonts w:ascii="Century Gothic" w:eastAsia="Century Gothic" w:hAnsi="Century Gothic" w:cs="Century Gothic"/>
          <w:lang w:val="es-ES" w:eastAsia="es-ES"/>
        </w:rPr>
        <w:t>que debe</w:t>
      </w:r>
      <w:r w:rsidRPr="000A73E8">
        <w:rPr>
          <w:rFonts w:ascii="Century Gothic" w:eastAsia="Century Gothic" w:hAnsi="Century Gothic" w:cs="Century Gothic"/>
          <w:lang w:val="es-ES" w:eastAsia="es-ES"/>
        </w:rPr>
        <w:t xml:space="preserve"> recibir sobre el procedimiento incluye:  </w:t>
      </w:r>
    </w:p>
    <w:p w14:paraId="6A5757E1"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2CB0502D" w14:textId="47AEF43C" w:rsidR="000A73E8" w:rsidRPr="000A73E8" w:rsidRDefault="00E25A49" w:rsidP="000A73E8">
      <w:pPr>
        <w:pStyle w:val="Prrafodelista"/>
        <w:numPr>
          <w:ilvl w:val="0"/>
          <w:numId w:val="20"/>
        </w:num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Las opciones de tratamiento, incluyendo las características, riesgos y ventajas </w:t>
      </w:r>
      <w:r w:rsidR="002D4101" w:rsidRPr="000A73E8">
        <w:rPr>
          <w:rFonts w:ascii="Century Gothic" w:eastAsia="Century Gothic" w:hAnsi="Century Gothic" w:cs="Century Gothic"/>
          <w:lang w:val="es-ES" w:eastAsia="es-ES"/>
        </w:rPr>
        <w:t>asociadas a</w:t>
      </w:r>
      <w:r w:rsidRPr="000A73E8">
        <w:rPr>
          <w:rFonts w:ascii="Century Gothic" w:eastAsia="Century Gothic" w:hAnsi="Century Gothic" w:cs="Century Gothic"/>
          <w:lang w:val="es-ES" w:eastAsia="es-ES"/>
        </w:rPr>
        <w:t xml:space="preserve"> cada una de ellas.  </w:t>
      </w:r>
    </w:p>
    <w:p w14:paraId="353271EC" w14:textId="3D2FDED8" w:rsidR="00E25A49" w:rsidRPr="000A73E8" w:rsidRDefault="00E25A49" w:rsidP="000A73E8">
      <w:pPr>
        <w:pStyle w:val="Prrafodelista"/>
        <w:numPr>
          <w:ilvl w:val="0"/>
          <w:numId w:val="20"/>
        </w:num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Lo que sucederá y lo que sentirá durante el tratamiento y el tiempo que tomará </w:t>
      </w:r>
      <w:r w:rsidR="002D4101" w:rsidRPr="000A73E8">
        <w:rPr>
          <w:rFonts w:ascii="Century Gothic" w:eastAsia="Century Gothic" w:hAnsi="Century Gothic" w:cs="Century Gothic"/>
          <w:lang w:val="es-ES" w:eastAsia="es-ES"/>
        </w:rPr>
        <w:t>cada uno</w:t>
      </w:r>
      <w:r w:rsidRPr="000A73E8">
        <w:rPr>
          <w:rFonts w:ascii="Century Gothic" w:eastAsia="Century Gothic" w:hAnsi="Century Gothic" w:cs="Century Gothic"/>
          <w:lang w:val="es-ES" w:eastAsia="es-ES"/>
        </w:rPr>
        <w:t xml:space="preserve">.  Lo que puede esperar después del procedimiento, retorno de la fertilidad, reinicio de </w:t>
      </w:r>
      <w:r w:rsidR="002D4101" w:rsidRPr="000A73E8">
        <w:rPr>
          <w:rFonts w:ascii="Century Gothic" w:eastAsia="Century Gothic" w:hAnsi="Century Gothic" w:cs="Century Gothic"/>
          <w:lang w:val="es-ES" w:eastAsia="es-ES"/>
        </w:rPr>
        <w:t>la actividad</w:t>
      </w:r>
      <w:r w:rsidRPr="000A73E8">
        <w:rPr>
          <w:rFonts w:ascii="Century Gothic" w:eastAsia="Century Gothic" w:hAnsi="Century Gothic" w:cs="Century Gothic"/>
          <w:lang w:val="es-ES" w:eastAsia="es-ES"/>
        </w:rPr>
        <w:t xml:space="preserve"> normal (incluyendo relaciones sexuales), cuidados que debe </w:t>
      </w:r>
      <w:r w:rsidR="002D4101" w:rsidRPr="000A73E8">
        <w:rPr>
          <w:rFonts w:ascii="Century Gothic" w:eastAsia="Century Gothic" w:hAnsi="Century Gothic" w:cs="Century Gothic"/>
          <w:lang w:val="es-ES" w:eastAsia="es-ES"/>
        </w:rPr>
        <w:t>tener posteriormente</w:t>
      </w:r>
      <w:r w:rsidRPr="000A73E8">
        <w:rPr>
          <w:rFonts w:ascii="Century Gothic" w:eastAsia="Century Gothic" w:hAnsi="Century Gothic" w:cs="Century Gothic"/>
          <w:lang w:val="es-ES" w:eastAsia="es-ES"/>
        </w:rPr>
        <w:t xml:space="preserve">, anticoncepción y demás actividades de prevención y promoción </w:t>
      </w:r>
      <w:r w:rsidR="002D4101" w:rsidRPr="000A73E8">
        <w:rPr>
          <w:rFonts w:ascii="Century Gothic" w:eastAsia="Century Gothic" w:hAnsi="Century Gothic" w:cs="Century Gothic"/>
          <w:lang w:val="es-ES" w:eastAsia="es-ES"/>
        </w:rPr>
        <w:t>en salud</w:t>
      </w:r>
      <w:r w:rsidRPr="000A73E8">
        <w:rPr>
          <w:rFonts w:ascii="Century Gothic" w:eastAsia="Century Gothic" w:hAnsi="Century Gothic" w:cs="Century Gothic"/>
          <w:lang w:val="es-ES" w:eastAsia="es-ES"/>
        </w:rPr>
        <w:t xml:space="preserve"> sexual y reproductiva.  </w:t>
      </w:r>
    </w:p>
    <w:p w14:paraId="5D187496" w14:textId="77777777" w:rsidR="000A73E8" w:rsidRPr="000A73E8" w:rsidRDefault="00E25A49" w:rsidP="000A73E8">
      <w:pPr>
        <w:pStyle w:val="Prrafodelista"/>
        <w:numPr>
          <w:ilvl w:val="0"/>
          <w:numId w:val="20"/>
        </w:num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El marco legal que la protege y le garantiza el ejercicio de sus derechos sexuales </w:t>
      </w:r>
      <w:r w:rsidR="002D4101" w:rsidRPr="000A73E8">
        <w:rPr>
          <w:rFonts w:ascii="Century Gothic" w:eastAsia="Century Gothic" w:hAnsi="Century Gothic" w:cs="Century Gothic"/>
          <w:lang w:val="es-ES" w:eastAsia="es-ES"/>
        </w:rPr>
        <w:t>y reproductivos</w:t>
      </w:r>
      <w:r w:rsidRPr="000A73E8">
        <w:rPr>
          <w:rFonts w:ascii="Century Gothic" w:eastAsia="Century Gothic" w:hAnsi="Century Gothic" w:cs="Century Gothic"/>
          <w:lang w:val="es-ES" w:eastAsia="es-ES"/>
        </w:rPr>
        <w:t xml:space="preserve">, y la necesidad del consentimiento informado. </w:t>
      </w:r>
    </w:p>
    <w:p w14:paraId="74B05D45" w14:textId="07D6F8EE" w:rsidR="00E25A49" w:rsidRPr="000A73E8" w:rsidRDefault="00E25A49" w:rsidP="000A73E8">
      <w:pPr>
        <w:pStyle w:val="Prrafodelista"/>
        <w:numPr>
          <w:ilvl w:val="0"/>
          <w:numId w:val="20"/>
        </w:num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Por las condiciones de la institución se garantiza solo interrupciones voluntarias hasta </w:t>
      </w:r>
      <w:r w:rsidR="002D4101" w:rsidRPr="000A73E8">
        <w:rPr>
          <w:rFonts w:ascii="Century Gothic" w:eastAsia="Century Gothic" w:hAnsi="Century Gothic" w:cs="Century Gothic"/>
          <w:lang w:val="es-ES" w:eastAsia="es-ES"/>
        </w:rPr>
        <w:t>la Semana</w:t>
      </w:r>
      <w:r w:rsidRPr="000A73E8">
        <w:rPr>
          <w:rFonts w:ascii="Century Gothic" w:eastAsia="Century Gothic" w:hAnsi="Century Gothic" w:cs="Century Gothic"/>
          <w:lang w:val="es-ES" w:eastAsia="es-ES"/>
        </w:rPr>
        <w:t xml:space="preserve"> 15, por encima de esta edad gestacional el profesional asegurará la </w:t>
      </w:r>
      <w:r w:rsidR="002D4101" w:rsidRPr="000A73E8">
        <w:rPr>
          <w:rFonts w:ascii="Century Gothic" w:eastAsia="Century Gothic" w:hAnsi="Century Gothic" w:cs="Century Gothic"/>
          <w:lang w:val="es-ES" w:eastAsia="es-ES"/>
        </w:rPr>
        <w:t>remisión a</w:t>
      </w:r>
      <w:r w:rsidRPr="000A73E8">
        <w:rPr>
          <w:rFonts w:ascii="Century Gothic" w:eastAsia="Century Gothic" w:hAnsi="Century Gothic" w:cs="Century Gothic"/>
          <w:lang w:val="es-ES" w:eastAsia="es-ES"/>
        </w:rPr>
        <w:t xml:space="preserve"> </w:t>
      </w:r>
      <w:r w:rsidR="002D4101" w:rsidRPr="000A73E8">
        <w:rPr>
          <w:rFonts w:ascii="Century Gothic" w:eastAsia="Century Gothic" w:hAnsi="Century Gothic" w:cs="Century Gothic"/>
          <w:lang w:val="es-ES" w:eastAsia="es-ES"/>
        </w:rPr>
        <w:t>otros centros</w:t>
      </w:r>
      <w:r w:rsidRPr="000A73E8">
        <w:rPr>
          <w:rFonts w:ascii="Century Gothic" w:eastAsia="Century Gothic" w:hAnsi="Century Gothic" w:cs="Century Gothic"/>
          <w:lang w:val="es-ES" w:eastAsia="es-ES"/>
        </w:rPr>
        <w:t xml:space="preserve"> de </w:t>
      </w:r>
      <w:r w:rsidR="002D4101" w:rsidRPr="000A73E8">
        <w:rPr>
          <w:rFonts w:ascii="Century Gothic" w:eastAsia="Century Gothic" w:hAnsi="Century Gothic" w:cs="Century Gothic"/>
          <w:lang w:val="es-ES" w:eastAsia="es-ES"/>
        </w:rPr>
        <w:t>atención</w:t>
      </w:r>
      <w:r w:rsidRPr="000A73E8">
        <w:rPr>
          <w:rFonts w:ascii="Century Gothic" w:eastAsia="Century Gothic" w:hAnsi="Century Gothic" w:cs="Century Gothic"/>
          <w:lang w:val="es-ES" w:eastAsia="es-ES"/>
        </w:rPr>
        <w:t xml:space="preserve"> que garantice el servicio.</w:t>
      </w:r>
    </w:p>
    <w:p w14:paraId="2CF707FE" w14:textId="13C1D304" w:rsidR="00E25A49" w:rsidRDefault="00E25A49" w:rsidP="000A73E8">
      <w:pPr>
        <w:pStyle w:val="Prrafodelista"/>
        <w:numPr>
          <w:ilvl w:val="0"/>
          <w:numId w:val="20"/>
        </w:num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En los casos en que se identifica violencia sexual, la mujer debe ingresarse en </w:t>
      </w:r>
      <w:r w:rsidR="002D4101" w:rsidRPr="000A73E8">
        <w:rPr>
          <w:rFonts w:ascii="Century Gothic" w:eastAsia="Century Gothic" w:hAnsi="Century Gothic" w:cs="Century Gothic"/>
          <w:lang w:val="es-ES" w:eastAsia="es-ES"/>
        </w:rPr>
        <w:t>los procedimientos</w:t>
      </w:r>
      <w:r w:rsidRPr="000A73E8">
        <w:rPr>
          <w:rFonts w:ascii="Century Gothic" w:eastAsia="Century Gothic" w:hAnsi="Century Gothic" w:cs="Century Gothic"/>
          <w:lang w:val="es-ES" w:eastAsia="es-ES"/>
        </w:rPr>
        <w:t xml:space="preserve"> propios de la RIAS para población sujeta a riesgo o víctimas de violencia. </w:t>
      </w:r>
    </w:p>
    <w:p w14:paraId="0DC8F069" w14:textId="77777777" w:rsidR="000A73E8" w:rsidRPr="000A73E8" w:rsidRDefault="000A73E8" w:rsidP="000A73E8">
      <w:pPr>
        <w:pStyle w:val="Prrafodelista"/>
        <w:spacing w:after="0" w:line="240" w:lineRule="auto"/>
        <w:jc w:val="both"/>
        <w:rPr>
          <w:rFonts w:ascii="Century Gothic" w:eastAsia="Century Gothic" w:hAnsi="Century Gothic" w:cs="Century Gothic"/>
          <w:lang w:val="es-ES" w:eastAsia="es-ES"/>
        </w:rPr>
      </w:pPr>
    </w:p>
    <w:p w14:paraId="1BFA72B8" w14:textId="4452AFF0" w:rsidR="00683184" w:rsidRPr="00B34E56" w:rsidRDefault="00683184" w:rsidP="00B34E56">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Elección del procedimiento</w:t>
      </w:r>
    </w:p>
    <w:p w14:paraId="720FAF58" w14:textId="7F131B84" w:rsidR="00683184" w:rsidRDefault="00683184"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Los métodos para la IVE pueden clasificarse en métodos farmacológicos y no farmacológicos.  Cuando no haya restricciones desde el punto de vista clínico, la mujer es quien elige </w:t>
      </w:r>
      <w:r w:rsidR="002D4101" w:rsidRPr="000A73E8">
        <w:rPr>
          <w:rFonts w:ascii="Century Gothic" w:eastAsia="Century Gothic" w:hAnsi="Century Gothic" w:cs="Century Gothic"/>
          <w:lang w:val="es-ES" w:eastAsia="es-ES"/>
        </w:rPr>
        <w:t>libremente el</w:t>
      </w:r>
      <w:r w:rsidRPr="000A73E8">
        <w:rPr>
          <w:rFonts w:ascii="Century Gothic" w:eastAsia="Century Gothic" w:hAnsi="Century Gothic" w:cs="Century Gothic"/>
          <w:lang w:val="es-ES" w:eastAsia="es-ES"/>
        </w:rPr>
        <w:t xml:space="preserve"> tipo de procedimiento, teniendo en cuenta la edad gestacional, las ventajas y </w:t>
      </w:r>
      <w:r w:rsidR="002D4101" w:rsidRPr="000A73E8">
        <w:rPr>
          <w:rFonts w:ascii="Century Gothic" w:eastAsia="Century Gothic" w:hAnsi="Century Gothic" w:cs="Century Gothic"/>
          <w:lang w:val="es-ES" w:eastAsia="es-ES"/>
        </w:rPr>
        <w:t>desventajas de</w:t>
      </w:r>
      <w:r w:rsidRPr="000A73E8">
        <w:rPr>
          <w:rFonts w:ascii="Century Gothic" w:eastAsia="Century Gothic" w:hAnsi="Century Gothic" w:cs="Century Gothic"/>
          <w:lang w:val="es-ES" w:eastAsia="es-ES"/>
        </w:rPr>
        <w:t xml:space="preserve"> cada método y las preferencias particulares. </w:t>
      </w:r>
    </w:p>
    <w:p w14:paraId="1B1393A3"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5EC6AD24" w14:textId="23700DFA" w:rsidR="00683184" w:rsidRPr="000A73E8" w:rsidRDefault="00683184"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Sin </w:t>
      </w:r>
      <w:r w:rsidR="002D4101" w:rsidRPr="000A73E8">
        <w:rPr>
          <w:rFonts w:ascii="Century Gothic" w:eastAsia="Century Gothic" w:hAnsi="Century Gothic" w:cs="Century Gothic"/>
          <w:lang w:val="es-ES" w:eastAsia="es-ES"/>
        </w:rPr>
        <w:t>embargo,</w:t>
      </w:r>
      <w:r w:rsidRPr="000A73E8">
        <w:rPr>
          <w:rFonts w:ascii="Century Gothic" w:eastAsia="Century Gothic" w:hAnsi="Century Gothic" w:cs="Century Gothic"/>
          <w:lang w:val="es-ES" w:eastAsia="es-ES"/>
        </w:rPr>
        <w:t xml:space="preserve"> en la </w:t>
      </w:r>
      <w:r w:rsidR="002D4101" w:rsidRPr="000A73E8">
        <w:rPr>
          <w:rFonts w:ascii="Century Gothic" w:eastAsia="Century Gothic" w:hAnsi="Century Gothic" w:cs="Century Gothic"/>
          <w:lang w:val="es-ES" w:eastAsia="es-ES"/>
        </w:rPr>
        <w:t>institución</w:t>
      </w:r>
      <w:r w:rsidRPr="000A73E8">
        <w:rPr>
          <w:rFonts w:ascii="Century Gothic" w:eastAsia="Century Gothic" w:hAnsi="Century Gothic" w:cs="Century Gothic"/>
          <w:lang w:val="es-ES" w:eastAsia="es-ES"/>
        </w:rPr>
        <w:t xml:space="preserve"> por seguridad y efectividad se realiza con </w:t>
      </w:r>
      <w:r w:rsidR="002D4101" w:rsidRPr="000A73E8">
        <w:rPr>
          <w:rFonts w:ascii="Century Gothic" w:eastAsia="Century Gothic" w:hAnsi="Century Gothic" w:cs="Century Gothic"/>
          <w:lang w:val="es-ES" w:eastAsia="es-ES"/>
        </w:rPr>
        <w:t>método</w:t>
      </w:r>
      <w:r w:rsidRPr="000A73E8">
        <w:rPr>
          <w:rFonts w:ascii="Century Gothic" w:eastAsia="Century Gothic" w:hAnsi="Century Gothic" w:cs="Century Gothic"/>
          <w:lang w:val="es-ES" w:eastAsia="es-ES"/>
        </w:rPr>
        <w:t xml:space="preserve"> </w:t>
      </w:r>
      <w:r w:rsidR="002D4101" w:rsidRPr="000A73E8">
        <w:rPr>
          <w:rFonts w:ascii="Century Gothic" w:eastAsia="Century Gothic" w:hAnsi="Century Gothic" w:cs="Century Gothic"/>
          <w:lang w:val="es-ES" w:eastAsia="es-ES"/>
        </w:rPr>
        <w:t>farmacológico</w:t>
      </w:r>
      <w:r w:rsidRPr="000A73E8">
        <w:rPr>
          <w:rFonts w:ascii="Century Gothic" w:eastAsia="Century Gothic" w:hAnsi="Century Gothic" w:cs="Century Gothic"/>
          <w:lang w:val="es-ES" w:eastAsia="es-ES"/>
        </w:rPr>
        <w:t xml:space="preserve"> para asegurar el procedimiento sin tener reingresos o complicaciones de </w:t>
      </w:r>
      <w:r w:rsidR="002D4101" w:rsidRPr="000A73E8">
        <w:rPr>
          <w:rFonts w:ascii="Century Gothic" w:eastAsia="Century Gothic" w:hAnsi="Century Gothic" w:cs="Century Gothic"/>
          <w:lang w:val="es-ES" w:eastAsia="es-ES"/>
        </w:rPr>
        <w:t>los procedimientos</w:t>
      </w:r>
      <w:r w:rsidRPr="000A73E8">
        <w:rPr>
          <w:rFonts w:ascii="Century Gothic" w:eastAsia="Century Gothic" w:hAnsi="Century Gothic" w:cs="Century Gothic"/>
          <w:lang w:val="es-ES" w:eastAsia="es-ES"/>
        </w:rPr>
        <w:t xml:space="preserve">. </w:t>
      </w:r>
    </w:p>
    <w:p w14:paraId="16204AC7" w14:textId="2D2F42DE" w:rsidR="000A73E8" w:rsidRPr="000A73E8" w:rsidRDefault="004944D3" w:rsidP="000A73E8">
      <w:pPr>
        <w:pStyle w:val="Prrafodelista"/>
        <w:widowControl w:val="0"/>
        <w:numPr>
          <w:ilvl w:val="2"/>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B34E56">
        <w:rPr>
          <w:rFonts w:ascii="Century Gothic" w:eastAsia="Century Gothic" w:hAnsi="Century Gothic" w:cs="Century Gothic"/>
          <w:b/>
          <w:bCs/>
          <w:lang w:val="es-ES" w:eastAsia="es-ES"/>
        </w:rPr>
        <w:t>Métodos farmacológicos</w:t>
      </w:r>
    </w:p>
    <w:p w14:paraId="52F48A70" w14:textId="09250011" w:rsidR="004944D3" w:rsidRDefault="00B34E56"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S</w:t>
      </w:r>
      <w:r w:rsidR="004944D3" w:rsidRPr="000A73E8">
        <w:rPr>
          <w:rFonts w:ascii="Century Gothic" w:eastAsia="Century Gothic" w:hAnsi="Century Gothic" w:cs="Century Gothic"/>
          <w:lang w:val="es-ES" w:eastAsia="es-ES"/>
        </w:rPr>
        <w:t xml:space="preserve">e recomiendan los regímenes de Misoprostol </w:t>
      </w:r>
      <w:r w:rsidRPr="000A73E8">
        <w:rPr>
          <w:rFonts w:ascii="Century Gothic" w:eastAsia="Century Gothic" w:hAnsi="Century Gothic" w:cs="Century Gothic"/>
          <w:lang w:val="es-ES" w:eastAsia="es-ES"/>
        </w:rPr>
        <w:t>s</w:t>
      </w:r>
      <w:r w:rsidR="004944D3" w:rsidRPr="000A73E8">
        <w:rPr>
          <w:rFonts w:ascii="Century Gothic" w:eastAsia="Century Gothic" w:hAnsi="Century Gothic" w:cs="Century Gothic"/>
          <w:lang w:val="es-ES" w:eastAsia="es-ES"/>
        </w:rPr>
        <w:t xml:space="preserve">olo: </w:t>
      </w:r>
    </w:p>
    <w:p w14:paraId="6B802F3D"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0A6FB9BE" w14:textId="05F595E3" w:rsidR="004944D3" w:rsidRPr="00B34E56" w:rsidRDefault="004944D3" w:rsidP="00B34E56">
      <w:pPr>
        <w:pStyle w:val="Prrafodelista"/>
        <w:widowControl w:val="0"/>
        <w:numPr>
          <w:ilvl w:val="0"/>
          <w:numId w:val="15"/>
        </w:numPr>
        <w:pBdr>
          <w:top w:val="nil"/>
          <w:left w:val="nil"/>
          <w:bottom w:val="nil"/>
          <w:right w:val="nil"/>
          <w:between w:val="nil"/>
        </w:pBdr>
        <w:spacing w:after="0" w:line="243" w:lineRule="auto"/>
        <w:ind w:right="751"/>
        <w:jc w:val="both"/>
        <w:rPr>
          <w:rFonts w:ascii="Noto Sans Symbols" w:eastAsia="Noto Sans Symbols" w:hAnsi="Noto Sans Symbols" w:cs="Noto Sans Symbols"/>
          <w:color w:val="000000"/>
        </w:rPr>
      </w:pPr>
      <w:r w:rsidRPr="00B34E56">
        <w:rPr>
          <w:rFonts w:ascii="Century Gothic" w:eastAsia="Century Gothic" w:hAnsi="Century Gothic" w:cs="Century Gothic"/>
          <w:b/>
          <w:color w:val="000000"/>
        </w:rPr>
        <w:t xml:space="preserve">&lt; 13 semanas: </w:t>
      </w:r>
      <w:r w:rsidRPr="00B34E56">
        <w:rPr>
          <w:rFonts w:ascii="Century Gothic" w:eastAsia="Century Gothic" w:hAnsi="Century Gothic" w:cs="Century Gothic"/>
          <w:color w:val="000000"/>
        </w:rPr>
        <w:t xml:space="preserve">800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VSL cada 3 horas o VV*/VB cada 3 a 12 horas (2 a 3 dosis)  </w:t>
      </w:r>
    </w:p>
    <w:p w14:paraId="7B355356" w14:textId="13F25289" w:rsidR="008A18B1" w:rsidRPr="00B34E56" w:rsidRDefault="008A18B1" w:rsidP="00B34E56">
      <w:pPr>
        <w:pStyle w:val="Prrafodelista"/>
        <w:widowControl w:val="0"/>
        <w:numPr>
          <w:ilvl w:val="0"/>
          <w:numId w:val="15"/>
        </w:numPr>
        <w:pBdr>
          <w:top w:val="nil"/>
          <w:left w:val="nil"/>
          <w:bottom w:val="nil"/>
          <w:right w:val="nil"/>
          <w:between w:val="nil"/>
        </w:pBdr>
        <w:spacing w:after="0" w:line="243" w:lineRule="auto"/>
        <w:ind w:right="751"/>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13 a 24 semanas: </w:t>
      </w:r>
      <w:r w:rsidRPr="00B34E56">
        <w:rPr>
          <w:rFonts w:ascii="Century Gothic" w:eastAsia="Century Gothic" w:hAnsi="Century Gothic" w:cs="Century Gothic"/>
          <w:color w:val="000000"/>
        </w:rPr>
        <w:t xml:space="preserve">400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VV*/VSL/VB cada 3 horas,  </w:t>
      </w:r>
    </w:p>
    <w:p w14:paraId="47CAF59D" w14:textId="2191E0C1" w:rsidR="008A18B1" w:rsidRPr="00B34E56" w:rsidRDefault="008A18B1" w:rsidP="00B34E56">
      <w:pPr>
        <w:pStyle w:val="Prrafodelista"/>
        <w:widowControl w:val="0"/>
        <w:numPr>
          <w:ilvl w:val="0"/>
          <w:numId w:val="15"/>
        </w:numPr>
        <w:pBdr>
          <w:top w:val="nil"/>
          <w:left w:val="nil"/>
          <w:bottom w:val="nil"/>
          <w:right w:val="nil"/>
          <w:between w:val="nil"/>
        </w:pBdr>
        <w:spacing w:before="9" w:after="0" w:line="240" w:lineRule="auto"/>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25 a 28 semanas: </w:t>
      </w:r>
      <w:r w:rsidRPr="00B34E56">
        <w:rPr>
          <w:rFonts w:ascii="Century Gothic" w:eastAsia="Century Gothic" w:hAnsi="Century Gothic" w:cs="Century Gothic"/>
          <w:color w:val="000000"/>
        </w:rPr>
        <w:t xml:space="preserve">200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VV*/VSL/VB cada 4 horas  </w:t>
      </w:r>
    </w:p>
    <w:p w14:paraId="503D6D1D" w14:textId="54749926" w:rsidR="008A18B1" w:rsidRPr="00B34E56" w:rsidRDefault="008A18B1" w:rsidP="00B34E56">
      <w:pPr>
        <w:pStyle w:val="Prrafodelista"/>
        <w:widowControl w:val="0"/>
        <w:numPr>
          <w:ilvl w:val="0"/>
          <w:numId w:val="15"/>
        </w:numPr>
        <w:pBdr>
          <w:top w:val="nil"/>
          <w:left w:val="nil"/>
          <w:bottom w:val="nil"/>
          <w:right w:val="nil"/>
          <w:between w:val="nil"/>
        </w:pBdr>
        <w:spacing w:before="11" w:after="0" w:line="240" w:lineRule="auto"/>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&gt;28 semanas: </w:t>
      </w:r>
      <w:r w:rsidRPr="00B34E56">
        <w:rPr>
          <w:rFonts w:ascii="Century Gothic" w:eastAsia="Century Gothic" w:hAnsi="Century Gothic" w:cs="Century Gothic"/>
          <w:color w:val="000000"/>
        </w:rPr>
        <w:t xml:space="preserve">100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VV*/VSL/VB cada 6 horas </w:t>
      </w:r>
    </w:p>
    <w:p w14:paraId="30B2A31F" w14:textId="77777777" w:rsidR="000A73E8" w:rsidRDefault="000A73E8" w:rsidP="000A73E8">
      <w:pPr>
        <w:spacing w:after="0" w:line="240" w:lineRule="auto"/>
        <w:jc w:val="both"/>
        <w:rPr>
          <w:rFonts w:ascii="Century Gothic" w:eastAsia="Century Gothic" w:hAnsi="Century Gothic" w:cs="Century Gothic"/>
          <w:lang w:val="es-ES" w:eastAsia="es-ES"/>
        </w:rPr>
      </w:pPr>
    </w:p>
    <w:p w14:paraId="5F8FCCA5" w14:textId="19C83554" w:rsidR="008A18B1" w:rsidRPr="000A73E8" w:rsidRDefault="008A18B1"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Regímenes recomendados de Mifepristona + Misoprostol: </w:t>
      </w:r>
    </w:p>
    <w:p w14:paraId="2AAAD15A" w14:textId="6C256510" w:rsidR="008A18B1" w:rsidRPr="00B34E56" w:rsidRDefault="008A18B1" w:rsidP="00F76EDD">
      <w:pPr>
        <w:pStyle w:val="Prrafodelista"/>
        <w:widowControl w:val="0"/>
        <w:numPr>
          <w:ilvl w:val="0"/>
          <w:numId w:val="16"/>
        </w:numPr>
        <w:pBdr>
          <w:top w:val="nil"/>
          <w:left w:val="nil"/>
          <w:bottom w:val="nil"/>
          <w:right w:val="nil"/>
          <w:between w:val="nil"/>
        </w:pBdr>
        <w:spacing w:before="282" w:after="0" w:line="245" w:lineRule="auto"/>
        <w:ind w:left="1276" w:right="156"/>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Hasta las 10 semanas: </w:t>
      </w:r>
      <w:r w:rsidRPr="00B34E56">
        <w:rPr>
          <w:rFonts w:ascii="Century Gothic" w:eastAsia="Century Gothic" w:hAnsi="Century Gothic" w:cs="Century Gothic"/>
          <w:color w:val="000000"/>
        </w:rPr>
        <w:t xml:space="preserve">Mifepristona 200 mg VO + </w:t>
      </w:r>
      <w:proofErr w:type="spellStart"/>
      <w:r w:rsidRPr="00B34E56">
        <w:rPr>
          <w:rFonts w:ascii="Century Gothic" w:eastAsia="Century Gothic" w:hAnsi="Century Gothic" w:cs="Century Gothic"/>
          <w:color w:val="000000"/>
        </w:rPr>
        <w:t>Misoprostol</w:t>
      </w:r>
      <w:proofErr w:type="spellEnd"/>
      <w:r w:rsidRPr="00B34E56">
        <w:rPr>
          <w:rFonts w:ascii="Century Gothic" w:eastAsia="Century Gothic" w:hAnsi="Century Gothic" w:cs="Century Gothic"/>
          <w:color w:val="000000"/>
        </w:rPr>
        <w:t xml:space="preserve"> 800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 o VSL </w:t>
      </w:r>
      <w:r w:rsidR="002D4101" w:rsidRPr="00B34E56">
        <w:rPr>
          <w:rFonts w:ascii="Century Gothic" w:eastAsia="Century Gothic" w:hAnsi="Century Gothic" w:cs="Century Gothic"/>
          <w:color w:val="000000"/>
        </w:rPr>
        <w:t>sublingual a</w:t>
      </w:r>
      <w:r w:rsidRPr="00B34E56">
        <w:rPr>
          <w:rFonts w:ascii="Century Gothic" w:eastAsia="Century Gothic" w:hAnsi="Century Gothic" w:cs="Century Gothic"/>
          <w:color w:val="000000"/>
        </w:rPr>
        <w:t xml:space="preserve"> las 24 -48 horas (Puede darse el proceso en casa)  </w:t>
      </w:r>
    </w:p>
    <w:p w14:paraId="392CF32B" w14:textId="76B53D8E" w:rsidR="00B34E56" w:rsidRPr="00B34E56" w:rsidRDefault="008A18B1" w:rsidP="00F76EDD">
      <w:pPr>
        <w:pStyle w:val="Prrafodelista"/>
        <w:widowControl w:val="0"/>
        <w:numPr>
          <w:ilvl w:val="0"/>
          <w:numId w:val="16"/>
        </w:numPr>
        <w:pBdr>
          <w:top w:val="nil"/>
          <w:left w:val="nil"/>
          <w:bottom w:val="nil"/>
          <w:right w:val="nil"/>
          <w:between w:val="nil"/>
        </w:pBdr>
        <w:spacing w:before="6" w:after="0" w:line="244" w:lineRule="auto"/>
        <w:ind w:left="1276" w:right="152"/>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10 a 15 semanas (supervisado): </w:t>
      </w:r>
      <w:r w:rsidRPr="00B34E56">
        <w:rPr>
          <w:rFonts w:ascii="Century Gothic" w:eastAsia="Century Gothic" w:hAnsi="Century Gothic" w:cs="Century Gothic"/>
          <w:color w:val="000000"/>
        </w:rPr>
        <w:t xml:space="preserve">Mifepristona 200 mg VO+ </w:t>
      </w:r>
      <w:proofErr w:type="spellStart"/>
      <w:r w:rsidRPr="00B34E56">
        <w:rPr>
          <w:rFonts w:ascii="Century Gothic" w:eastAsia="Century Gothic" w:hAnsi="Century Gothic" w:cs="Century Gothic"/>
          <w:color w:val="000000"/>
        </w:rPr>
        <w:t>Misoprostol</w:t>
      </w:r>
      <w:proofErr w:type="spellEnd"/>
      <w:r w:rsidRPr="00B34E56">
        <w:rPr>
          <w:rFonts w:ascii="Century Gothic" w:eastAsia="Century Gothic" w:hAnsi="Century Gothic" w:cs="Century Gothic"/>
          <w:color w:val="000000"/>
        </w:rPr>
        <w:t xml:space="preserve"> 800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 o VSL a las 24 -48 horas + </w:t>
      </w:r>
      <w:proofErr w:type="spellStart"/>
      <w:r w:rsidRPr="00B34E56">
        <w:rPr>
          <w:rFonts w:ascii="Century Gothic" w:eastAsia="Century Gothic" w:hAnsi="Century Gothic" w:cs="Century Gothic"/>
          <w:color w:val="000000"/>
        </w:rPr>
        <w:t>Misoprostol</w:t>
      </w:r>
      <w:proofErr w:type="spellEnd"/>
      <w:r w:rsidRPr="00B34E56">
        <w:rPr>
          <w:rFonts w:ascii="Century Gothic" w:eastAsia="Century Gothic" w:hAnsi="Century Gothic" w:cs="Century Gothic"/>
          <w:color w:val="000000"/>
        </w:rPr>
        <w:t xml:space="preserve"> 400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 o VSL cada 3 horas. Usar hasta 4 dosis </w:t>
      </w:r>
    </w:p>
    <w:p w14:paraId="762E2363" w14:textId="0520F67F" w:rsidR="008A18B1" w:rsidRPr="00B34E56" w:rsidRDefault="008A18B1" w:rsidP="00F76EDD">
      <w:pPr>
        <w:pStyle w:val="Prrafodelista"/>
        <w:widowControl w:val="0"/>
        <w:numPr>
          <w:ilvl w:val="0"/>
          <w:numId w:val="16"/>
        </w:numPr>
        <w:pBdr>
          <w:top w:val="nil"/>
          <w:left w:val="nil"/>
          <w:bottom w:val="nil"/>
          <w:right w:val="nil"/>
          <w:between w:val="nil"/>
        </w:pBdr>
        <w:spacing w:before="6" w:after="0" w:line="244" w:lineRule="auto"/>
        <w:ind w:left="1276" w:right="152"/>
        <w:jc w:val="both"/>
        <w:rPr>
          <w:rFonts w:ascii="Century Gothic" w:eastAsia="Century Gothic" w:hAnsi="Century Gothic" w:cs="Century Gothic"/>
          <w:color w:val="000000"/>
        </w:rPr>
      </w:pPr>
      <w:r w:rsidRPr="00B34E56">
        <w:rPr>
          <w:rFonts w:ascii="Century Gothic" w:eastAsia="Century Gothic" w:hAnsi="Century Gothic" w:cs="Century Gothic"/>
          <w:b/>
          <w:color w:val="000000"/>
        </w:rPr>
        <w:t xml:space="preserve">15 a 20 semanas: </w:t>
      </w:r>
      <w:r w:rsidRPr="00B34E56">
        <w:rPr>
          <w:rFonts w:ascii="Century Gothic" w:eastAsia="Century Gothic" w:hAnsi="Century Gothic" w:cs="Century Gothic"/>
          <w:color w:val="000000"/>
        </w:rPr>
        <w:t xml:space="preserve">Mifepristona 200 mg VO + </w:t>
      </w:r>
      <w:proofErr w:type="spellStart"/>
      <w:r w:rsidRPr="00B34E56">
        <w:rPr>
          <w:rFonts w:ascii="Century Gothic" w:eastAsia="Century Gothic" w:hAnsi="Century Gothic" w:cs="Century Gothic"/>
          <w:color w:val="000000"/>
        </w:rPr>
        <w:t>Misoprostol</w:t>
      </w:r>
      <w:proofErr w:type="spellEnd"/>
      <w:r w:rsidRPr="00B34E56">
        <w:rPr>
          <w:rFonts w:ascii="Century Gothic" w:eastAsia="Century Gothic" w:hAnsi="Century Gothic" w:cs="Century Gothic"/>
          <w:color w:val="000000"/>
        </w:rPr>
        <w:t xml:space="preserve"> 800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 o VSL a las 24 -</w:t>
      </w:r>
      <w:r w:rsidR="00B34E56" w:rsidRPr="00B34E56">
        <w:rPr>
          <w:rFonts w:ascii="Century Gothic" w:eastAsia="Century Gothic" w:hAnsi="Century Gothic" w:cs="Century Gothic"/>
          <w:color w:val="000000"/>
        </w:rPr>
        <w:t>48 horas</w:t>
      </w:r>
      <w:r w:rsidRPr="00B34E56">
        <w:rPr>
          <w:rFonts w:ascii="Century Gothic" w:eastAsia="Century Gothic" w:hAnsi="Century Gothic" w:cs="Century Gothic"/>
          <w:color w:val="000000"/>
        </w:rPr>
        <w:t xml:space="preserve"> + </w:t>
      </w:r>
      <w:proofErr w:type="spellStart"/>
      <w:r w:rsidRPr="00B34E56">
        <w:rPr>
          <w:rFonts w:ascii="Century Gothic" w:eastAsia="Century Gothic" w:hAnsi="Century Gothic" w:cs="Century Gothic"/>
          <w:color w:val="000000"/>
        </w:rPr>
        <w:t>Misoprostol</w:t>
      </w:r>
      <w:proofErr w:type="spellEnd"/>
      <w:r w:rsidRPr="00B34E56">
        <w:rPr>
          <w:rFonts w:ascii="Century Gothic" w:eastAsia="Century Gothic" w:hAnsi="Century Gothic" w:cs="Century Gothic"/>
          <w:color w:val="000000"/>
        </w:rPr>
        <w:t xml:space="preserve"> 400 </w:t>
      </w:r>
      <w:proofErr w:type="spellStart"/>
      <w:r w:rsidRPr="00B34E56">
        <w:rPr>
          <w:rFonts w:ascii="Century Gothic" w:eastAsia="Century Gothic" w:hAnsi="Century Gothic" w:cs="Century Gothic"/>
          <w:color w:val="000000"/>
        </w:rPr>
        <w:t>mcg</w:t>
      </w:r>
      <w:proofErr w:type="spellEnd"/>
      <w:r w:rsidRPr="00B34E56">
        <w:rPr>
          <w:rFonts w:ascii="Century Gothic" w:eastAsia="Century Gothic" w:hAnsi="Century Gothic" w:cs="Century Gothic"/>
          <w:color w:val="000000"/>
        </w:rPr>
        <w:t xml:space="preserve"> VV o VSL cada 3 horas. hasta la expulsión (Se </w:t>
      </w:r>
      <w:r w:rsidR="002D4101" w:rsidRPr="00B34E56">
        <w:rPr>
          <w:rFonts w:ascii="Century Gothic" w:eastAsia="Century Gothic" w:hAnsi="Century Gothic" w:cs="Century Gothic"/>
          <w:color w:val="000000"/>
        </w:rPr>
        <w:t>debe considerar</w:t>
      </w:r>
      <w:r w:rsidRPr="00B34E56">
        <w:rPr>
          <w:rFonts w:ascii="Century Gothic" w:eastAsia="Century Gothic" w:hAnsi="Century Gothic" w:cs="Century Gothic"/>
          <w:color w:val="000000"/>
        </w:rPr>
        <w:t xml:space="preserve"> la dosis de Misoprostol conforme avanza la edad gestacional). </w:t>
      </w:r>
    </w:p>
    <w:p w14:paraId="3D12DEE2" w14:textId="77777777" w:rsidR="000A73E8" w:rsidRDefault="000A73E8" w:rsidP="000A73E8">
      <w:pPr>
        <w:spacing w:after="0" w:line="240" w:lineRule="auto"/>
        <w:jc w:val="both"/>
        <w:rPr>
          <w:rFonts w:ascii="Century Gothic" w:eastAsia="Century Gothic" w:hAnsi="Century Gothic" w:cs="Century Gothic"/>
          <w:lang w:val="es-ES" w:eastAsia="es-ES"/>
        </w:rPr>
      </w:pPr>
    </w:p>
    <w:p w14:paraId="631087EC" w14:textId="639743DA" w:rsidR="008A18B1" w:rsidRPr="000A73E8" w:rsidRDefault="008A18B1"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Vías de administración:  </w:t>
      </w:r>
    </w:p>
    <w:p w14:paraId="0C3B456D" w14:textId="517023BA" w:rsidR="008A18B1" w:rsidRPr="00F76EDD" w:rsidRDefault="008A18B1" w:rsidP="00F76EDD">
      <w:pPr>
        <w:pStyle w:val="Prrafodelista"/>
        <w:widowControl w:val="0"/>
        <w:numPr>
          <w:ilvl w:val="0"/>
          <w:numId w:val="17"/>
        </w:numPr>
        <w:pBdr>
          <w:top w:val="nil"/>
          <w:left w:val="nil"/>
          <w:bottom w:val="nil"/>
          <w:right w:val="nil"/>
          <w:between w:val="nil"/>
        </w:pBdr>
        <w:spacing w:before="195" w:after="0"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VV: vía vaginal </w:t>
      </w:r>
    </w:p>
    <w:p w14:paraId="58E30E29" w14:textId="5F56BA40" w:rsidR="008A18B1" w:rsidRPr="00F76EDD" w:rsidRDefault="008A18B1" w:rsidP="00F76EDD">
      <w:pPr>
        <w:pStyle w:val="Prrafodelista"/>
        <w:widowControl w:val="0"/>
        <w:numPr>
          <w:ilvl w:val="0"/>
          <w:numId w:val="17"/>
        </w:numPr>
        <w:pBdr>
          <w:top w:val="nil"/>
          <w:left w:val="nil"/>
          <w:bottom w:val="nil"/>
          <w:right w:val="nil"/>
          <w:between w:val="nil"/>
        </w:pBdr>
        <w:spacing w:before="13" w:after="0"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VSL: vía sublingual (debajo de la lengua)  </w:t>
      </w:r>
    </w:p>
    <w:p w14:paraId="19A31124" w14:textId="71F99D69" w:rsidR="008A18B1" w:rsidRPr="00F76EDD" w:rsidRDefault="008A18B1" w:rsidP="00F76EDD">
      <w:pPr>
        <w:pStyle w:val="Prrafodelista"/>
        <w:widowControl w:val="0"/>
        <w:numPr>
          <w:ilvl w:val="0"/>
          <w:numId w:val="17"/>
        </w:numPr>
        <w:pBdr>
          <w:top w:val="nil"/>
          <w:left w:val="nil"/>
          <w:bottom w:val="nil"/>
          <w:right w:val="nil"/>
          <w:between w:val="nil"/>
        </w:pBdr>
        <w:spacing w:before="11" w:after="0"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VO: vía oral  </w:t>
      </w:r>
    </w:p>
    <w:p w14:paraId="1FD5482E" w14:textId="1DD401A3" w:rsidR="008A18B1" w:rsidRPr="00F76EDD" w:rsidRDefault="008A18B1" w:rsidP="00F76EDD">
      <w:pPr>
        <w:pStyle w:val="Prrafodelista"/>
        <w:widowControl w:val="0"/>
        <w:numPr>
          <w:ilvl w:val="0"/>
          <w:numId w:val="17"/>
        </w:numPr>
        <w:pBdr>
          <w:top w:val="nil"/>
          <w:left w:val="nil"/>
          <w:bottom w:val="nil"/>
          <w:right w:val="nil"/>
          <w:between w:val="nil"/>
        </w:pBdr>
        <w:spacing w:before="11" w:after="0"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VB: vía bucal (entre la mejilla y la encía)  </w:t>
      </w:r>
    </w:p>
    <w:p w14:paraId="543EC5BB" w14:textId="77777777" w:rsidR="008A18B1" w:rsidRPr="000A73E8" w:rsidRDefault="008A18B1" w:rsidP="00E55FD4">
      <w:pPr>
        <w:widowControl w:val="0"/>
        <w:pBdr>
          <w:top w:val="nil"/>
          <w:left w:val="nil"/>
          <w:bottom w:val="nil"/>
          <w:right w:val="nil"/>
          <w:between w:val="nil"/>
        </w:pBdr>
        <w:spacing w:before="279" w:line="240" w:lineRule="auto"/>
        <w:ind w:left="590"/>
        <w:jc w:val="both"/>
        <w:rPr>
          <w:rFonts w:ascii="Century Gothic" w:eastAsia="Century Gothic" w:hAnsi="Century Gothic" w:cs="Century Gothic"/>
          <w:i/>
          <w:iCs/>
          <w:color w:val="000000"/>
        </w:rPr>
      </w:pPr>
      <w:r w:rsidRPr="000A73E8">
        <w:rPr>
          <w:rFonts w:ascii="Century Gothic" w:eastAsia="Century Gothic" w:hAnsi="Century Gothic" w:cs="Century Gothic"/>
          <w:i/>
          <w:iCs/>
          <w:color w:val="000000"/>
        </w:rPr>
        <w:t xml:space="preserve">*En caso de hemorragia y/o signos de infección, no administrar por vía vaginal. </w:t>
      </w:r>
    </w:p>
    <w:p w14:paraId="6B95753E" w14:textId="3BC23C8B" w:rsidR="00F76EDD" w:rsidRDefault="008A18B1"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El uso de métodos de IVE con m</w:t>
      </w:r>
      <w:r w:rsidR="00BE450C">
        <w:rPr>
          <w:rFonts w:ascii="Century Gothic" w:eastAsia="Century Gothic" w:hAnsi="Century Gothic" w:cs="Century Gothic"/>
          <w:lang w:val="es-ES" w:eastAsia="es-ES"/>
        </w:rPr>
        <w:t>edicamentos por encima de las 15</w:t>
      </w:r>
      <w:r w:rsidRPr="000A73E8">
        <w:rPr>
          <w:rFonts w:ascii="Century Gothic" w:eastAsia="Century Gothic" w:hAnsi="Century Gothic" w:cs="Century Gothic"/>
          <w:lang w:val="es-ES" w:eastAsia="es-ES"/>
        </w:rPr>
        <w:t xml:space="preserve"> semanas de </w:t>
      </w:r>
      <w:r w:rsidR="002D4101" w:rsidRPr="000A73E8">
        <w:rPr>
          <w:rFonts w:ascii="Century Gothic" w:eastAsia="Century Gothic" w:hAnsi="Century Gothic" w:cs="Century Gothic"/>
          <w:lang w:val="es-ES" w:eastAsia="es-ES"/>
        </w:rPr>
        <w:t>gestación requiere</w:t>
      </w:r>
      <w:r w:rsidRPr="000A73E8">
        <w:rPr>
          <w:rFonts w:ascii="Century Gothic" w:eastAsia="Century Gothic" w:hAnsi="Century Gothic" w:cs="Century Gothic"/>
          <w:lang w:val="es-ES" w:eastAsia="es-ES"/>
        </w:rPr>
        <w:t xml:space="preserve"> siempre supervisión directa durante el proceso y por ahora no se ofrece </w:t>
      </w:r>
      <w:r w:rsidR="002D4101" w:rsidRPr="000A73E8">
        <w:rPr>
          <w:rFonts w:ascii="Century Gothic" w:eastAsia="Century Gothic" w:hAnsi="Century Gothic" w:cs="Century Gothic"/>
          <w:lang w:val="es-ES" w:eastAsia="es-ES"/>
        </w:rPr>
        <w:t>la aspiración</w:t>
      </w:r>
      <w:r w:rsidRPr="000A73E8">
        <w:rPr>
          <w:rFonts w:ascii="Century Gothic" w:eastAsia="Century Gothic" w:hAnsi="Century Gothic" w:cs="Century Gothic"/>
          <w:lang w:val="es-ES" w:eastAsia="es-ES"/>
        </w:rPr>
        <w:t xml:space="preserve"> al vacío. Después de la expulsión, en caso de retención de restos ovulares </w:t>
      </w:r>
      <w:r w:rsidR="002D4101" w:rsidRPr="000A73E8">
        <w:rPr>
          <w:rFonts w:ascii="Century Gothic" w:eastAsia="Century Gothic" w:hAnsi="Century Gothic" w:cs="Century Gothic"/>
          <w:lang w:val="es-ES" w:eastAsia="es-ES"/>
        </w:rPr>
        <w:t>puede ser</w:t>
      </w:r>
      <w:r w:rsidRPr="000A73E8">
        <w:rPr>
          <w:rFonts w:ascii="Century Gothic" w:eastAsia="Century Gothic" w:hAnsi="Century Gothic" w:cs="Century Gothic"/>
          <w:lang w:val="es-ES" w:eastAsia="es-ES"/>
        </w:rPr>
        <w:t xml:space="preserve"> necesario un procedimiento de evacuación uterina. </w:t>
      </w:r>
    </w:p>
    <w:p w14:paraId="399E7ACF"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0734798B" w14:textId="0FDA2D5F" w:rsidR="008A18B1" w:rsidRDefault="008A18B1" w:rsidP="000A73E8">
      <w:pPr>
        <w:spacing w:after="0" w:line="240" w:lineRule="auto"/>
        <w:jc w:val="both"/>
        <w:rPr>
          <w:rFonts w:ascii="Century Gothic" w:eastAsia="Century Gothic" w:hAnsi="Century Gothic" w:cs="Century Gothic"/>
          <w:lang w:val="es-ES" w:eastAsia="es-ES"/>
        </w:rPr>
      </w:pPr>
      <w:r w:rsidRPr="000A73E8">
        <w:rPr>
          <w:rFonts w:ascii="Century Gothic" w:eastAsia="Century Gothic" w:hAnsi="Century Gothic" w:cs="Century Gothic"/>
          <w:lang w:val="es-ES" w:eastAsia="es-ES"/>
        </w:rPr>
        <w:t xml:space="preserve">Cuando sea un aborto </w:t>
      </w:r>
      <w:r w:rsidR="002D4101" w:rsidRPr="000A73E8">
        <w:rPr>
          <w:rFonts w:ascii="Century Gothic" w:eastAsia="Century Gothic" w:hAnsi="Century Gothic" w:cs="Century Gothic"/>
          <w:lang w:val="es-ES" w:eastAsia="es-ES"/>
        </w:rPr>
        <w:t>después de</w:t>
      </w:r>
      <w:r w:rsidRPr="000A73E8">
        <w:rPr>
          <w:rFonts w:ascii="Century Gothic" w:eastAsia="Century Gothic" w:hAnsi="Century Gothic" w:cs="Century Gothic"/>
          <w:lang w:val="es-ES" w:eastAsia="es-ES"/>
        </w:rPr>
        <w:t xml:space="preserve"> las 20 semanas de gestación, debe realizarse el </w:t>
      </w:r>
      <w:r w:rsidR="002D4101" w:rsidRPr="000A73E8">
        <w:rPr>
          <w:rFonts w:ascii="Century Gothic" w:eastAsia="Century Gothic" w:hAnsi="Century Gothic" w:cs="Century Gothic"/>
          <w:lang w:val="es-ES" w:eastAsia="es-ES"/>
        </w:rPr>
        <w:t>trámite</w:t>
      </w:r>
      <w:r w:rsidRPr="000A73E8">
        <w:rPr>
          <w:rFonts w:ascii="Century Gothic" w:eastAsia="Century Gothic" w:hAnsi="Century Gothic" w:cs="Century Gothic"/>
          <w:lang w:val="es-ES" w:eastAsia="es-ES"/>
        </w:rPr>
        <w:t xml:space="preserve"> de re </w:t>
      </w:r>
      <w:r w:rsidR="002D4101" w:rsidRPr="000A73E8">
        <w:rPr>
          <w:rFonts w:ascii="Century Gothic" w:eastAsia="Century Gothic" w:hAnsi="Century Gothic" w:cs="Century Gothic"/>
          <w:lang w:val="es-ES" w:eastAsia="es-ES"/>
        </w:rPr>
        <w:t>remisión</w:t>
      </w:r>
      <w:r w:rsidRPr="000A73E8">
        <w:rPr>
          <w:rFonts w:ascii="Century Gothic" w:eastAsia="Century Gothic" w:hAnsi="Century Gothic" w:cs="Century Gothic"/>
          <w:lang w:val="es-ES" w:eastAsia="es-ES"/>
        </w:rPr>
        <w:t xml:space="preserve"> a otro centro </w:t>
      </w:r>
      <w:r w:rsidR="002D4101" w:rsidRPr="000A73E8">
        <w:rPr>
          <w:rFonts w:ascii="Century Gothic" w:eastAsia="Century Gothic" w:hAnsi="Century Gothic" w:cs="Century Gothic"/>
          <w:lang w:val="es-ES" w:eastAsia="es-ES"/>
        </w:rPr>
        <w:t>que cuenta</w:t>
      </w:r>
      <w:r w:rsidRPr="000A73E8">
        <w:rPr>
          <w:rFonts w:ascii="Century Gothic" w:eastAsia="Century Gothic" w:hAnsi="Century Gothic" w:cs="Century Gothic"/>
          <w:lang w:val="es-ES" w:eastAsia="es-ES"/>
        </w:rPr>
        <w:t xml:space="preserve"> con los medios para realizarlo. Estos métodos como la combinación de </w:t>
      </w:r>
      <w:r w:rsidR="002D4101" w:rsidRPr="000A73E8">
        <w:rPr>
          <w:rFonts w:ascii="Century Gothic" w:eastAsia="Century Gothic" w:hAnsi="Century Gothic" w:cs="Century Gothic"/>
          <w:lang w:val="es-ES" w:eastAsia="es-ES"/>
        </w:rPr>
        <w:t>regímenes de</w:t>
      </w:r>
      <w:r w:rsidRPr="000A73E8">
        <w:rPr>
          <w:rFonts w:ascii="Century Gothic" w:eastAsia="Century Gothic" w:hAnsi="Century Gothic" w:cs="Century Gothic"/>
          <w:lang w:val="es-ES" w:eastAsia="es-ES"/>
        </w:rPr>
        <w:t xml:space="preserve"> mifepristona y misoprostol o misoprostol solo no producen directamente la asistolia </w:t>
      </w:r>
      <w:r w:rsidR="002D4101" w:rsidRPr="000A73E8">
        <w:rPr>
          <w:rFonts w:ascii="Century Gothic" w:eastAsia="Century Gothic" w:hAnsi="Century Gothic" w:cs="Century Gothic"/>
          <w:lang w:val="es-ES" w:eastAsia="es-ES"/>
        </w:rPr>
        <w:t>fetal; la</w:t>
      </w:r>
      <w:r w:rsidRPr="000A73E8">
        <w:rPr>
          <w:rFonts w:ascii="Century Gothic" w:eastAsia="Century Gothic" w:hAnsi="Century Gothic" w:cs="Century Gothic"/>
          <w:lang w:val="es-ES" w:eastAsia="es-ES"/>
        </w:rPr>
        <w:t xml:space="preserve"> incidencia de sobrevida transitoria del feto después de la expulsión está relacionada </w:t>
      </w:r>
      <w:r w:rsidR="002D4101" w:rsidRPr="000A73E8">
        <w:rPr>
          <w:rFonts w:ascii="Century Gothic" w:eastAsia="Century Gothic" w:hAnsi="Century Gothic" w:cs="Century Gothic"/>
          <w:lang w:val="es-ES" w:eastAsia="es-ES"/>
        </w:rPr>
        <w:t>con el</w:t>
      </w:r>
      <w:r w:rsidRPr="000A73E8">
        <w:rPr>
          <w:rFonts w:ascii="Century Gothic" w:eastAsia="Century Gothic" w:hAnsi="Century Gothic" w:cs="Century Gothic"/>
          <w:lang w:val="es-ES" w:eastAsia="es-ES"/>
        </w:rPr>
        <w:t xml:space="preserve"> aumento de la edad gestacional y la disminución del intervalo del aborto. </w:t>
      </w:r>
    </w:p>
    <w:p w14:paraId="400B44A4" w14:textId="77777777" w:rsidR="000A73E8" w:rsidRPr="000A73E8" w:rsidRDefault="000A73E8" w:rsidP="000A73E8">
      <w:pPr>
        <w:spacing w:after="0" w:line="240" w:lineRule="auto"/>
        <w:jc w:val="both"/>
        <w:rPr>
          <w:rFonts w:ascii="Century Gothic" w:eastAsia="Century Gothic" w:hAnsi="Century Gothic" w:cs="Century Gothic"/>
          <w:lang w:val="es-ES" w:eastAsia="es-ES"/>
        </w:rPr>
      </w:pPr>
    </w:p>
    <w:p w14:paraId="03277E79" w14:textId="60254B0D" w:rsidR="008A18B1" w:rsidRDefault="008A18B1" w:rsidP="000A73E8">
      <w:pPr>
        <w:pStyle w:val="Prrafodelista"/>
        <w:widowControl w:val="0"/>
        <w:numPr>
          <w:ilvl w:val="0"/>
          <w:numId w:val="21"/>
        </w:numPr>
        <w:pBdr>
          <w:top w:val="nil"/>
          <w:left w:val="nil"/>
          <w:bottom w:val="nil"/>
          <w:right w:val="nil"/>
          <w:between w:val="nil"/>
        </w:pBdr>
        <w:spacing w:line="244" w:lineRule="auto"/>
        <w:ind w:right="152"/>
        <w:jc w:val="both"/>
        <w:rPr>
          <w:rFonts w:ascii="Century Gothic" w:eastAsia="Century Gothic" w:hAnsi="Century Gothic" w:cs="Century Gothic"/>
          <w:b/>
          <w:i/>
          <w:color w:val="000000"/>
        </w:rPr>
      </w:pPr>
      <w:r w:rsidRPr="000A73E8">
        <w:rPr>
          <w:rFonts w:ascii="Century Gothic" w:eastAsia="Century Gothic" w:hAnsi="Century Gothic" w:cs="Century Gothic"/>
          <w:b/>
          <w:i/>
          <w:color w:val="000000"/>
        </w:rPr>
        <w:t xml:space="preserve">En la </w:t>
      </w:r>
      <w:r w:rsidR="002D4101" w:rsidRPr="000A73E8">
        <w:rPr>
          <w:rFonts w:ascii="Century Gothic" w:eastAsia="Century Gothic" w:hAnsi="Century Gothic" w:cs="Century Gothic"/>
          <w:b/>
          <w:i/>
          <w:color w:val="000000"/>
        </w:rPr>
        <w:t>institución</w:t>
      </w:r>
      <w:r w:rsidRPr="000A73E8">
        <w:rPr>
          <w:rFonts w:ascii="Century Gothic" w:eastAsia="Century Gothic" w:hAnsi="Century Gothic" w:cs="Century Gothic"/>
          <w:b/>
          <w:i/>
          <w:color w:val="000000"/>
        </w:rPr>
        <w:t xml:space="preserve"> NO se realiza Interrupciones por encima de 15 semanas y en </w:t>
      </w:r>
      <w:r w:rsidR="002D4101" w:rsidRPr="000A73E8">
        <w:rPr>
          <w:rFonts w:ascii="Century Gothic" w:eastAsia="Century Gothic" w:hAnsi="Century Gothic" w:cs="Century Gothic"/>
          <w:b/>
          <w:i/>
          <w:color w:val="000000"/>
        </w:rPr>
        <w:t>caso de</w:t>
      </w:r>
      <w:r w:rsidRPr="000A73E8">
        <w:rPr>
          <w:rFonts w:ascii="Century Gothic" w:eastAsia="Century Gothic" w:hAnsi="Century Gothic" w:cs="Century Gothic"/>
          <w:b/>
          <w:i/>
          <w:color w:val="000000"/>
        </w:rPr>
        <w:t xml:space="preserve"> </w:t>
      </w:r>
      <w:r w:rsidR="002D4101" w:rsidRPr="000A73E8">
        <w:rPr>
          <w:rFonts w:ascii="Century Gothic" w:eastAsia="Century Gothic" w:hAnsi="Century Gothic" w:cs="Century Gothic"/>
          <w:b/>
          <w:i/>
          <w:color w:val="000000"/>
        </w:rPr>
        <w:t>inducción</w:t>
      </w:r>
      <w:r w:rsidRPr="000A73E8">
        <w:rPr>
          <w:rFonts w:ascii="Century Gothic" w:eastAsia="Century Gothic" w:hAnsi="Century Gothic" w:cs="Century Gothic"/>
          <w:b/>
          <w:i/>
          <w:color w:val="000000"/>
        </w:rPr>
        <w:t xml:space="preserve"> de asistolia fetal se deja solo a conocimiento ya que no se realiza </w:t>
      </w:r>
      <w:r w:rsidR="002D4101" w:rsidRPr="000A73E8">
        <w:rPr>
          <w:rFonts w:ascii="Century Gothic" w:eastAsia="Century Gothic" w:hAnsi="Century Gothic" w:cs="Century Gothic"/>
          <w:b/>
          <w:i/>
          <w:color w:val="000000"/>
        </w:rPr>
        <w:t>en la</w:t>
      </w:r>
      <w:r w:rsidRPr="000A73E8">
        <w:rPr>
          <w:rFonts w:ascii="Century Gothic" w:eastAsia="Century Gothic" w:hAnsi="Century Gothic" w:cs="Century Gothic"/>
          <w:b/>
          <w:i/>
          <w:color w:val="000000"/>
        </w:rPr>
        <w:t xml:space="preserve"> </w:t>
      </w:r>
      <w:r w:rsidR="00776C96">
        <w:rPr>
          <w:rFonts w:ascii="Century Gothic" w:eastAsia="Century Gothic" w:hAnsi="Century Gothic" w:cs="Century Gothic"/>
          <w:b/>
          <w:i/>
          <w:color w:val="000000"/>
        </w:rPr>
        <w:t>organización</w:t>
      </w:r>
      <w:r w:rsidR="000A73E8" w:rsidRPr="000A73E8">
        <w:rPr>
          <w:rFonts w:ascii="Century Gothic" w:eastAsia="Century Gothic" w:hAnsi="Century Gothic" w:cs="Century Gothic"/>
          <w:b/>
          <w:i/>
          <w:color w:val="000000"/>
        </w:rPr>
        <w:t>.</w:t>
      </w:r>
      <w:r w:rsidRPr="000A73E8">
        <w:rPr>
          <w:rFonts w:ascii="Century Gothic" w:eastAsia="Century Gothic" w:hAnsi="Century Gothic" w:cs="Century Gothic"/>
          <w:b/>
          <w:i/>
          <w:color w:val="000000"/>
        </w:rPr>
        <w:t xml:space="preserve">  </w:t>
      </w:r>
    </w:p>
    <w:p w14:paraId="6868084A" w14:textId="77777777" w:rsidR="000A73E8" w:rsidRPr="000A73E8" w:rsidRDefault="000A73E8" w:rsidP="000A73E8">
      <w:pPr>
        <w:pStyle w:val="Prrafodelista"/>
        <w:widowControl w:val="0"/>
        <w:pBdr>
          <w:top w:val="nil"/>
          <w:left w:val="nil"/>
          <w:bottom w:val="nil"/>
          <w:right w:val="nil"/>
          <w:between w:val="nil"/>
        </w:pBdr>
        <w:spacing w:line="244" w:lineRule="auto"/>
        <w:ind w:right="152"/>
        <w:jc w:val="both"/>
        <w:rPr>
          <w:rFonts w:ascii="Century Gothic" w:eastAsia="Century Gothic" w:hAnsi="Century Gothic" w:cs="Century Gothic"/>
          <w:b/>
          <w:i/>
          <w:color w:val="000000"/>
        </w:rPr>
      </w:pPr>
    </w:p>
    <w:p w14:paraId="2F60C732" w14:textId="107D56A9" w:rsidR="007004E6" w:rsidRPr="00F76EDD" w:rsidRDefault="007004E6" w:rsidP="00F76EDD">
      <w:pPr>
        <w:pStyle w:val="Prrafodelista"/>
        <w:widowControl w:val="0"/>
        <w:numPr>
          <w:ilvl w:val="2"/>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Métodos no farmacológicos</w:t>
      </w:r>
    </w:p>
    <w:p w14:paraId="2EC68F86" w14:textId="49962AB1" w:rsidR="00A844D4" w:rsidRDefault="00A844D4" w:rsidP="008D37DD">
      <w:pPr>
        <w:spacing w:after="0" w:line="240" w:lineRule="auto"/>
        <w:jc w:val="both"/>
        <w:rPr>
          <w:rFonts w:ascii="Century Gothic" w:eastAsia="Century Gothic" w:hAnsi="Century Gothic" w:cs="Century Gothic"/>
          <w:lang w:val="es-ES" w:eastAsia="es-ES"/>
        </w:rPr>
      </w:pPr>
      <w:r w:rsidRPr="008D37DD">
        <w:rPr>
          <w:rFonts w:ascii="Century Gothic" w:eastAsia="Century Gothic" w:hAnsi="Century Gothic" w:cs="Century Gothic"/>
          <w:lang w:val="es-ES" w:eastAsia="es-ES"/>
        </w:rPr>
        <w:t xml:space="preserve">La dilatación y el curetaje (legrado cortante) es un método señalado por la OMS </w:t>
      </w:r>
      <w:r w:rsidR="002D4101" w:rsidRPr="008D37DD">
        <w:rPr>
          <w:rFonts w:ascii="Century Gothic" w:eastAsia="Century Gothic" w:hAnsi="Century Gothic" w:cs="Century Gothic"/>
          <w:lang w:val="es-ES" w:eastAsia="es-ES"/>
        </w:rPr>
        <w:t>como obsoleto</w:t>
      </w:r>
      <w:r w:rsidRPr="008D37DD">
        <w:rPr>
          <w:rFonts w:ascii="Century Gothic" w:eastAsia="Century Gothic" w:hAnsi="Century Gothic" w:cs="Century Gothic"/>
          <w:lang w:val="es-ES" w:eastAsia="es-ES"/>
        </w:rPr>
        <w:t xml:space="preserve"> y no debe ser utilizado de manera rutinaria ya que se ha comprobado su </w:t>
      </w:r>
      <w:r w:rsidR="002D4101" w:rsidRPr="008D37DD">
        <w:rPr>
          <w:rFonts w:ascii="Century Gothic" w:eastAsia="Century Gothic" w:hAnsi="Century Gothic" w:cs="Century Gothic"/>
          <w:lang w:val="es-ES" w:eastAsia="es-ES"/>
        </w:rPr>
        <w:t>mayor asociación</w:t>
      </w:r>
      <w:r w:rsidRPr="008D37DD">
        <w:rPr>
          <w:rFonts w:ascii="Century Gothic" w:eastAsia="Century Gothic" w:hAnsi="Century Gothic" w:cs="Century Gothic"/>
          <w:lang w:val="es-ES" w:eastAsia="es-ES"/>
        </w:rPr>
        <w:t xml:space="preserve"> con complicaciones como sangrado y perforación, mayores tiempos de </w:t>
      </w:r>
      <w:r w:rsidR="002D4101" w:rsidRPr="008D37DD">
        <w:rPr>
          <w:rFonts w:ascii="Century Gothic" w:eastAsia="Century Gothic" w:hAnsi="Century Gothic" w:cs="Century Gothic"/>
          <w:lang w:val="es-ES" w:eastAsia="es-ES"/>
        </w:rPr>
        <w:t>estancia hospitalaria</w:t>
      </w:r>
      <w:r w:rsidRPr="008D37DD">
        <w:rPr>
          <w:rFonts w:ascii="Century Gothic" w:eastAsia="Century Gothic" w:hAnsi="Century Gothic" w:cs="Century Gothic"/>
          <w:lang w:val="es-ES" w:eastAsia="es-ES"/>
        </w:rPr>
        <w:t xml:space="preserve"> y mayores costos</w:t>
      </w:r>
      <w:r w:rsidR="00F76EDD" w:rsidRPr="008D37DD">
        <w:rPr>
          <w:rFonts w:ascii="Century Gothic" w:eastAsia="Century Gothic" w:hAnsi="Century Gothic" w:cs="Century Gothic"/>
          <w:lang w:val="es-ES" w:eastAsia="es-ES"/>
        </w:rPr>
        <w:t>;</w:t>
      </w:r>
      <w:r w:rsidRPr="008D37DD">
        <w:rPr>
          <w:rFonts w:ascii="Century Gothic" w:eastAsia="Century Gothic" w:hAnsi="Century Gothic" w:cs="Century Gothic"/>
          <w:lang w:val="es-ES" w:eastAsia="es-ES"/>
        </w:rPr>
        <w:t xml:space="preserve"> sin </w:t>
      </w:r>
      <w:r w:rsidR="002D4101" w:rsidRPr="008D37DD">
        <w:rPr>
          <w:rFonts w:ascii="Century Gothic" w:eastAsia="Century Gothic" w:hAnsi="Century Gothic" w:cs="Century Gothic"/>
          <w:lang w:val="es-ES" w:eastAsia="es-ES"/>
        </w:rPr>
        <w:t>embargo,</w:t>
      </w:r>
      <w:r w:rsidRPr="008D37DD">
        <w:rPr>
          <w:rFonts w:ascii="Century Gothic" w:eastAsia="Century Gothic" w:hAnsi="Century Gothic" w:cs="Century Gothic"/>
          <w:lang w:val="es-ES" w:eastAsia="es-ES"/>
        </w:rPr>
        <w:t xml:space="preserve"> en la </w:t>
      </w:r>
      <w:r w:rsidR="002D4101" w:rsidRPr="008D37DD">
        <w:rPr>
          <w:rFonts w:ascii="Century Gothic" w:eastAsia="Century Gothic" w:hAnsi="Century Gothic" w:cs="Century Gothic"/>
          <w:lang w:val="es-ES" w:eastAsia="es-ES"/>
        </w:rPr>
        <w:t>institución</w:t>
      </w:r>
      <w:r w:rsidRPr="008D37DD">
        <w:rPr>
          <w:rFonts w:ascii="Century Gothic" w:eastAsia="Century Gothic" w:hAnsi="Century Gothic" w:cs="Century Gothic"/>
          <w:lang w:val="es-ES" w:eastAsia="es-ES"/>
        </w:rPr>
        <w:t xml:space="preserve"> ha sido de los </w:t>
      </w:r>
      <w:r w:rsidR="002D4101" w:rsidRPr="008D37DD">
        <w:rPr>
          <w:rFonts w:ascii="Century Gothic" w:eastAsia="Century Gothic" w:hAnsi="Century Gothic" w:cs="Century Gothic"/>
          <w:lang w:val="es-ES" w:eastAsia="es-ES"/>
        </w:rPr>
        <w:t>métodos</w:t>
      </w:r>
      <w:r w:rsidRPr="008D37DD">
        <w:rPr>
          <w:rFonts w:ascii="Century Gothic" w:eastAsia="Century Gothic" w:hAnsi="Century Gothic" w:cs="Century Gothic"/>
          <w:lang w:val="es-ES" w:eastAsia="es-ES"/>
        </w:rPr>
        <w:t xml:space="preserve"> </w:t>
      </w:r>
      <w:r w:rsidR="002D4101" w:rsidRPr="008D37DD">
        <w:rPr>
          <w:rFonts w:ascii="Century Gothic" w:eastAsia="Century Gothic" w:hAnsi="Century Gothic" w:cs="Century Gothic"/>
          <w:lang w:val="es-ES" w:eastAsia="es-ES"/>
        </w:rPr>
        <w:t>más efectivos</w:t>
      </w:r>
      <w:r w:rsidRPr="008D37DD">
        <w:rPr>
          <w:rFonts w:ascii="Century Gothic" w:eastAsia="Century Gothic" w:hAnsi="Century Gothic" w:cs="Century Gothic"/>
          <w:lang w:val="es-ES" w:eastAsia="es-ES"/>
        </w:rPr>
        <w:t xml:space="preserve"> generando el egreso de la paciente el mismo </w:t>
      </w:r>
      <w:r w:rsidR="002D4101" w:rsidRPr="008D37DD">
        <w:rPr>
          <w:rFonts w:ascii="Century Gothic" w:eastAsia="Century Gothic" w:hAnsi="Century Gothic" w:cs="Century Gothic"/>
          <w:lang w:val="es-ES" w:eastAsia="es-ES"/>
        </w:rPr>
        <w:t>día</w:t>
      </w:r>
      <w:r w:rsidRPr="008D37DD">
        <w:rPr>
          <w:rFonts w:ascii="Century Gothic" w:eastAsia="Century Gothic" w:hAnsi="Century Gothic" w:cs="Century Gothic"/>
          <w:lang w:val="es-ES" w:eastAsia="es-ES"/>
        </w:rPr>
        <w:t xml:space="preserve"> que se realiza siempre y </w:t>
      </w:r>
      <w:r w:rsidR="002D4101" w:rsidRPr="008D37DD">
        <w:rPr>
          <w:rFonts w:ascii="Century Gothic" w:eastAsia="Century Gothic" w:hAnsi="Century Gothic" w:cs="Century Gothic"/>
          <w:lang w:val="es-ES" w:eastAsia="es-ES"/>
        </w:rPr>
        <w:t>cuando las condiciones clínicas así lo ameriten</w:t>
      </w:r>
      <w:r w:rsidRPr="008D37DD">
        <w:rPr>
          <w:rFonts w:ascii="Century Gothic" w:eastAsia="Century Gothic" w:hAnsi="Century Gothic" w:cs="Century Gothic"/>
          <w:lang w:val="es-ES" w:eastAsia="es-ES"/>
        </w:rPr>
        <w:t xml:space="preserve">. </w:t>
      </w:r>
    </w:p>
    <w:p w14:paraId="20F0A211" w14:textId="77777777" w:rsidR="008D37DD" w:rsidRPr="008D37DD" w:rsidRDefault="008D37DD" w:rsidP="008D37DD">
      <w:pPr>
        <w:spacing w:after="0" w:line="240" w:lineRule="auto"/>
        <w:jc w:val="both"/>
        <w:rPr>
          <w:rFonts w:ascii="Century Gothic" w:eastAsia="Century Gothic" w:hAnsi="Century Gothic" w:cs="Century Gothic"/>
          <w:lang w:val="es-ES" w:eastAsia="es-ES"/>
        </w:rPr>
      </w:pPr>
    </w:p>
    <w:p w14:paraId="127CD0AA" w14:textId="4360D31F" w:rsidR="00C86BC1" w:rsidRPr="00F76EDD" w:rsidRDefault="00C86BC1" w:rsidP="00F76EDD">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 xml:space="preserve">Consentimiento informado </w:t>
      </w:r>
    </w:p>
    <w:p w14:paraId="58AF5D9B" w14:textId="77777777" w:rsidR="008D37DD" w:rsidRDefault="00C86BC1" w:rsidP="008D37DD">
      <w:pPr>
        <w:spacing w:after="0" w:line="240" w:lineRule="auto"/>
        <w:jc w:val="both"/>
        <w:rPr>
          <w:rFonts w:ascii="Century Gothic" w:eastAsia="Century Gothic" w:hAnsi="Century Gothic" w:cs="Century Gothic"/>
          <w:lang w:val="es-ES" w:eastAsia="es-ES"/>
        </w:rPr>
      </w:pPr>
      <w:r w:rsidRPr="008D37DD">
        <w:rPr>
          <w:rFonts w:ascii="Century Gothic" w:eastAsia="Century Gothic" w:hAnsi="Century Gothic" w:cs="Century Gothic"/>
          <w:lang w:val="es-ES" w:eastAsia="es-ES"/>
        </w:rPr>
        <w:t xml:space="preserve">El consentimiento informado es la manifestación libre y voluntaria de la mujer embarazada </w:t>
      </w:r>
      <w:r w:rsidR="002D4101" w:rsidRPr="008D37DD">
        <w:rPr>
          <w:rFonts w:ascii="Century Gothic" w:eastAsia="Century Gothic" w:hAnsi="Century Gothic" w:cs="Century Gothic"/>
          <w:lang w:val="es-ES" w:eastAsia="es-ES"/>
        </w:rPr>
        <w:t>en la</w:t>
      </w:r>
      <w:r w:rsidRPr="008D37DD">
        <w:rPr>
          <w:rFonts w:ascii="Century Gothic" w:eastAsia="Century Gothic" w:hAnsi="Century Gothic" w:cs="Century Gothic"/>
          <w:lang w:val="es-ES" w:eastAsia="es-ES"/>
        </w:rPr>
        <w:t xml:space="preserve"> que solicita y acepta someterse a una IVE, para el cual debe haber recibido </w:t>
      </w:r>
      <w:r w:rsidR="002D4101" w:rsidRPr="008D37DD">
        <w:rPr>
          <w:rFonts w:ascii="Century Gothic" w:eastAsia="Century Gothic" w:hAnsi="Century Gothic" w:cs="Century Gothic"/>
          <w:lang w:val="es-ES" w:eastAsia="es-ES"/>
        </w:rPr>
        <w:t>información clara</w:t>
      </w:r>
      <w:r w:rsidRPr="008D37DD">
        <w:rPr>
          <w:rFonts w:ascii="Century Gothic" w:eastAsia="Century Gothic" w:hAnsi="Century Gothic" w:cs="Century Gothic"/>
          <w:lang w:val="es-ES" w:eastAsia="es-ES"/>
        </w:rPr>
        <w:t xml:space="preserve">, real, objetiva y completa sobre sus derechos, los procedimientos, los riesgos y los </w:t>
      </w:r>
      <w:r w:rsidR="002D4101" w:rsidRPr="008D37DD">
        <w:rPr>
          <w:rFonts w:ascii="Century Gothic" w:eastAsia="Century Gothic" w:hAnsi="Century Gothic" w:cs="Century Gothic"/>
          <w:lang w:val="es-ES" w:eastAsia="es-ES"/>
        </w:rPr>
        <w:t>efectos para</w:t>
      </w:r>
      <w:r w:rsidRPr="008D37DD">
        <w:rPr>
          <w:rFonts w:ascii="Century Gothic" w:eastAsia="Century Gothic" w:hAnsi="Century Gothic" w:cs="Century Gothic"/>
          <w:lang w:val="es-ES" w:eastAsia="es-ES"/>
        </w:rPr>
        <w:t xml:space="preserve"> su salud y su vida. Este consentimiento deberá suscribirse con antelación </w:t>
      </w:r>
      <w:r w:rsidR="002D4101" w:rsidRPr="008D37DD">
        <w:rPr>
          <w:rFonts w:ascii="Century Gothic" w:eastAsia="Century Gothic" w:hAnsi="Century Gothic" w:cs="Century Gothic"/>
          <w:lang w:val="es-ES" w:eastAsia="es-ES"/>
        </w:rPr>
        <w:t>al procedimiento</w:t>
      </w:r>
      <w:r w:rsidRPr="008D37DD">
        <w:rPr>
          <w:rFonts w:ascii="Century Gothic" w:eastAsia="Century Gothic" w:hAnsi="Century Gothic" w:cs="Century Gothic"/>
          <w:lang w:val="es-ES" w:eastAsia="es-ES"/>
        </w:rPr>
        <w:t xml:space="preserve"> de IVE y anexarse a la historia clínica.</w:t>
      </w:r>
    </w:p>
    <w:p w14:paraId="595DBA16" w14:textId="23463D6E" w:rsidR="00C86BC1" w:rsidRPr="008D37DD" w:rsidRDefault="00C86BC1" w:rsidP="008D37DD">
      <w:pPr>
        <w:spacing w:after="0" w:line="240" w:lineRule="auto"/>
        <w:jc w:val="both"/>
        <w:rPr>
          <w:rFonts w:ascii="Century Gothic" w:eastAsia="Century Gothic" w:hAnsi="Century Gothic" w:cs="Century Gothic"/>
          <w:lang w:val="es-ES" w:eastAsia="es-ES"/>
        </w:rPr>
      </w:pPr>
      <w:r w:rsidRPr="008D37DD">
        <w:rPr>
          <w:rFonts w:ascii="Century Gothic" w:eastAsia="Century Gothic" w:hAnsi="Century Gothic" w:cs="Century Gothic"/>
          <w:lang w:val="es-ES" w:eastAsia="es-ES"/>
        </w:rPr>
        <w:t xml:space="preserve">  </w:t>
      </w:r>
    </w:p>
    <w:p w14:paraId="7BB8BDE6" w14:textId="5AA6E96F" w:rsidR="00C86BC1" w:rsidRDefault="00C86BC1" w:rsidP="008D37DD">
      <w:pPr>
        <w:spacing w:after="0" w:line="240" w:lineRule="auto"/>
        <w:jc w:val="both"/>
        <w:rPr>
          <w:rFonts w:ascii="Century Gothic" w:eastAsia="Century Gothic" w:hAnsi="Century Gothic" w:cs="Century Gothic"/>
          <w:color w:val="000000"/>
        </w:rPr>
      </w:pPr>
      <w:r w:rsidRPr="008D37DD">
        <w:rPr>
          <w:rFonts w:ascii="Century Gothic" w:eastAsia="Century Gothic" w:hAnsi="Century Gothic" w:cs="Century Gothic"/>
          <w:lang w:val="es-ES" w:eastAsia="es-ES"/>
        </w:rPr>
        <w:t xml:space="preserve">Las niñas menores de 14 años en estado de gravidez tienen el derecho a </w:t>
      </w:r>
      <w:r w:rsidR="002D4101" w:rsidRPr="008D37DD">
        <w:rPr>
          <w:rFonts w:ascii="Century Gothic" w:eastAsia="Century Gothic" w:hAnsi="Century Gothic" w:cs="Century Gothic"/>
          <w:lang w:val="es-ES" w:eastAsia="es-ES"/>
        </w:rPr>
        <w:t>exteriorizar libremente</w:t>
      </w:r>
      <w:r w:rsidRPr="008D37DD">
        <w:rPr>
          <w:rFonts w:ascii="Century Gothic" w:eastAsia="Century Gothic" w:hAnsi="Century Gothic" w:cs="Century Gothic"/>
          <w:lang w:val="es-ES" w:eastAsia="es-ES"/>
        </w:rPr>
        <w:t xml:space="preserve"> su consentimiento para efectuar la interrupción voluntaria del embarazo y </w:t>
      </w:r>
      <w:r w:rsidR="002D4101" w:rsidRPr="008D37DD">
        <w:rPr>
          <w:rFonts w:ascii="Century Gothic" w:eastAsia="Century Gothic" w:hAnsi="Century Gothic" w:cs="Century Gothic"/>
          <w:lang w:val="es-ES" w:eastAsia="es-ES"/>
        </w:rPr>
        <w:t>este debe</w:t>
      </w:r>
      <w:r w:rsidRPr="008D37DD">
        <w:rPr>
          <w:rFonts w:ascii="Century Gothic" w:eastAsia="Century Gothic" w:hAnsi="Century Gothic" w:cs="Century Gothic"/>
          <w:lang w:val="es-ES" w:eastAsia="es-ES"/>
        </w:rPr>
        <w:t xml:space="preserve"> primar cuando sus progenitores o representantes legales no están de acuerdo </w:t>
      </w:r>
      <w:r w:rsidR="002D4101" w:rsidRPr="008D37DD">
        <w:rPr>
          <w:rFonts w:ascii="Century Gothic" w:eastAsia="Century Gothic" w:hAnsi="Century Gothic" w:cs="Century Gothic"/>
          <w:lang w:val="es-ES" w:eastAsia="es-ES"/>
        </w:rPr>
        <w:t>con dicho</w:t>
      </w:r>
      <w:r w:rsidRPr="008D37DD">
        <w:rPr>
          <w:rFonts w:ascii="Century Gothic" w:eastAsia="Century Gothic" w:hAnsi="Century Gothic" w:cs="Century Gothic"/>
          <w:lang w:val="es-ES" w:eastAsia="es-ES"/>
        </w:rPr>
        <w:t xml:space="preserve"> procedimiento. Cualquier medida de protección que despoje de relevancia jurídica </w:t>
      </w:r>
      <w:r w:rsidR="002D4101" w:rsidRPr="008D37DD">
        <w:rPr>
          <w:rFonts w:ascii="Century Gothic" w:eastAsia="Century Gothic" w:hAnsi="Century Gothic" w:cs="Century Gothic"/>
          <w:lang w:val="es-ES" w:eastAsia="es-ES"/>
        </w:rPr>
        <w:t>el consentimiento</w:t>
      </w:r>
      <w:r w:rsidRPr="008D37DD">
        <w:rPr>
          <w:rFonts w:ascii="Century Gothic" w:eastAsia="Century Gothic" w:hAnsi="Century Gothic" w:cs="Century Gothic"/>
          <w:lang w:val="es-ES" w:eastAsia="es-ES"/>
        </w:rPr>
        <w:t xml:space="preserve"> de las niñas menores de 14 años resulta no solo inconstitucional sino </w:t>
      </w:r>
      <w:r w:rsidR="002D4101" w:rsidRPr="008D37DD">
        <w:rPr>
          <w:rFonts w:ascii="Century Gothic" w:eastAsia="Century Gothic" w:hAnsi="Century Gothic" w:cs="Century Gothic"/>
          <w:lang w:val="es-ES" w:eastAsia="es-ES"/>
        </w:rPr>
        <w:t>también contraproducente</w:t>
      </w:r>
      <w:r w:rsidRPr="008D37DD">
        <w:rPr>
          <w:rFonts w:ascii="Century Gothic" w:eastAsia="Century Gothic" w:hAnsi="Century Gothic" w:cs="Century Gothic"/>
          <w:lang w:val="es-ES" w:eastAsia="es-ES"/>
        </w:rPr>
        <w:t>.</w:t>
      </w:r>
      <w:r>
        <w:rPr>
          <w:rFonts w:ascii="Century Gothic" w:eastAsia="Century Gothic" w:hAnsi="Century Gothic" w:cs="Century Gothic"/>
          <w:color w:val="000000"/>
        </w:rPr>
        <w:t xml:space="preserve"> </w:t>
      </w:r>
    </w:p>
    <w:p w14:paraId="50563744" w14:textId="77777777" w:rsidR="008D37DD" w:rsidRDefault="008D37DD" w:rsidP="008D37DD">
      <w:pPr>
        <w:spacing w:after="0" w:line="240" w:lineRule="auto"/>
        <w:jc w:val="both"/>
        <w:rPr>
          <w:rFonts w:ascii="Century Gothic" w:eastAsia="Century Gothic" w:hAnsi="Century Gothic" w:cs="Century Gothic"/>
          <w:color w:val="000000"/>
        </w:rPr>
      </w:pPr>
    </w:p>
    <w:p w14:paraId="795A0D92" w14:textId="7AE7E852" w:rsidR="00C86BC1" w:rsidRDefault="00C86BC1" w:rsidP="00F76EDD">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Descripción procedimiento de interrupción voluntaria del embarazo</w:t>
      </w:r>
    </w:p>
    <w:p w14:paraId="2DC89C68" w14:textId="77777777" w:rsidR="00F76EDD" w:rsidRPr="00F76EDD" w:rsidRDefault="00F76EDD" w:rsidP="00F76EDD">
      <w:pPr>
        <w:pStyle w:val="Prrafodelista"/>
        <w:widowControl w:val="0"/>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p>
    <w:p w14:paraId="0EC7A556" w14:textId="6CCF7750" w:rsidR="00C86BC1" w:rsidRPr="00F76EDD" w:rsidRDefault="00C86BC1" w:rsidP="00F76EDD">
      <w:pPr>
        <w:pStyle w:val="Prrafodelista"/>
        <w:widowControl w:val="0"/>
        <w:numPr>
          <w:ilvl w:val="2"/>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 xml:space="preserve">Interrupción farmacológica </w:t>
      </w:r>
    </w:p>
    <w:p w14:paraId="1C1E7B22" w14:textId="4C531D3C" w:rsidR="00C86BC1" w:rsidRDefault="00C86BC1" w:rsidP="008D37DD">
      <w:pPr>
        <w:spacing w:after="0" w:line="240" w:lineRule="auto"/>
        <w:jc w:val="both"/>
        <w:rPr>
          <w:rFonts w:ascii="Century Gothic" w:eastAsia="Century Gothic" w:hAnsi="Century Gothic" w:cs="Century Gothic"/>
          <w:lang w:val="es-ES" w:eastAsia="es-ES"/>
        </w:rPr>
      </w:pPr>
      <w:r w:rsidRPr="008D37DD">
        <w:rPr>
          <w:rFonts w:ascii="Century Gothic" w:eastAsia="Century Gothic" w:hAnsi="Century Gothic" w:cs="Century Gothic"/>
          <w:lang w:val="es-ES" w:eastAsia="es-ES"/>
        </w:rPr>
        <w:t xml:space="preserve">El método recomendado para la interrupción del embarazo con medicamentos es </w:t>
      </w:r>
      <w:r w:rsidR="002D4101" w:rsidRPr="008D37DD">
        <w:rPr>
          <w:rFonts w:ascii="Century Gothic" w:eastAsia="Century Gothic" w:hAnsi="Century Gothic" w:cs="Century Gothic"/>
          <w:lang w:val="es-ES" w:eastAsia="es-ES"/>
        </w:rPr>
        <w:t>la mifepristona</w:t>
      </w:r>
      <w:r w:rsidRPr="008D37DD">
        <w:rPr>
          <w:rFonts w:ascii="Century Gothic" w:eastAsia="Century Gothic" w:hAnsi="Century Gothic" w:cs="Century Gothic"/>
          <w:lang w:val="es-ES" w:eastAsia="es-ES"/>
        </w:rPr>
        <w:t xml:space="preserve"> seguida de dosis repetidas de misoprostol hasta lograr la expulsión, siempre </w:t>
      </w:r>
      <w:r w:rsidR="002D4101" w:rsidRPr="008D37DD">
        <w:rPr>
          <w:rFonts w:ascii="Century Gothic" w:eastAsia="Century Gothic" w:hAnsi="Century Gothic" w:cs="Century Gothic"/>
          <w:lang w:val="es-ES" w:eastAsia="es-ES"/>
        </w:rPr>
        <w:t>bajo supervisión</w:t>
      </w:r>
      <w:r w:rsidRPr="008D37DD">
        <w:rPr>
          <w:rFonts w:ascii="Century Gothic" w:eastAsia="Century Gothic" w:hAnsi="Century Gothic" w:cs="Century Gothic"/>
          <w:lang w:val="es-ES" w:eastAsia="es-ES"/>
        </w:rPr>
        <w:t xml:space="preserve"> directa durante el proceso. </w:t>
      </w:r>
    </w:p>
    <w:p w14:paraId="2B9575D8" w14:textId="77777777" w:rsidR="008D37DD" w:rsidRPr="008D37DD" w:rsidRDefault="008D37DD" w:rsidP="008D37DD">
      <w:pPr>
        <w:spacing w:after="0" w:line="240" w:lineRule="auto"/>
        <w:jc w:val="both"/>
        <w:rPr>
          <w:rFonts w:ascii="Century Gothic" w:eastAsia="Century Gothic" w:hAnsi="Century Gothic" w:cs="Century Gothic"/>
          <w:lang w:val="es-ES" w:eastAsia="es-ES"/>
        </w:rPr>
      </w:pPr>
    </w:p>
    <w:p w14:paraId="5866853E" w14:textId="1FD69A4A" w:rsidR="00C86BC1" w:rsidRDefault="00C86BC1" w:rsidP="008D37DD">
      <w:pPr>
        <w:spacing w:after="0" w:line="240" w:lineRule="auto"/>
        <w:jc w:val="both"/>
        <w:rPr>
          <w:rFonts w:ascii="Century Gothic" w:eastAsia="Century Gothic" w:hAnsi="Century Gothic" w:cs="Century Gothic"/>
          <w:lang w:val="es-ES" w:eastAsia="es-ES"/>
        </w:rPr>
      </w:pPr>
      <w:r w:rsidRPr="008D37DD">
        <w:rPr>
          <w:rFonts w:ascii="Century Gothic" w:eastAsia="Century Gothic" w:hAnsi="Century Gothic" w:cs="Century Gothic"/>
          <w:lang w:val="es-ES" w:eastAsia="es-ES"/>
        </w:rPr>
        <w:t xml:space="preserve">Antes de iniciar el tratamiento, se debe dar información exacta, imparcial, completa </w:t>
      </w:r>
      <w:r w:rsidR="002D4101" w:rsidRPr="008D37DD">
        <w:rPr>
          <w:rFonts w:ascii="Century Gothic" w:eastAsia="Century Gothic" w:hAnsi="Century Gothic" w:cs="Century Gothic"/>
          <w:lang w:val="es-ES" w:eastAsia="es-ES"/>
        </w:rPr>
        <w:t>y comprensible</w:t>
      </w:r>
      <w:r w:rsidRPr="008D37DD">
        <w:rPr>
          <w:rFonts w:ascii="Century Gothic" w:eastAsia="Century Gothic" w:hAnsi="Century Gothic" w:cs="Century Gothic"/>
          <w:lang w:val="es-ES" w:eastAsia="es-ES"/>
        </w:rPr>
        <w:t xml:space="preserve"> sobre el tratamiento con medicamentos y lo que se debe esperar del mismo. </w:t>
      </w:r>
      <w:r w:rsidR="002D4101" w:rsidRPr="008D37DD">
        <w:rPr>
          <w:rFonts w:ascii="Century Gothic" w:eastAsia="Century Gothic" w:hAnsi="Century Gothic" w:cs="Century Gothic"/>
          <w:lang w:val="es-ES" w:eastAsia="es-ES"/>
        </w:rPr>
        <w:t>La información</w:t>
      </w:r>
      <w:r w:rsidRPr="008D37DD">
        <w:rPr>
          <w:rFonts w:ascii="Century Gothic" w:eastAsia="Century Gothic" w:hAnsi="Century Gothic" w:cs="Century Gothic"/>
          <w:lang w:val="es-ES" w:eastAsia="es-ES"/>
        </w:rPr>
        <w:t xml:space="preserve"> debe incluir como mínimo:</w:t>
      </w:r>
    </w:p>
    <w:p w14:paraId="06E9D2EA" w14:textId="77777777" w:rsidR="008D37DD" w:rsidRPr="008D37DD" w:rsidRDefault="008D37DD" w:rsidP="008D37DD">
      <w:pPr>
        <w:spacing w:after="0" w:line="240" w:lineRule="auto"/>
        <w:jc w:val="both"/>
        <w:rPr>
          <w:rFonts w:ascii="Century Gothic" w:eastAsia="Century Gothic" w:hAnsi="Century Gothic" w:cs="Century Gothic"/>
          <w:lang w:val="es-ES" w:eastAsia="es-ES"/>
        </w:rPr>
      </w:pPr>
    </w:p>
    <w:p w14:paraId="701276B5" w14:textId="1EDAF1D9" w:rsidR="00C86BC1" w:rsidRPr="00F76EDD" w:rsidRDefault="00C86BC1" w:rsidP="00F76EDD">
      <w:pPr>
        <w:pStyle w:val="Prrafodelista"/>
        <w:widowControl w:val="0"/>
        <w:numPr>
          <w:ilvl w:val="0"/>
          <w:numId w:val="18"/>
        </w:numPr>
        <w:pBdr>
          <w:top w:val="nil"/>
          <w:left w:val="nil"/>
          <w:bottom w:val="nil"/>
          <w:right w:val="nil"/>
          <w:between w:val="nil"/>
        </w:pBdr>
        <w:spacing w:line="282" w:lineRule="auto"/>
        <w:ind w:right="267"/>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La efectividad del tratamiento medicamentoso que está entre el 85% (con </w:t>
      </w:r>
      <w:r w:rsidR="002D4101" w:rsidRPr="00F76EDD">
        <w:rPr>
          <w:rFonts w:ascii="Century Gothic" w:eastAsia="Century Gothic" w:hAnsi="Century Gothic" w:cs="Century Gothic"/>
          <w:color w:val="000000"/>
        </w:rPr>
        <w:t>misoprostol) y</w:t>
      </w:r>
      <w:r w:rsidRPr="00F76EDD">
        <w:rPr>
          <w:rFonts w:ascii="Century Gothic" w:eastAsia="Century Gothic" w:hAnsi="Century Gothic" w:cs="Century Gothic"/>
          <w:color w:val="000000"/>
        </w:rPr>
        <w:t xml:space="preserve"> 95% (con mifepristona + misoprostol).  </w:t>
      </w:r>
    </w:p>
    <w:p w14:paraId="174ECDEE" w14:textId="48617730" w:rsidR="00DC4329" w:rsidRPr="00F76EDD" w:rsidRDefault="00C86BC1" w:rsidP="00F76EDD">
      <w:pPr>
        <w:pStyle w:val="Prrafodelista"/>
        <w:widowControl w:val="0"/>
        <w:numPr>
          <w:ilvl w:val="0"/>
          <w:numId w:val="18"/>
        </w:numPr>
        <w:pBdr>
          <w:top w:val="nil"/>
          <w:left w:val="nil"/>
          <w:bottom w:val="nil"/>
          <w:right w:val="nil"/>
          <w:between w:val="nil"/>
        </w:pBdr>
        <w:spacing w:before="135" w:line="282" w:lineRule="auto"/>
        <w:ind w:right="271"/>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La probabilidad de requerir aspiración uterina después del tratamiento con </w:t>
      </w:r>
      <w:r w:rsidR="00DC4329" w:rsidRPr="00F76EDD">
        <w:rPr>
          <w:rFonts w:ascii="Century Gothic" w:eastAsia="Century Gothic" w:hAnsi="Century Gothic" w:cs="Century Gothic"/>
          <w:color w:val="000000"/>
        </w:rPr>
        <w:t xml:space="preserve">medicamentos es hasta del 15%.  </w:t>
      </w:r>
    </w:p>
    <w:p w14:paraId="453ED211" w14:textId="410E8555" w:rsidR="00DC4329" w:rsidRPr="00F76EDD" w:rsidRDefault="00DC4329" w:rsidP="00F76EDD">
      <w:pPr>
        <w:pStyle w:val="Prrafodelista"/>
        <w:widowControl w:val="0"/>
        <w:numPr>
          <w:ilvl w:val="0"/>
          <w:numId w:val="18"/>
        </w:numPr>
        <w:pBdr>
          <w:top w:val="nil"/>
          <w:left w:val="nil"/>
          <w:bottom w:val="nil"/>
          <w:right w:val="nil"/>
          <w:between w:val="nil"/>
        </w:pBdr>
        <w:spacing w:before="137" w:line="282" w:lineRule="auto"/>
        <w:ind w:right="265"/>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El tiempo de inicio y duración del sangrado y de la expulsión del producto de </w:t>
      </w:r>
      <w:r w:rsidR="002D4101" w:rsidRPr="00F76EDD">
        <w:rPr>
          <w:rFonts w:ascii="Century Gothic" w:eastAsia="Century Gothic" w:hAnsi="Century Gothic" w:cs="Century Gothic"/>
          <w:color w:val="000000"/>
        </w:rPr>
        <w:t>la concepción</w:t>
      </w:r>
      <w:r w:rsidRPr="00F76EDD">
        <w:rPr>
          <w:rFonts w:ascii="Century Gothic" w:eastAsia="Century Gothic" w:hAnsi="Century Gothic" w:cs="Century Gothic"/>
          <w:color w:val="000000"/>
        </w:rPr>
        <w:t xml:space="preserve">.  </w:t>
      </w:r>
    </w:p>
    <w:p w14:paraId="160DAF45" w14:textId="483B04E9" w:rsidR="00DC4329" w:rsidRPr="00F76EDD" w:rsidRDefault="00DC4329" w:rsidP="00F76EDD">
      <w:pPr>
        <w:pStyle w:val="Prrafodelista"/>
        <w:widowControl w:val="0"/>
        <w:numPr>
          <w:ilvl w:val="0"/>
          <w:numId w:val="18"/>
        </w:numPr>
        <w:pBdr>
          <w:top w:val="nil"/>
          <w:left w:val="nil"/>
          <w:bottom w:val="nil"/>
          <w:right w:val="nil"/>
          <w:between w:val="nil"/>
        </w:pBdr>
        <w:spacing w:before="135"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Otros efectos esperados como el dolor abdominal.  </w:t>
      </w:r>
    </w:p>
    <w:p w14:paraId="26099C6C" w14:textId="57E432D2" w:rsidR="00DC4329" w:rsidRPr="00F76EDD" w:rsidRDefault="00DC4329" w:rsidP="00F76EDD">
      <w:pPr>
        <w:pStyle w:val="Prrafodelista"/>
        <w:widowControl w:val="0"/>
        <w:numPr>
          <w:ilvl w:val="0"/>
          <w:numId w:val="18"/>
        </w:numPr>
        <w:pBdr>
          <w:top w:val="nil"/>
          <w:left w:val="nil"/>
          <w:bottom w:val="nil"/>
          <w:right w:val="nil"/>
          <w:between w:val="nil"/>
        </w:pBdr>
        <w:spacing w:before="174" w:line="240" w:lineRule="auto"/>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El tiempo estimado del retorno de la fertilidad.  </w:t>
      </w:r>
    </w:p>
    <w:p w14:paraId="59C2911B" w14:textId="580808AD" w:rsidR="00DC4329" w:rsidRPr="00F76EDD" w:rsidRDefault="00DC4329" w:rsidP="00F76EDD">
      <w:pPr>
        <w:pStyle w:val="Prrafodelista"/>
        <w:widowControl w:val="0"/>
        <w:numPr>
          <w:ilvl w:val="0"/>
          <w:numId w:val="18"/>
        </w:numPr>
        <w:pBdr>
          <w:top w:val="nil"/>
          <w:left w:val="nil"/>
          <w:bottom w:val="nil"/>
          <w:right w:val="nil"/>
          <w:between w:val="nil"/>
        </w:pBdr>
        <w:spacing w:before="174" w:line="391" w:lineRule="auto"/>
        <w:ind w:right="1015"/>
        <w:jc w:val="both"/>
        <w:rPr>
          <w:rFonts w:ascii="Century Gothic" w:eastAsia="Century Gothic" w:hAnsi="Century Gothic" w:cs="Century Gothic"/>
          <w:color w:val="000000"/>
        </w:rPr>
      </w:pPr>
      <w:r w:rsidRPr="00F76EDD">
        <w:rPr>
          <w:rFonts w:ascii="Century Gothic" w:eastAsia="Century Gothic" w:hAnsi="Century Gothic" w:cs="Century Gothic"/>
          <w:color w:val="000000"/>
        </w:rPr>
        <w:t xml:space="preserve">Efectos colaterales como nauseas, vómito, fiebre, escalofríos, diarrea o cefalea. </w:t>
      </w:r>
    </w:p>
    <w:p w14:paraId="1845A9A7" w14:textId="5B5D7A47" w:rsidR="00DC4329" w:rsidRPr="00F76EDD" w:rsidRDefault="00DC4329" w:rsidP="00F76EDD">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 xml:space="preserve">Recuperación </w:t>
      </w:r>
    </w:p>
    <w:p w14:paraId="438A3446" w14:textId="37AE36C1" w:rsidR="00DC4329" w:rsidRDefault="00DC4329"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La mayoría de las mujeres que tienen una IVE durante el primer trimestre con anestesia </w:t>
      </w:r>
      <w:r w:rsidR="002D4101" w:rsidRPr="00D624E2">
        <w:rPr>
          <w:rFonts w:ascii="Century Gothic" w:eastAsia="Century Gothic" w:hAnsi="Century Gothic" w:cs="Century Gothic"/>
          <w:lang w:val="es-ES" w:eastAsia="es-ES"/>
        </w:rPr>
        <w:t>local se</w:t>
      </w:r>
      <w:r w:rsidRPr="00D624E2">
        <w:rPr>
          <w:rFonts w:ascii="Century Gothic" w:eastAsia="Century Gothic" w:hAnsi="Century Gothic" w:cs="Century Gothic"/>
          <w:lang w:val="es-ES" w:eastAsia="es-ES"/>
        </w:rPr>
        <w:t xml:space="preserve"> sienten lo suficientemente bien como para dejar la Institución después de </w:t>
      </w:r>
      <w:r w:rsidR="002D4101" w:rsidRPr="00D624E2">
        <w:rPr>
          <w:rFonts w:ascii="Century Gothic" w:eastAsia="Century Gothic" w:hAnsi="Century Gothic" w:cs="Century Gothic"/>
          <w:lang w:val="es-ES" w:eastAsia="es-ES"/>
        </w:rPr>
        <w:t>haber permanecido</w:t>
      </w:r>
      <w:r w:rsidRPr="00D624E2">
        <w:rPr>
          <w:rFonts w:ascii="Century Gothic" w:eastAsia="Century Gothic" w:hAnsi="Century Gothic" w:cs="Century Gothic"/>
          <w:lang w:val="es-ES" w:eastAsia="es-ES"/>
        </w:rPr>
        <w:t xml:space="preserve"> alrededor de 3 a 4 horas en observación en una sala de recuperación. Por </w:t>
      </w:r>
      <w:r w:rsidR="002D4101" w:rsidRPr="00D624E2">
        <w:rPr>
          <w:rFonts w:ascii="Century Gothic" w:eastAsia="Century Gothic" w:hAnsi="Century Gothic" w:cs="Century Gothic"/>
          <w:lang w:val="es-ES" w:eastAsia="es-ES"/>
        </w:rPr>
        <w:t>lo general</w:t>
      </w:r>
      <w:r w:rsidRPr="00D624E2">
        <w:rPr>
          <w:rFonts w:ascii="Century Gothic" w:eastAsia="Century Gothic" w:hAnsi="Century Gothic" w:cs="Century Gothic"/>
          <w:lang w:val="es-ES" w:eastAsia="es-ES"/>
        </w:rPr>
        <w:t xml:space="preserve">, son necesarios períodos más largos de observación cuando se ha </w:t>
      </w:r>
      <w:r w:rsidR="002D4101" w:rsidRPr="00D624E2">
        <w:rPr>
          <w:rFonts w:ascii="Century Gothic" w:eastAsia="Century Gothic" w:hAnsi="Century Gothic" w:cs="Century Gothic"/>
          <w:lang w:val="es-ES" w:eastAsia="es-ES"/>
        </w:rPr>
        <w:t>administrado sedación</w:t>
      </w:r>
      <w:r w:rsidRPr="00D624E2">
        <w:rPr>
          <w:rFonts w:ascii="Century Gothic" w:eastAsia="Century Gothic" w:hAnsi="Century Gothic" w:cs="Century Gothic"/>
          <w:lang w:val="es-ES" w:eastAsia="es-ES"/>
        </w:rPr>
        <w:t xml:space="preserve"> consciente o anestesia general. Durante este periodo, el personal de salud brinda </w:t>
      </w:r>
      <w:r w:rsidR="002D4101" w:rsidRPr="00D624E2">
        <w:rPr>
          <w:rFonts w:ascii="Century Gothic" w:eastAsia="Century Gothic" w:hAnsi="Century Gothic" w:cs="Century Gothic"/>
          <w:lang w:val="es-ES" w:eastAsia="es-ES"/>
        </w:rPr>
        <w:t>a la</w:t>
      </w:r>
      <w:r w:rsidRPr="00D624E2">
        <w:rPr>
          <w:rFonts w:ascii="Century Gothic" w:eastAsia="Century Gothic" w:hAnsi="Century Gothic" w:cs="Century Gothic"/>
          <w:lang w:val="es-ES" w:eastAsia="es-ES"/>
        </w:rPr>
        <w:t xml:space="preserve"> mujer comodidad y apoyo y monitorea su recuperación. Vigila en especial el nivel de </w:t>
      </w:r>
      <w:r w:rsidR="002D4101" w:rsidRPr="00D624E2">
        <w:rPr>
          <w:rFonts w:ascii="Century Gothic" w:eastAsia="Century Gothic" w:hAnsi="Century Gothic" w:cs="Century Gothic"/>
          <w:lang w:val="es-ES" w:eastAsia="es-ES"/>
        </w:rPr>
        <w:t>dolor y</w:t>
      </w:r>
      <w:r w:rsidRPr="00D624E2">
        <w:rPr>
          <w:rFonts w:ascii="Century Gothic" w:eastAsia="Century Gothic" w:hAnsi="Century Gothic" w:cs="Century Gothic"/>
          <w:lang w:val="es-ES" w:eastAsia="es-ES"/>
        </w:rPr>
        <w:t xml:space="preserve"> administra analgésicos y antiespasmódicos a necesidad cuando el dolor se </w:t>
      </w:r>
      <w:r w:rsidR="002D4101" w:rsidRPr="00D624E2">
        <w:rPr>
          <w:rFonts w:ascii="Century Gothic" w:eastAsia="Century Gothic" w:hAnsi="Century Gothic" w:cs="Century Gothic"/>
          <w:lang w:val="es-ES" w:eastAsia="es-ES"/>
        </w:rPr>
        <w:t>encuentra dentro</w:t>
      </w:r>
      <w:r w:rsidRPr="00D624E2">
        <w:rPr>
          <w:rFonts w:ascii="Century Gothic" w:eastAsia="Century Gothic" w:hAnsi="Century Gothic" w:cs="Century Gothic"/>
          <w:lang w:val="es-ES" w:eastAsia="es-ES"/>
        </w:rPr>
        <w:t xml:space="preserve"> de lo esperado o alerta en cuanto a la posibilidad de perforación uterina </w:t>
      </w:r>
      <w:r w:rsidR="002D4101" w:rsidRPr="00D624E2">
        <w:rPr>
          <w:rFonts w:ascii="Century Gothic" w:eastAsia="Century Gothic" w:hAnsi="Century Gothic" w:cs="Century Gothic"/>
          <w:lang w:val="es-ES" w:eastAsia="es-ES"/>
        </w:rPr>
        <w:t>o hematómetra</w:t>
      </w:r>
      <w:r w:rsidRPr="00D624E2">
        <w:rPr>
          <w:rFonts w:ascii="Century Gothic" w:eastAsia="Century Gothic" w:hAnsi="Century Gothic" w:cs="Century Gothic"/>
          <w:lang w:val="es-ES" w:eastAsia="es-ES"/>
        </w:rPr>
        <w:t xml:space="preserve"> cuando sea mayor al usual.  </w:t>
      </w:r>
    </w:p>
    <w:p w14:paraId="31775531" w14:textId="77777777" w:rsidR="00D624E2" w:rsidRPr="00D624E2" w:rsidRDefault="00D624E2" w:rsidP="00D624E2">
      <w:pPr>
        <w:spacing w:after="0" w:line="240" w:lineRule="auto"/>
        <w:jc w:val="both"/>
        <w:rPr>
          <w:rFonts w:ascii="Century Gothic" w:eastAsia="Century Gothic" w:hAnsi="Century Gothic" w:cs="Century Gothic"/>
          <w:lang w:val="es-ES" w:eastAsia="es-ES"/>
        </w:rPr>
      </w:pPr>
    </w:p>
    <w:p w14:paraId="244F7520" w14:textId="4A0C12CA" w:rsidR="00F76EDD" w:rsidRDefault="00DC4329"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Se debe administrar inmunoglobulina anti-D a toda mujer que sea Rh negativo y </w:t>
      </w:r>
      <w:r w:rsidR="002D4101" w:rsidRPr="00D624E2">
        <w:rPr>
          <w:rFonts w:ascii="Century Gothic" w:eastAsia="Century Gothic" w:hAnsi="Century Gothic" w:cs="Century Gothic"/>
          <w:lang w:val="es-ES" w:eastAsia="es-ES"/>
        </w:rPr>
        <w:t>cuyo compañero</w:t>
      </w:r>
      <w:r w:rsidRPr="00D624E2">
        <w:rPr>
          <w:rFonts w:ascii="Century Gothic" w:eastAsia="Century Gothic" w:hAnsi="Century Gothic" w:cs="Century Gothic"/>
          <w:lang w:val="es-ES" w:eastAsia="es-ES"/>
        </w:rPr>
        <w:t xml:space="preserve"> sea Rh positivo o no determinado, en dosis de 50 </w:t>
      </w:r>
      <w:proofErr w:type="spellStart"/>
      <w:r w:rsidRPr="00D624E2">
        <w:rPr>
          <w:rFonts w:ascii="Century Gothic" w:eastAsia="Century Gothic" w:hAnsi="Century Gothic" w:cs="Century Gothic"/>
          <w:lang w:val="es-ES" w:eastAsia="es-ES"/>
        </w:rPr>
        <w:t>mcg</w:t>
      </w:r>
      <w:proofErr w:type="spellEnd"/>
      <w:r w:rsidRPr="00D624E2">
        <w:rPr>
          <w:rFonts w:ascii="Century Gothic" w:eastAsia="Century Gothic" w:hAnsi="Century Gothic" w:cs="Century Gothic"/>
          <w:lang w:val="es-ES" w:eastAsia="es-ES"/>
        </w:rPr>
        <w:t xml:space="preserve">. para mujeres con </w:t>
      </w:r>
      <w:r w:rsidR="002D4101" w:rsidRPr="00D624E2">
        <w:rPr>
          <w:rFonts w:ascii="Century Gothic" w:eastAsia="Century Gothic" w:hAnsi="Century Gothic" w:cs="Century Gothic"/>
          <w:lang w:val="es-ES" w:eastAsia="es-ES"/>
        </w:rPr>
        <w:t>edades gestacionales</w:t>
      </w:r>
      <w:r w:rsidRPr="00D624E2">
        <w:rPr>
          <w:rFonts w:ascii="Century Gothic" w:eastAsia="Century Gothic" w:hAnsi="Century Gothic" w:cs="Century Gothic"/>
          <w:lang w:val="es-ES" w:eastAsia="es-ES"/>
        </w:rPr>
        <w:t xml:space="preserve"> hasta las 11 semanas y 300 </w:t>
      </w:r>
      <w:proofErr w:type="spellStart"/>
      <w:r w:rsidRPr="00D624E2">
        <w:rPr>
          <w:rFonts w:ascii="Century Gothic" w:eastAsia="Century Gothic" w:hAnsi="Century Gothic" w:cs="Century Gothic"/>
          <w:lang w:val="es-ES" w:eastAsia="es-ES"/>
        </w:rPr>
        <w:t>mcg</w:t>
      </w:r>
      <w:proofErr w:type="spellEnd"/>
      <w:r w:rsidRPr="00D624E2">
        <w:rPr>
          <w:rFonts w:ascii="Century Gothic" w:eastAsia="Century Gothic" w:hAnsi="Century Gothic" w:cs="Century Gothic"/>
          <w:lang w:val="es-ES" w:eastAsia="es-ES"/>
        </w:rPr>
        <w:t xml:space="preserve">. para usuarias con edades gestacionales </w:t>
      </w:r>
      <w:r w:rsidR="002D4101" w:rsidRPr="00D624E2">
        <w:rPr>
          <w:rFonts w:ascii="Century Gothic" w:eastAsia="Century Gothic" w:hAnsi="Century Gothic" w:cs="Century Gothic"/>
          <w:lang w:val="es-ES" w:eastAsia="es-ES"/>
        </w:rPr>
        <w:t>de 12</w:t>
      </w:r>
      <w:r w:rsidRPr="00D624E2">
        <w:rPr>
          <w:rFonts w:ascii="Century Gothic" w:eastAsia="Century Gothic" w:hAnsi="Century Gothic" w:cs="Century Gothic"/>
          <w:lang w:val="es-ES" w:eastAsia="es-ES"/>
        </w:rPr>
        <w:t xml:space="preserve"> semanas</w:t>
      </w:r>
      <w:r w:rsidR="00C82E60" w:rsidRPr="00D624E2">
        <w:rPr>
          <w:rFonts w:ascii="Century Gothic" w:eastAsia="Century Gothic" w:hAnsi="Century Gothic" w:cs="Century Gothic"/>
          <w:lang w:val="es-ES" w:eastAsia="es-ES"/>
        </w:rPr>
        <w:t xml:space="preserve"> o más</w:t>
      </w:r>
      <w:r w:rsidR="00F76EDD" w:rsidRPr="00D624E2">
        <w:rPr>
          <w:rFonts w:ascii="Century Gothic" w:eastAsia="Century Gothic" w:hAnsi="Century Gothic" w:cs="Century Gothic"/>
          <w:lang w:val="es-ES" w:eastAsia="es-ES"/>
        </w:rPr>
        <w:t>.</w:t>
      </w:r>
    </w:p>
    <w:p w14:paraId="4C39AEFE" w14:textId="77777777" w:rsidR="00D624E2" w:rsidRPr="00D624E2" w:rsidRDefault="00D624E2" w:rsidP="00D624E2">
      <w:pPr>
        <w:spacing w:after="0" w:line="240" w:lineRule="auto"/>
        <w:jc w:val="both"/>
        <w:rPr>
          <w:rFonts w:ascii="Century Gothic" w:eastAsia="Century Gothic" w:hAnsi="Century Gothic" w:cs="Century Gothic"/>
          <w:lang w:val="es-ES" w:eastAsia="es-ES"/>
        </w:rPr>
      </w:pPr>
    </w:p>
    <w:p w14:paraId="4ABE5935" w14:textId="77777777" w:rsidR="00D624E2" w:rsidRDefault="00F76EDD"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L</w:t>
      </w:r>
      <w:r w:rsidR="00DC4329" w:rsidRPr="00D624E2">
        <w:rPr>
          <w:rFonts w:ascii="Century Gothic" w:eastAsia="Century Gothic" w:hAnsi="Century Gothic" w:cs="Century Gothic"/>
          <w:lang w:val="es-ES" w:eastAsia="es-ES"/>
        </w:rPr>
        <w:t xml:space="preserve">a mujer debe recibir información clara sobre los síntomas que puede tener durante </w:t>
      </w:r>
      <w:r w:rsidR="002D4101" w:rsidRPr="00D624E2">
        <w:rPr>
          <w:rFonts w:ascii="Century Gothic" w:eastAsia="Century Gothic" w:hAnsi="Century Gothic" w:cs="Century Gothic"/>
          <w:lang w:val="es-ES" w:eastAsia="es-ES"/>
        </w:rPr>
        <w:t>su recuperación</w:t>
      </w:r>
      <w:r w:rsidR="00DC4329" w:rsidRPr="00D624E2">
        <w:rPr>
          <w:rFonts w:ascii="Century Gothic" w:eastAsia="Century Gothic" w:hAnsi="Century Gothic" w:cs="Century Gothic"/>
          <w:lang w:val="es-ES" w:eastAsia="es-ES"/>
        </w:rPr>
        <w:t xml:space="preserve"> como dolor tipo cólico ocasional durante la primera semana, que no </w:t>
      </w:r>
      <w:r w:rsidR="002D4101" w:rsidRPr="00D624E2">
        <w:rPr>
          <w:rFonts w:ascii="Century Gothic" w:eastAsia="Century Gothic" w:hAnsi="Century Gothic" w:cs="Century Gothic"/>
          <w:lang w:val="es-ES" w:eastAsia="es-ES"/>
        </w:rPr>
        <w:t>debe incrementarse</w:t>
      </w:r>
      <w:r w:rsidR="00DC4329" w:rsidRPr="00D624E2">
        <w:rPr>
          <w:rFonts w:ascii="Century Gothic" w:eastAsia="Century Gothic" w:hAnsi="Century Gothic" w:cs="Century Gothic"/>
          <w:lang w:val="es-ES" w:eastAsia="es-ES"/>
        </w:rPr>
        <w:t xml:space="preserve"> y que debe ceder con analgésicos comunes; sangrado similar al menstrual </w:t>
      </w:r>
      <w:r w:rsidR="002D4101" w:rsidRPr="00D624E2">
        <w:rPr>
          <w:rFonts w:ascii="Century Gothic" w:eastAsia="Century Gothic" w:hAnsi="Century Gothic" w:cs="Century Gothic"/>
          <w:lang w:val="es-ES" w:eastAsia="es-ES"/>
        </w:rPr>
        <w:t>en promedio</w:t>
      </w:r>
      <w:r w:rsidR="00DC4329" w:rsidRPr="00D624E2">
        <w:rPr>
          <w:rFonts w:ascii="Century Gothic" w:eastAsia="Century Gothic" w:hAnsi="Century Gothic" w:cs="Century Gothic"/>
          <w:lang w:val="es-ES" w:eastAsia="es-ES"/>
        </w:rPr>
        <w:t xml:space="preserve"> por 10 días, aunque puede durar hasta 4 semanas. </w:t>
      </w:r>
    </w:p>
    <w:p w14:paraId="28043BA5" w14:textId="5BFB176B" w:rsidR="00DC4329" w:rsidRPr="00D624E2" w:rsidRDefault="00DC4329"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 </w:t>
      </w:r>
    </w:p>
    <w:p w14:paraId="4570F717" w14:textId="0B839A93" w:rsidR="00DC4329" w:rsidRDefault="00DC4329"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También debe saber que la ovulación puede ocurrir tan temprano como 8 días después </w:t>
      </w:r>
      <w:r w:rsidR="002D4101" w:rsidRPr="00D624E2">
        <w:rPr>
          <w:rFonts w:ascii="Century Gothic" w:eastAsia="Century Gothic" w:hAnsi="Century Gothic" w:cs="Century Gothic"/>
          <w:lang w:val="es-ES" w:eastAsia="es-ES"/>
        </w:rPr>
        <w:t>del procedimiento</w:t>
      </w:r>
      <w:r w:rsidRPr="00D624E2">
        <w:rPr>
          <w:rFonts w:ascii="Century Gothic" w:eastAsia="Century Gothic" w:hAnsi="Century Gothic" w:cs="Century Gothic"/>
          <w:lang w:val="es-ES" w:eastAsia="es-ES"/>
        </w:rPr>
        <w:t xml:space="preserve"> y por lo mismo es necesario que utilice un método anticonceptivo, </w:t>
      </w:r>
      <w:r w:rsidR="002D4101" w:rsidRPr="00D624E2">
        <w:rPr>
          <w:rFonts w:ascii="Century Gothic" w:eastAsia="Century Gothic" w:hAnsi="Century Gothic" w:cs="Century Gothic"/>
          <w:lang w:val="es-ES" w:eastAsia="es-ES"/>
        </w:rPr>
        <w:t>idealmente desde</w:t>
      </w:r>
      <w:r w:rsidRPr="00D624E2">
        <w:rPr>
          <w:rFonts w:ascii="Century Gothic" w:eastAsia="Century Gothic" w:hAnsi="Century Gothic" w:cs="Century Gothic"/>
          <w:lang w:val="es-ES" w:eastAsia="es-ES"/>
        </w:rPr>
        <w:t xml:space="preserve"> el mismo día y que la menstruación reaparecerá entre 30 y 40 días después </w:t>
      </w:r>
      <w:r w:rsidR="002D4101" w:rsidRPr="00D624E2">
        <w:rPr>
          <w:rFonts w:ascii="Century Gothic" w:eastAsia="Century Gothic" w:hAnsi="Century Gothic" w:cs="Century Gothic"/>
          <w:lang w:val="es-ES" w:eastAsia="es-ES"/>
        </w:rPr>
        <w:t>del procedimiento</w:t>
      </w:r>
      <w:r w:rsidRPr="00D624E2">
        <w:rPr>
          <w:rFonts w:ascii="Century Gothic" w:eastAsia="Century Gothic" w:hAnsi="Century Gothic" w:cs="Century Gothic"/>
          <w:lang w:val="es-ES" w:eastAsia="es-ES"/>
        </w:rPr>
        <w:t xml:space="preserve">. Después de la IVE, la mayoría de las mujeres puede retomar sus </w:t>
      </w:r>
      <w:r w:rsidR="002D4101" w:rsidRPr="00D624E2">
        <w:rPr>
          <w:rFonts w:ascii="Century Gothic" w:eastAsia="Century Gothic" w:hAnsi="Century Gothic" w:cs="Century Gothic"/>
          <w:lang w:val="es-ES" w:eastAsia="es-ES"/>
        </w:rPr>
        <w:t>actividades habituales</w:t>
      </w:r>
      <w:r w:rsidRPr="00D624E2">
        <w:rPr>
          <w:rFonts w:ascii="Century Gothic" w:eastAsia="Century Gothic" w:hAnsi="Century Gothic" w:cs="Century Gothic"/>
          <w:lang w:val="es-ES" w:eastAsia="es-ES"/>
        </w:rPr>
        <w:t xml:space="preserve"> en el transcurso de horas o 1-2 días. </w:t>
      </w:r>
    </w:p>
    <w:p w14:paraId="287E2CA6" w14:textId="77777777" w:rsidR="00D624E2" w:rsidRPr="00D624E2" w:rsidRDefault="00D624E2" w:rsidP="00D624E2">
      <w:pPr>
        <w:spacing w:after="0" w:line="240" w:lineRule="auto"/>
        <w:jc w:val="both"/>
        <w:rPr>
          <w:rFonts w:ascii="Century Gothic" w:eastAsia="Century Gothic" w:hAnsi="Century Gothic" w:cs="Century Gothic"/>
          <w:lang w:val="es-ES" w:eastAsia="es-ES"/>
        </w:rPr>
      </w:pPr>
    </w:p>
    <w:p w14:paraId="19C41881" w14:textId="11BD2BEF" w:rsidR="00DC4329" w:rsidRDefault="00DC4329" w:rsidP="00D624E2">
      <w:pPr>
        <w:spacing w:after="0" w:line="240" w:lineRule="auto"/>
        <w:jc w:val="both"/>
        <w:rPr>
          <w:rFonts w:ascii="Century Gothic" w:eastAsia="Century Gothic" w:hAnsi="Century Gothic" w:cs="Century Gothic"/>
          <w:color w:val="000000"/>
        </w:rPr>
      </w:pPr>
      <w:r w:rsidRPr="00D624E2">
        <w:rPr>
          <w:rFonts w:ascii="Century Gothic" w:eastAsia="Century Gothic" w:hAnsi="Century Gothic" w:cs="Century Gothic"/>
          <w:lang w:val="es-ES" w:eastAsia="es-ES"/>
        </w:rPr>
        <w:t xml:space="preserve">Se deben dar instrucciones claras de consultar en caso de fiebre, dolor abdominal severo </w:t>
      </w:r>
      <w:r w:rsidR="002D4101" w:rsidRPr="00D624E2">
        <w:rPr>
          <w:rFonts w:ascii="Century Gothic" w:eastAsia="Century Gothic" w:hAnsi="Century Gothic" w:cs="Century Gothic"/>
          <w:lang w:val="es-ES" w:eastAsia="es-ES"/>
        </w:rPr>
        <w:t>o sangrado</w:t>
      </w:r>
      <w:r w:rsidRPr="00D624E2">
        <w:rPr>
          <w:rFonts w:ascii="Century Gothic" w:eastAsia="Century Gothic" w:hAnsi="Century Gothic" w:cs="Century Gothic"/>
          <w:lang w:val="es-ES" w:eastAsia="es-ES"/>
        </w:rPr>
        <w:t xml:space="preserve"> mayor a dos toallas higiénicas empapadas por hora durante más de dos horas consecutivas.</w:t>
      </w:r>
      <w:r>
        <w:rPr>
          <w:rFonts w:ascii="Century Gothic" w:eastAsia="Century Gothic" w:hAnsi="Century Gothic" w:cs="Century Gothic"/>
          <w:color w:val="000000"/>
        </w:rPr>
        <w:t xml:space="preserve">  </w:t>
      </w:r>
    </w:p>
    <w:p w14:paraId="214B2D1E" w14:textId="77777777" w:rsidR="00776C96" w:rsidRDefault="00776C96" w:rsidP="00D624E2">
      <w:pPr>
        <w:spacing w:after="0" w:line="240" w:lineRule="auto"/>
        <w:jc w:val="both"/>
        <w:rPr>
          <w:rFonts w:ascii="Century Gothic" w:eastAsia="Century Gothic" w:hAnsi="Century Gothic" w:cs="Century Gothic"/>
          <w:color w:val="000000"/>
        </w:rPr>
      </w:pPr>
    </w:p>
    <w:p w14:paraId="12ECDCF7" w14:textId="7DAD1EA0" w:rsidR="000F226A" w:rsidRPr="00F76EDD" w:rsidRDefault="000F226A" w:rsidP="00F76EDD">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F76EDD">
        <w:rPr>
          <w:rFonts w:ascii="Century Gothic" w:eastAsia="Century Gothic" w:hAnsi="Century Gothic" w:cs="Century Gothic"/>
          <w:b/>
          <w:bCs/>
          <w:lang w:val="es-ES" w:eastAsia="es-ES"/>
        </w:rPr>
        <w:t>Asesoría y provisión anticonceptiva</w:t>
      </w:r>
    </w:p>
    <w:p w14:paraId="4D0F4E1D" w14:textId="77777777" w:rsidR="00D624E2" w:rsidRDefault="00D624E2" w:rsidP="00D624E2">
      <w:pPr>
        <w:spacing w:after="0" w:line="240" w:lineRule="auto"/>
        <w:jc w:val="both"/>
        <w:rPr>
          <w:rFonts w:ascii="Century Gothic" w:eastAsia="Century Gothic" w:hAnsi="Century Gothic" w:cs="Century Gothic"/>
          <w:lang w:val="es-ES" w:eastAsia="es-ES"/>
        </w:rPr>
      </w:pPr>
    </w:p>
    <w:p w14:paraId="23E5A9E0" w14:textId="14D867B5" w:rsidR="000F226A" w:rsidRPr="00D624E2"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Es mandatorio realizar asesoría anticonceptiva y provisión del método anticonceptivo </w:t>
      </w:r>
      <w:r w:rsidR="002D4101" w:rsidRPr="00D624E2">
        <w:rPr>
          <w:rFonts w:ascii="Century Gothic" w:eastAsia="Century Gothic" w:hAnsi="Century Gothic" w:cs="Century Gothic"/>
          <w:lang w:val="es-ES" w:eastAsia="es-ES"/>
        </w:rPr>
        <w:t>antes del</w:t>
      </w:r>
      <w:r w:rsidRPr="00D624E2">
        <w:rPr>
          <w:rFonts w:ascii="Century Gothic" w:eastAsia="Century Gothic" w:hAnsi="Century Gothic" w:cs="Century Gothic"/>
          <w:lang w:val="es-ES" w:eastAsia="es-ES"/>
        </w:rPr>
        <w:t xml:space="preserve"> alta hospitalaria si la mujer así lo ha elegido. Realizar de acuerdo con la directriz </w:t>
      </w:r>
      <w:r w:rsidR="002D4101" w:rsidRPr="00D624E2">
        <w:rPr>
          <w:rFonts w:ascii="Century Gothic" w:eastAsia="Century Gothic" w:hAnsi="Century Gothic" w:cs="Century Gothic"/>
          <w:lang w:val="es-ES" w:eastAsia="es-ES"/>
        </w:rPr>
        <w:t>de atención</w:t>
      </w:r>
      <w:r w:rsidRPr="00D624E2">
        <w:rPr>
          <w:rFonts w:ascii="Century Gothic" w:eastAsia="Century Gothic" w:hAnsi="Century Gothic" w:cs="Century Gothic"/>
          <w:lang w:val="es-ES" w:eastAsia="es-ES"/>
        </w:rPr>
        <w:t xml:space="preserve"> para la planificación familiar y la anticoncepción. En caso de que la mujer </w:t>
      </w:r>
      <w:r w:rsidR="002D4101" w:rsidRPr="00D624E2">
        <w:rPr>
          <w:rFonts w:ascii="Century Gothic" w:eastAsia="Century Gothic" w:hAnsi="Century Gothic" w:cs="Century Gothic"/>
          <w:lang w:val="es-ES" w:eastAsia="es-ES"/>
        </w:rPr>
        <w:t>haya iniciado</w:t>
      </w:r>
      <w:r w:rsidRPr="00D624E2">
        <w:rPr>
          <w:rFonts w:ascii="Century Gothic" w:eastAsia="Century Gothic" w:hAnsi="Century Gothic" w:cs="Century Gothic"/>
          <w:lang w:val="es-ES" w:eastAsia="es-ES"/>
        </w:rPr>
        <w:t xml:space="preserve"> un método, se deberá hacer la gestión para la asignación de la cita para el </w:t>
      </w:r>
      <w:r w:rsidR="002D4101" w:rsidRPr="00D624E2">
        <w:rPr>
          <w:rFonts w:ascii="Century Gothic" w:eastAsia="Century Gothic" w:hAnsi="Century Gothic" w:cs="Century Gothic"/>
          <w:lang w:val="es-ES" w:eastAsia="es-ES"/>
        </w:rPr>
        <w:t>control del</w:t>
      </w:r>
      <w:r w:rsidRPr="00D624E2">
        <w:rPr>
          <w:rFonts w:ascii="Century Gothic" w:eastAsia="Century Gothic" w:hAnsi="Century Gothic" w:cs="Century Gothic"/>
          <w:lang w:val="es-ES" w:eastAsia="es-ES"/>
        </w:rPr>
        <w:t xml:space="preserve"> método de anticoncepción como se establece en la Ruta Integral de Atención para </w:t>
      </w:r>
      <w:r w:rsidR="002D4101" w:rsidRPr="00D624E2">
        <w:rPr>
          <w:rFonts w:ascii="Century Gothic" w:eastAsia="Century Gothic" w:hAnsi="Century Gothic" w:cs="Century Gothic"/>
          <w:lang w:val="es-ES" w:eastAsia="es-ES"/>
        </w:rPr>
        <w:t>la Promoción</w:t>
      </w:r>
      <w:r w:rsidRPr="00D624E2">
        <w:rPr>
          <w:rFonts w:ascii="Century Gothic" w:eastAsia="Century Gothic" w:hAnsi="Century Gothic" w:cs="Century Gothic"/>
          <w:lang w:val="es-ES" w:eastAsia="es-ES"/>
        </w:rPr>
        <w:t xml:space="preserve"> y Mantenimiento de la Salud. </w:t>
      </w:r>
    </w:p>
    <w:p w14:paraId="3CB2CE6B" w14:textId="3486FE52" w:rsidR="000F226A" w:rsidRPr="0003666F" w:rsidRDefault="000F226A" w:rsidP="0003666F">
      <w:pPr>
        <w:pStyle w:val="Prrafodelista"/>
        <w:widowControl w:val="0"/>
        <w:numPr>
          <w:ilvl w:val="1"/>
          <w:numId w:val="2"/>
        </w:numPr>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03666F">
        <w:rPr>
          <w:rFonts w:ascii="Century Gothic" w:eastAsia="Century Gothic" w:hAnsi="Century Gothic" w:cs="Century Gothic"/>
          <w:b/>
          <w:bCs/>
          <w:lang w:val="es-ES" w:eastAsia="es-ES"/>
        </w:rPr>
        <w:t>Consulta de seguimiento</w:t>
      </w:r>
    </w:p>
    <w:p w14:paraId="32A5A2C2" w14:textId="09EAF5BE" w:rsidR="000F226A"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Después de una IVE por aspiración no se requiere una visita de seguimiento si la mujer </w:t>
      </w:r>
      <w:r w:rsidR="002D4101" w:rsidRPr="00D624E2">
        <w:rPr>
          <w:rFonts w:ascii="Century Gothic" w:eastAsia="Century Gothic" w:hAnsi="Century Gothic" w:cs="Century Gothic"/>
          <w:lang w:val="es-ES" w:eastAsia="es-ES"/>
        </w:rPr>
        <w:t>cuenta con</w:t>
      </w:r>
      <w:r w:rsidRPr="00D624E2">
        <w:rPr>
          <w:rFonts w:ascii="Century Gothic" w:eastAsia="Century Gothic" w:hAnsi="Century Gothic" w:cs="Century Gothic"/>
          <w:lang w:val="es-ES" w:eastAsia="es-ES"/>
        </w:rPr>
        <w:t xml:space="preserve"> la información adecuada acerca de cuándo buscar atención debido a </w:t>
      </w:r>
      <w:r w:rsidR="002D4101" w:rsidRPr="00D624E2">
        <w:rPr>
          <w:rFonts w:ascii="Century Gothic" w:eastAsia="Century Gothic" w:hAnsi="Century Gothic" w:cs="Century Gothic"/>
          <w:lang w:val="es-ES" w:eastAsia="es-ES"/>
        </w:rPr>
        <w:t>complicaciones y</w:t>
      </w:r>
      <w:r w:rsidRPr="00D624E2">
        <w:rPr>
          <w:rFonts w:ascii="Century Gothic" w:eastAsia="Century Gothic" w:hAnsi="Century Gothic" w:cs="Century Gothic"/>
          <w:lang w:val="es-ES" w:eastAsia="es-ES"/>
        </w:rPr>
        <w:t xml:space="preserve"> si ha iniciado un método anticonceptivo o ha recibido la información necesaria para </w:t>
      </w:r>
      <w:r w:rsidR="002D4101" w:rsidRPr="00D624E2">
        <w:rPr>
          <w:rFonts w:ascii="Century Gothic" w:eastAsia="Century Gothic" w:hAnsi="Century Gothic" w:cs="Century Gothic"/>
          <w:lang w:val="es-ES" w:eastAsia="es-ES"/>
        </w:rPr>
        <w:t>cubrir sus</w:t>
      </w:r>
      <w:r w:rsidRPr="00D624E2">
        <w:rPr>
          <w:rFonts w:ascii="Century Gothic" w:eastAsia="Century Gothic" w:hAnsi="Century Gothic" w:cs="Century Gothic"/>
          <w:lang w:val="es-ES" w:eastAsia="es-ES"/>
        </w:rPr>
        <w:t xml:space="preserve"> necesidades anticonceptivas. No obstante, si la mujer lo desea puede regresar a </w:t>
      </w:r>
      <w:r w:rsidR="002D4101" w:rsidRPr="00D624E2">
        <w:rPr>
          <w:rFonts w:ascii="Century Gothic" w:eastAsia="Century Gothic" w:hAnsi="Century Gothic" w:cs="Century Gothic"/>
          <w:lang w:val="es-ES" w:eastAsia="es-ES"/>
        </w:rPr>
        <w:t>la institución</w:t>
      </w:r>
      <w:r w:rsidRPr="00D624E2">
        <w:rPr>
          <w:rFonts w:ascii="Century Gothic" w:eastAsia="Century Gothic" w:hAnsi="Century Gothic" w:cs="Century Gothic"/>
          <w:lang w:val="es-ES" w:eastAsia="es-ES"/>
        </w:rPr>
        <w:t xml:space="preserve"> 1 o 2 semanas más tarde para evaluar su salud en general, confirmar la </w:t>
      </w:r>
      <w:r w:rsidR="002D4101" w:rsidRPr="00D624E2">
        <w:rPr>
          <w:rFonts w:ascii="Century Gothic" w:eastAsia="Century Gothic" w:hAnsi="Century Gothic" w:cs="Century Gothic"/>
          <w:lang w:val="es-ES" w:eastAsia="es-ES"/>
        </w:rPr>
        <w:t>ausencia de</w:t>
      </w:r>
      <w:r w:rsidRPr="00D624E2">
        <w:rPr>
          <w:rFonts w:ascii="Century Gothic" w:eastAsia="Century Gothic" w:hAnsi="Century Gothic" w:cs="Century Gothic"/>
          <w:lang w:val="es-ES" w:eastAsia="es-ES"/>
        </w:rPr>
        <w:t xml:space="preserve"> complicaciones y reforzar los aspectos educativos y las acciones preventivas </w:t>
      </w:r>
      <w:r w:rsidR="002D4101" w:rsidRPr="00D624E2">
        <w:rPr>
          <w:rFonts w:ascii="Century Gothic" w:eastAsia="Century Gothic" w:hAnsi="Century Gothic" w:cs="Century Gothic"/>
          <w:lang w:val="es-ES" w:eastAsia="es-ES"/>
        </w:rPr>
        <w:t>iniciadas durante</w:t>
      </w:r>
      <w:r w:rsidRPr="00D624E2">
        <w:rPr>
          <w:rFonts w:ascii="Century Gothic" w:eastAsia="Century Gothic" w:hAnsi="Century Gothic" w:cs="Century Gothic"/>
          <w:lang w:val="es-ES" w:eastAsia="es-ES"/>
        </w:rPr>
        <w:t xml:space="preserve"> la atención inicial. </w:t>
      </w:r>
    </w:p>
    <w:p w14:paraId="15E23419" w14:textId="77777777" w:rsidR="00D624E2" w:rsidRPr="00D624E2" w:rsidRDefault="00D624E2" w:rsidP="00D624E2">
      <w:pPr>
        <w:spacing w:after="0" w:line="240" w:lineRule="auto"/>
        <w:jc w:val="both"/>
        <w:rPr>
          <w:rFonts w:ascii="Century Gothic" w:eastAsia="Century Gothic" w:hAnsi="Century Gothic" w:cs="Century Gothic"/>
          <w:lang w:val="es-ES" w:eastAsia="es-ES"/>
        </w:rPr>
      </w:pPr>
    </w:p>
    <w:p w14:paraId="7847CD9B" w14:textId="77777777" w:rsidR="00D624E2"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En el caso de la IVE farmacológica, el control también es opcional siempre y cuando </w:t>
      </w:r>
      <w:r w:rsidR="002D4101" w:rsidRPr="00D624E2">
        <w:rPr>
          <w:rFonts w:ascii="Century Gothic" w:eastAsia="Century Gothic" w:hAnsi="Century Gothic" w:cs="Century Gothic"/>
          <w:lang w:val="es-ES" w:eastAsia="es-ES"/>
        </w:rPr>
        <w:t>se cumplan</w:t>
      </w:r>
      <w:r w:rsidRPr="00D624E2">
        <w:rPr>
          <w:rFonts w:ascii="Century Gothic" w:eastAsia="Century Gothic" w:hAnsi="Century Gothic" w:cs="Century Gothic"/>
          <w:lang w:val="es-ES" w:eastAsia="es-ES"/>
        </w:rPr>
        <w:t xml:space="preserve"> estas condiciones:</w:t>
      </w:r>
    </w:p>
    <w:p w14:paraId="1761B5AF" w14:textId="7AA71E71" w:rsidR="000F226A"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  </w:t>
      </w:r>
    </w:p>
    <w:p w14:paraId="3CA38306" w14:textId="351CDDA8" w:rsidR="00D624E2" w:rsidRDefault="000F226A" w:rsidP="00D624E2">
      <w:pPr>
        <w:pStyle w:val="Prrafodelista"/>
        <w:numPr>
          <w:ilvl w:val="0"/>
          <w:numId w:val="22"/>
        </w:num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Se hayan creado los mecanismos adecuados para que la mujer pueda valorar por </w:t>
      </w:r>
      <w:r w:rsidR="00B015A1" w:rsidRPr="00D624E2">
        <w:rPr>
          <w:rFonts w:ascii="Century Gothic" w:eastAsia="Century Gothic" w:hAnsi="Century Gothic" w:cs="Century Gothic"/>
          <w:lang w:val="es-ES" w:eastAsia="es-ES"/>
        </w:rPr>
        <w:t>sí</w:t>
      </w:r>
      <w:r w:rsidR="002D4101" w:rsidRPr="00D624E2">
        <w:rPr>
          <w:rFonts w:ascii="Century Gothic" w:eastAsia="Century Gothic" w:hAnsi="Century Gothic" w:cs="Century Gothic"/>
          <w:lang w:val="es-ES" w:eastAsia="es-ES"/>
        </w:rPr>
        <w:t xml:space="preserve"> misma</w:t>
      </w:r>
      <w:r w:rsidRPr="00D624E2">
        <w:rPr>
          <w:rFonts w:ascii="Century Gothic" w:eastAsia="Century Gothic" w:hAnsi="Century Gothic" w:cs="Century Gothic"/>
          <w:lang w:val="es-ES" w:eastAsia="es-ES"/>
        </w:rPr>
        <w:t xml:space="preserve"> los resultados del proceso y pueda confirmar que el tratamiento ha sido </w:t>
      </w:r>
      <w:r w:rsidR="002D4101" w:rsidRPr="00D624E2">
        <w:rPr>
          <w:rFonts w:ascii="Century Gothic" w:eastAsia="Century Gothic" w:hAnsi="Century Gothic" w:cs="Century Gothic"/>
          <w:lang w:val="es-ES" w:eastAsia="es-ES"/>
        </w:rPr>
        <w:t>exitoso, ya</w:t>
      </w:r>
      <w:r w:rsidRPr="00D624E2">
        <w:rPr>
          <w:rFonts w:ascii="Century Gothic" w:eastAsia="Century Gothic" w:hAnsi="Century Gothic" w:cs="Century Gothic"/>
          <w:lang w:val="es-ES" w:eastAsia="es-ES"/>
        </w:rPr>
        <w:t xml:space="preserve"> que, en general, las mujeres son capaces de determinar si han tenido un </w:t>
      </w:r>
      <w:r w:rsidR="002D4101" w:rsidRPr="00D624E2">
        <w:rPr>
          <w:rFonts w:ascii="Century Gothic" w:eastAsia="Century Gothic" w:hAnsi="Century Gothic" w:cs="Century Gothic"/>
          <w:lang w:val="es-ES" w:eastAsia="es-ES"/>
        </w:rPr>
        <w:t>aborto completo</w:t>
      </w:r>
      <w:r w:rsidRPr="00D624E2">
        <w:rPr>
          <w:rFonts w:ascii="Century Gothic" w:eastAsia="Century Gothic" w:hAnsi="Century Gothic" w:cs="Century Gothic"/>
          <w:lang w:val="es-ES" w:eastAsia="es-ES"/>
        </w:rPr>
        <w:t xml:space="preserve"> con alta precisión. Para ello, debe recibir información completa sobre </w:t>
      </w:r>
      <w:r w:rsidR="002D4101" w:rsidRPr="00D624E2">
        <w:rPr>
          <w:rFonts w:ascii="Century Gothic" w:eastAsia="Century Gothic" w:hAnsi="Century Gothic" w:cs="Century Gothic"/>
          <w:lang w:val="es-ES" w:eastAsia="es-ES"/>
        </w:rPr>
        <w:t>los signos</w:t>
      </w:r>
      <w:r w:rsidRPr="00D624E2">
        <w:rPr>
          <w:rFonts w:ascii="Century Gothic" w:eastAsia="Century Gothic" w:hAnsi="Century Gothic" w:cs="Century Gothic"/>
          <w:lang w:val="es-ES" w:eastAsia="es-ES"/>
        </w:rPr>
        <w:t xml:space="preserve"> y síntomas que se esperan en un aborto completo</w:t>
      </w:r>
      <w:r w:rsidR="00D624E2">
        <w:rPr>
          <w:rFonts w:ascii="Century Gothic" w:eastAsia="Century Gothic" w:hAnsi="Century Gothic" w:cs="Century Gothic"/>
          <w:lang w:val="es-ES" w:eastAsia="es-ES"/>
        </w:rPr>
        <w:t>;</w:t>
      </w:r>
    </w:p>
    <w:p w14:paraId="1A83BFD0" w14:textId="3F1FA902" w:rsidR="000F226A" w:rsidRPr="00D624E2" w:rsidRDefault="000F226A" w:rsidP="00D624E2">
      <w:pPr>
        <w:pStyle w:val="Prrafodelista"/>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 </w:t>
      </w:r>
    </w:p>
    <w:p w14:paraId="4B623BBE" w14:textId="10A0D617" w:rsidR="000F226A" w:rsidRPr="00D624E2" w:rsidRDefault="000F226A" w:rsidP="00D624E2">
      <w:pPr>
        <w:pStyle w:val="Prrafodelista"/>
        <w:numPr>
          <w:ilvl w:val="0"/>
          <w:numId w:val="22"/>
        </w:num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Se garantice al menos el seguimiento telefónico, chat u otro medio en el que </w:t>
      </w:r>
      <w:r w:rsidR="002D4101" w:rsidRPr="00D624E2">
        <w:rPr>
          <w:rFonts w:ascii="Century Gothic" w:eastAsia="Century Gothic" w:hAnsi="Century Gothic" w:cs="Century Gothic"/>
          <w:lang w:val="es-ES" w:eastAsia="es-ES"/>
        </w:rPr>
        <w:t>pueda comprobarse</w:t>
      </w:r>
      <w:r w:rsidRPr="00D624E2">
        <w:rPr>
          <w:rFonts w:ascii="Century Gothic" w:eastAsia="Century Gothic" w:hAnsi="Century Gothic" w:cs="Century Gothic"/>
          <w:lang w:val="es-ES" w:eastAsia="es-ES"/>
        </w:rPr>
        <w:t xml:space="preserve"> la identificación o no de estos signos y síntomas y de otros </w:t>
      </w:r>
      <w:r w:rsidR="002D4101" w:rsidRPr="00D624E2">
        <w:rPr>
          <w:rFonts w:ascii="Century Gothic" w:eastAsia="Century Gothic" w:hAnsi="Century Gothic" w:cs="Century Gothic"/>
          <w:lang w:val="es-ES" w:eastAsia="es-ES"/>
        </w:rPr>
        <w:t>relacionados con</w:t>
      </w:r>
      <w:r w:rsidRPr="00D624E2">
        <w:rPr>
          <w:rFonts w:ascii="Century Gothic" w:eastAsia="Century Gothic" w:hAnsi="Century Gothic" w:cs="Century Gothic"/>
          <w:lang w:val="es-ES" w:eastAsia="es-ES"/>
        </w:rPr>
        <w:t xml:space="preserve"> las posibles complicaciones.  </w:t>
      </w:r>
    </w:p>
    <w:p w14:paraId="0541ECC0" w14:textId="77777777" w:rsidR="00D624E2" w:rsidRPr="00D624E2" w:rsidRDefault="00D624E2" w:rsidP="00D624E2">
      <w:pPr>
        <w:spacing w:after="0" w:line="240" w:lineRule="auto"/>
        <w:jc w:val="both"/>
        <w:rPr>
          <w:rFonts w:ascii="Century Gothic" w:eastAsia="Century Gothic" w:hAnsi="Century Gothic" w:cs="Century Gothic"/>
          <w:lang w:val="es-ES" w:eastAsia="es-ES"/>
        </w:rPr>
      </w:pPr>
    </w:p>
    <w:p w14:paraId="3848E7CC" w14:textId="77777777" w:rsidR="00D624E2"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En la consulta de seguimiento, si fuera realizada, un episodio de sangrado abundante con </w:t>
      </w:r>
      <w:r w:rsidR="002D4101" w:rsidRPr="00D624E2">
        <w:rPr>
          <w:rFonts w:ascii="Century Gothic" w:eastAsia="Century Gothic" w:hAnsi="Century Gothic" w:cs="Century Gothic"/>
          <w:lang w:val="es-ES" w:eastAsia="es-ES"/>
        </w:rPr>
        <w:t>o sin</w:t>
      </w:r>
      <w:r w:rsidRPr="00D624E2">
        <w:rPr>
          <w:rFonts w:ascii="Century Gothic" w:eastAsia="Century Gothic" w:hAnsi="Century Gothic" w:cs="Century Gothic"/>
          <w:lang w:val="es-ES" w:eastAsia="es-ES"/>
        </w:rPr>
        <w:t xml:space="preserve"> expulsión de tejidos, precedido de cólico con resolución completa de los síntomas </w:t>
      </w:r>
      <w:r w:rsidR="002D4101" w:rsidRPr="00D624E2">
        <w:rPr>
          <w:rFonts w:ascii="Century Gothic" w:eastAsia="Century Gothic" w:hAnsi="Century Gothic" w:cs="Century Gothic"/>
          <w:lang w:val="es-ES" w:eastAsia="es-ES"/>
        </w:rPr>
        <w:t>de embarazo</w:t>
      </w:r>
      <w:r w:rsidRPr="00D624E2">
        <w:rPr>
          <w:rFonts w:ascii="Century Gothic" w:eastAsia="Century Gothic" w:hAnsi="Century Gothic" w:cs="Century Gothic"/>
          <w:lang w:val="es-ES" w:eastAsia="es-ES"/>
        </w:rPr>
        <w:t xml:space="preserve"> y sin sangrado posterior, y el hallazgo al examen físico de un útero de tamaño normal, cérvix cerrado y sangrado ausente o mínimo, son altamente sugestivos de </w:t>
      </w:r>
      <w:r w:rsidR="002D4101" w:rsidRPr="00D624E2">
        <w:rPr>
          <w:rFonts w:ascii="Century Gothic" w:eastAsia="Century Gothic" w:hAnsi="Century Gothic" w:cs="Century Gothic"/>
          <w:lang w:val="es-ES" w:eastAsia="es-ES"/>
        </w:rPr>
        <w:t>un tratamiento</w:t>
      </w:r>
      <w:r w:rsidRPr="00D624E2">
        <w:rPr>
          <w:rFonts w:ascii="Century Gothic" w:eastAsia="Century Gothic" w:hAnsi="Century Gothic" w:cs="Century Gothic"/>
          <w:lang w:val="es-ES" w:eastAsia="es-ES"/>
        </w:rPr>
        <w:t xml:space="preserve"> exitoso. En estos casos no es necesaria la realización de ningún otro examen.  </w:t>
      </w:r>
    </w:p>
    <w:p w14:paraId="49B28DAA" w14:textId="77777777" w:rsidR="00D624E2" w:rsidRDefault="00D624E2" w:rsidP="00D624E2">
      <w:pPr>
        <w:spacing w:after="0" w:line="240" w:lineRule="auto"/>
        <w:jc w:val="both"/>
        <w:rPr>
          <w:rFonts w:ascii="Century Gothic" w:eastAsia="Century Gothic" w:hAnsi="Century Gothic" w:cs="Century Gothic"/>
          <w:lang w:val="es-ES" w:eastAsia="es-ES"/>
        </w:rPr>
      </w:pPr>
    </w:p>
    <w:p w14:paraId="0B1B0730" w14:textId="5FF15E11" w:rsidR="00D624E2"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Cuando no se ha presentado sangrado o este fue escaso o cuando persiste un </w:t>
      </w:r>
      <w:r w:rsidR="002D4101" w:rsidRPr="00D624E2">
        <w:rPr>
          <w:rFonts w:ascii="Century Gothic" w:eastAsia="Century Gothic" w:hAnsi="Century Gothic" w:cs="Century Gothic"/>
          <w:lang w:val="es-ES" w:eastAsia="es-ES"/>
        </w:rPr>
        <w:t>sangrado importante</w:t>
      </w:r>
      <w:r w:rsidRPr="00D624E2">
        <w:rPr>
          <w:rFonts w:ascii="Century Gothic" w:eastAsia="Century Gothic" w:hAnsi="Century Gothic" w:cs="Century Gothic"/>
          <w:lang w:val="es-ES" w:eastAsia="es-ES"/>
        </w:rPr>
        <w:t xml:space="preserve"> hasta 1-2 semanas más tarde o los síntomas de embarazo aún están presentes, </w:t>
      </w:r>
      <w:r w:rsidR="002D4101" w:rsidRPr="00D624E2">
        <w:rPr>
          <w:rFonts w:ascii="Century Gothic" w:eastAsia="Century Gothic" w:hAnsi="Century Gothic" w:cs="Century Gothic"/>
          <w:lang w:val="es-ES" w:eastAsia="es-ES"/>
        </w:rPr>
        <w:t>se debe</w:t>
      </w:r>
      <w:r w:rsidRPr="00D624E2">
        <w:rPr>
          <w:rFonts w:ascii="Century Gothic" w:eastAsia="Century Gothic" w:hAnsi="Century Gothic" w:cs="Century Gothic"/>
          <w:lang w:val="es-ES" w:eastAsia="es-ES"/>
        </w:rPr>
        <w:t xml:space="preserve"> sospechar una falla del tratamiento. En caso de confirmarse la persistencia </w:t>
      </w:r>
      <w:r w:rsidR="002D4101" w:rsidRPr="00D624E2">
        <w:rPr>
          <w:rFonts w:ascii="Century Gothic" w:eastAsia="Century Gothic" w:hAnsi="Century Gothic" w:cs="Century Gothic"/>
          <w:lang w:val="es-ES" w:eastAsia="es-ES"/>
        </w:rPr>
        <w:t>del embarazo</w:t>
      </w:r>
      <w:r w:rsidRPr="00D624E2">
        <w:rPr>
          <w:rFonts w:ascii="Century Gothic" w:eastAsia="Century Gothic" w:hAnsi="Century Gothic" w:cs="Century Gothic"/>
          <w:lang w:val="es-ES" w:eastAsia="es-ES"/>
        </w:rPr>
        <w:t xml:space="preserve"> o la presencia de un aborto retenido, se debe llevar a cabo un procedimiento </w:t>
      </w:r>
      <w:r w:rsidR="002D4101" w:rsidRPr="00D624E2">
        <w:rPr>
          <w:rFonts w:ascii="Century Gothic" w:eastAsia="Century Gothic" w:hAnsi="Century Gothic" w:cs="Century Gothic"/>
          <w:lang w:val="es-ES" w:eastAsia="es-ES"/>
        </w:rPr>
        <w:t>de evacuación</w:t>
      </w:r>
      <w:r w:rsidRPr="00D624E2">
        <w:rPr>
          <w:rFonts w:ascii="Century Gothic" w:eastAsia="Century Gothic" w:hAnsi="Century Gothic" w:cs="Century Gothic"/>
          <w:lang w:val="es-ES" w:eastAsia="es-ES"/>
        </w:rPr>
        <w:t xml:space="preserve"> uterina por aspiración u otra técnica. </w:t>
      </w:r>
    </w:p>
    <w:p w14:paraId="4E00AF03" w14:textId="77777777" w:rsidR="00D624E2" w:rsidRDefault="00D624E2" w:rsidP="00D624E2">
      <w:pPr>
        <w:spacing w:after="0" w:line="240" w:lineRule="auto"/>
        <w:jc w:val="both"/>
        <w:rPr>
          <w:rFonts w:ascii="Century Gothic" w:eastAsia="Century Gothic" w:hAnsi="Century Gothic" w:cs="Century Gothic"/>
          <w:lang w:val="es-ES" w:eastAsia="es-ES"/>
        </w:rPr>
      </w:pPr>
    </w:p>
    <w:p w14:paraId="129AD62C" w14:textId="26EF8652" w:rsidR="000F226A" w:rsidRPr="00D624E2" w:rsidRDefault="000F226A" w:rsidP="00D624E2">
      <w:pPr>
        <w:spacing w:after="0" w:line="240" w:lineRule="auto"/>
        <w:jc w:val="both"/>
        <w:rPr>
          <w:rFonts w:ascii="Century Gothic" w:eastAsia="Century Gothic" w:hAnsi="Century Gothic" w:cs="Century Gothic"/>
          <w:lang w:val="es-ES" w:eastAsia="es-ES"/>
        </w:rPr>
      </w:pPr>
      <w:r w:rsidRPr="00D624E2">
        <w:rPr>
          <w:rFonts w:ascii="Century Gothic" w:eastAsia="Century Gothic" w:hAnsi="Century Gothic" w:cs="Century Gothic"/>
          <w:lang w:val="es-ES" w:eastAsia="es-ES"/>
        </w:rPr>
        <w:t xml:space="preserve">Cuando la IVE se realiza después de </w:t>
      </w:r>
      <w:r w:rsidR="002D4101" w:rsidRPr="00D624E2">
        <w:rPr>
          <w:rFonts w:ascii="Century Gothic" w:eastAsia="Century Gothic" w:hAnsi="Century Gothic" w:cs="Century Gothic"/>
          <w:lang w:val="es-ES" w:eastAsia="es-ES"/>
        </w:rPr>
        <w:t>la semana</w:t>
      </w:r>
      <w:r w:rsidRPr="00D624E2">
        <w:rPr>
          <w:rFonts w:ascii="Century Gothic" w:eastAsia="Century Gothic" w:hAnsi="Century Gothic" w:cs="Century Gothic"/>
          <w:lang w:val="es-ES" w:eastAsia="es-ES"/>
        </w:rPr>
        <w:t xml:space="preserve"> 20, se realizan procedimientos de Inducción de la asistolia fetal y debe inducirse </w:t>
      </w:r>
      <w:r w:rsidR="002D4101" w:rsidRPr="00D624E2">
        <w:rPr>
          <w:rFonts w:ascii="Century Gothic" w:eastAsia="Century Gothic" w:hAnsi="Century Gothic" w:cs="Century Gothic"/>
          <w:lang w:val="es-ES" w:eastAsia="es-ES"/>
        </w:rPr>
        <w:t>el parto</w:t>
      </w:r>
      <w:r w:rsidRPr="00D624E2">
        <w:rPr>
          <w:rFonts w:ascii="Century Gothic" w:eastAsia="Century Gothic" w:hAnsi="Century Gothic" w:cs="Century Gothic"/>
          <w:lang w:val="es-ES" w:eastAsia="es-ES"/>
        </w:rPr>
        <w:t xml:space="preserve"> en consecuencia. Aplica de manera obligatoria el control posparto tal como </w:t>
      </w:r>
      <w:r w:rsidR="002D4101" w:rsidRPr="00D624E2">
        <w:rPr>
          <w:rFonts w:ascii="Century Gothic" w:eastAsia="Century Gothic" w:hAnsi="Century Gothic" w:cs="Century Gothic"/>
          <w:lang w:val="es-ES" w:eastAsia="es-ES"/>
        </w:rPr>
        <w:t>lo presenta</w:t>
      </w:r>
      <w:r w:rsidRPr="00D624E2">
        <w:rPr>
          <w:rFonts w:ascii="Century Gothic" w:eastAsia="Century Gothic" w:hAnsi="Century Gothic" w:cs="Century Gothic"/>
          <w:lang w:val="es-ES" w:eastAsia="es-ES"/>
        </w:rPr>
        <w:t xml:space="preserve"> en este lineamiento el procedimiento de atención del puerperio. </w:t>
      </w:r>
    </w:p>
    <w:p w14:paraId="05F2061C" w14:textId="30E1149F" w:rsidR="00D624E2" w:rsidRDefault="00D624E2">
      <w:pPr>
        <w:rPr>
          <w:rFonts w:ascii="Century Gothic" w:eastAsia="Century Gothic" w:hAnsi="Century Gothic" w:cs="Century Gothic"/>
          <w:b/>
          <w:bCs/>
          <w:lang w:val="es-ES" w:eastAsia="es-ES"/>
        </w:rPr>
      </w:pPr>
    </w:p>
    <w:p w14:paraId="63E404C3" w14:textId="5A4AE2F7" w:rsidR="00147313" w:rsidRPr="00D624E2" w:rsidRDefault="00D5491D" w:rsidP="00D624E2">
      <w:pPr>
        <w:widowControl w:val="0"/>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pPr>
      <w:r w:rsidRPr="00D624E2">
        <w:rPr>
          <w:rFonts w:ascii="Century Gothic" w:eastAsia="Century Gothic" w:hAnsi="Century Gothic" w:cs="Century Gothic"/>
          <w:b/>
          <w:bCs/>
          <w:lang w:val="es-ES" w:eastAsia="es-ES"/>
        </w:rPr>
        <w:t xml:space="preserve">REFERENCIAS BIBLIOGRÁFICAS </w:t>
      </w:r>
    </w:p>
    <w:p w14:paraId="3D9793DE" w14:textId="77777777" w:rsidR="00635B99" w:rsidRPr="00635B99" w:rsidRDefault="00635B99" w:rsidP="00E55FD4">
      <w:pPr>
        <w:widowControl w:val="0"/>
        <w:pBdr>
          <w:top w:val="nil"/>
          <w:left w:val="nil"/>
          <w:bottom w:val="nil"/>
          <w:right w:val="nil"/>
          <w:between w:val="nil"/>
        </w:pBdr>
        <w:spacing w:before="195" w:line="243" w:lineRule="auto"/>
        <w:ind w:right="320"/>
        <w:jc w:val="both"/>
        <w:rPr>
          <w:rFonts w:ascii="Century Gothic" w:eastAsia="Century Gothic" w:hAnsi="Century Gothic" w:cs="Century Gothic"/>
          <w:color w:val="000000"/>
        </w:rPr>
      </w:pPr>
      <w:r w:rsidRPr="00635B99">
        <w:rPr>
          <w:rFonts w:ascii="Century Gothic" w:eastAsia="Century Gothic" w:hAnsi="Century Gothic" w:cs="Century Gothic"/>
          <w:color w:val="000000"/>
          <w:u w:val="single"/>
        </w:rPr>
        <w:t>https://www.minsalud.gov.co/Normatividad_Nuevo/Resoluci%C3%B3n%20No.%20051% 20de%202023.pdf</w:t>
      </w:r>
      <w:r w:rsidRPr="00635B99">
        <w:rPr>
          <w:rFonts w:ascii="Century Gothic" w:eastAsia="Century Gothic" w:hAnsi="Century Gothic" w:cs="Century Gothic"/>
          <w:color w:val="000000"/>
        </w:rPr>
        <w:t xml:space="preserve"> </w:t>
      </w:r>
    </w:p>
    <w:p w14:paraId="7B107C1E" w14:textId="263E1334" w:rsidR="00635B99" w:rsidRPr="00635B99" w:rsidRDefault="00635B99" w:rsidP="00E55FD4">
      <w:pPr>
        <w:widowControl w:val="0"/>
        <w:pBdr>
          <w:top w:val="nil"/>
          <w:left w:val="nil"/>
          <w:bottom w:val="nil"/>
          <w:right w:val="nil"/>
          <w:between w:val="nil"/>
        </w:pBdr>
        <w:spacing w:before="10" w:line="243" w:lineRule="auto"/>
        <w:ind w:right="484"/>
        <w:jc w:val="both"/>
        <w:rPr>
          <w:rFonts w:ascii="Century Gothic" w:eastAsia="Century Gothic" w:hAnsi="Century Gothic" w:cs="Century Gothic"/>
          <w:color w:val="000000"/>
        </w:rPr>
      </w:pPr>
      <w:r w:rsidRPr="00635B99">
        <w:rPr>
          <w:rFonts w:ascii="Century Gothic" w:eastAsia="Century Gothic" w:hAnsi="Century Gothic" w:cs="Century Gothic"/>
          <w:color w:val="000000"/>
        </w:rPr>
        <w:t xml:space="preserve">Guía de Práctica Clínica para la prevención, detección temprana y tratamiento </w:t>
      </w:r>
      <w:r w:rsidR="002D4101" w:rsidRPr="00635B99">
        <w:rPr>
          <w:rFonts w:ascii="Century Gothic" w:eastAsia="Century Gothic" w:hAnsi="Century Gothic" w:cs="Century Gothic"/>
          <w:color w:val="000000"/>
        </w:rPr>
        <w:t>del embarazo</w:t>
      </w:r>
      <w:r w:rsidRPr="00635B99">
        <w:rPr>
          <w:rFonts w:ascii="Century Gothic" w:eastAsia="Century Gothic" w:hAnsi="Century Gothic" w:cs="Century Gothic"/>
          <w:color w:val="000000"/>
        </w:rPr>
        <w:t xml:space="preserve">, parto o puerperio. Guías No. 11-15, ISBN: 978-958-57937-4-3, Bogotá.  Colombia, </w:t>
      </w:r>
      <w:r w:rsidR="002D4101" w:rsidRPr="00635B99">
        <w:rPr>
          <w:rFonts w:ascii="Century Gothic" w:eastAsia="Century Gothic" w:hAnsi="Century Gothic" w:cs="Century Gothic"/>
          <w:color w:val="000000"/>
        </w:rPr>
        <w:t>abril</w:t>
      </w:r>
      <w:r w:rsidRPr="00635B99">
        <w:rPr>
          <w:rFonts w:ascii="Century Gothic" w:eastAsia="Century Gothic" w:hAnsi="Century Gothic" w:cs="Century Gothic"/>
          <w:color w:val="000000"/>
        </w:rPr>
        <w:t xml:space="preserve"> de 2021. </w:t>
      </w:r>
    </w:p>
    <w:p w14:paraId="42768E3F" w14:textId="056EC887" w:rsidR="00635B99" w:rsidRPr="00635B99" w:rsidRDefault="00635B99" w:rsidP="00E55FD4">
      <w:pPr>
        <w:widowControl w:val="0"/>
        <w:pBdr>
          <w:top w:val="nil"/>
          <w:left w:val="nil"/>
          <w:bottom w:val="nil"/>
          <w:right w:val="nil"/>
          <w:between w:val="nil"/>
        </w:pBdr>
        <w:spacing w:before="10" w:line="243" w:lineRule="auto"/>
        <w:ind w:right="742"/>
        <w:jc w:val="both"/>
        <w:rPr>
          <w:rFonts w:ascii="Century Gothic" w:eastAsia="Century Gothic" w:hAnsi="Century Gothic" w:cs="Century Gothic"/>
          <w:color w:val="000000"/>
        </w:rPr>
      </w:pPr>
      <w:r w:rsidRPr="00635B99">
        <w:rPr>
          <w:rFonts w:ascii="Century Gothic" w:eastAsia="Century Gothic" w:hAnsi="Century Gothic" w:cs="Century Gothic"/>
          <w:color w:val="000000"/>
        </w:rPr>
        <w:t xml:space="preserve">Lineamiento técnico y operativo de la ruta integral de atención en salud </w:t>
      </w:r>
      <w:r w:rsidR="002D4101" w:rsidRPr="00635B99">
        <w:rPr>
          <w:rFonts w:ascii="Century Gothic" w:eastAsia="Century Gothic" w:hAnsi="Century Gothic" w:cs="Century Gothic"/>
          <w:color w:val="000000"/>
        </w:rPr>
        <w:t>materno perinatal</w:t>
      </w:r>
      <w:r w:rsidRPr="00635B99">
        <w:rPr>
          <w:rFonts w:ascii="Century Gothic" w:eastAsia="Century Gothic" w:hAnsi="Century Gothic" w:cs="Century Gothic"/>
          <w:color w:val="000000"/>
        </w:rPr>
        <w:t xml:space="preserve">, Julio del 2018  </w:t>
      </w:r>
    </w:p>
    <w:p w14:paraId="593BF0C2" w14:textId="70EB8C01" w:rsidR="00A73728" w:rsidRDefault="00A73728" w:rsidP="00E55FD4">
      <w:pPr>
        <w:jc w:val="both"/>
      </w:pPr>
    </w:p>
    <w:p w14:paraId="1766F827" w14:textId="70B4F15C" w:rsidR="004A4EB8" w:rsidRDefault="004A4EB8" w:rsidP="00E55FD4">
      <w:pPr>
        <w:jc w:val="both"/>
      </w:pPr>
    </w:p>
    <w:p w14:paraId="689C4F34" w14:textId="475E98F0" w:rsidR="004A4EB8" w:rsidRDefault="004A4EB8" w:rsidP="00E55FD4">
      <w:pPr>
        <w:jc w:val="both"/>
      </w:pPr>
    </w:p>
    <w:p w14:paraId="131E153E" w14:textId="65099D9A" w:rsidR="004A4EB8" w:rsidRDefault="004A4EB8" w:rsidP="00E55FD4">
      <w:pPr>
        <w:jc w:val="both"/>
      </w:pPr>
    </w:p>
    <w:p w14:paraId="3CF00B2A" w14:textId="6787E016" w:rsidR="004A4EB8" w:rsidRDefault="004A4EB8" w:rsidP="00E55FD4">
      <w:pPr>
        <w:jc w:val="both"/>
      </w:pPr>
    </w:p>
    <w:p w14:paraId="62ACA513" w14:textId="67241879" w:rsidR="004A4EB8" w:rsidRDefault="004A4EB8" w:rsidP="00E55FD4">
      <w:pPr>
        <w:jc w:val="both"/>
      </w:pPr>
    </w:p>
    <w:p w14:paraId="6ECBC900" w14:textId="7137F89E" w:rsidR="004A4EB8" w:rsidRDefault="004A4EB8" w:rsidP="00E55FD4">
      <w:pPr>
        <w:jc w:val="both"/>
      </w:pPr>
    </w:p>
    <w:p w14:paraId="0B49B69E" w14:textId="1F49349C" w:rsidR="004A4EB8" w:rsidRDefault="004A4EB8" w:rsidP="00E55FD4">
      <w:pPr>
        <w:jc w:val="both"/>
      </w:pPr>
    </w:p>
    <w:p w14:paraId="5673FFF0" w14:textId="2CFA3819" w:rsidR="004A4EB8" w:rsidRDefault="004A4EB8" w:rsidP="00E55FD4">
      <w:pPr>
        <w:jc w:val="both"/>
      </w:pPr>
    </w:p>
    <w:p w14:paraId="1646EAEE" w14:textId="23458492" w:rsidR="004A4EB8" w:rsidRDefault="004A4EB8" w:rsidP="00E55FD4">
      <w:pPr>
        <w:jc w:val="both"/>
      </w:pPr>
    </w:p>
    <w:p w14:paraId="3CFB8F1C" w14:textId="7F604AB8" w:rsidR="004A4EB8" w:rsidRDefault="004A4EB8" w:rsidP="00E55FD4">
      <w:pPr>
        <w:jc w:val="both"/>
      </w:pPr>
    </w:p>
    <w:p w14:paraId="2C1F7E7D" w14:textId="792F17E8" w:rsidR="004A4EB8" w:rsidRDefault="004A4EB8" w:rsidP="00E55FD4">
      <w:pPr>
        <w:jc w:val="both"/>
      </w:pPr>
    </w:p>
    <w:p w14:paraId="521F1648" w14:textId="0C1497EF" w:rsidR="004A4EB8" w:rsidRDefault="004A4EB8" w:rsidP="004A4EB8">
      <w:pPr>
        <w:widowControl w:val="0"/>
        <w:pBdr>
          <w:top w:val="nil"/>
          <w:left w:val="nil"/>
          <w:bottom w:val="nil"/>
          <w:right w:val="nil"/>
          <w:between w:val="nil"/>
        </w:pBdr>
        <w:spacing w:before="175" w:line="244" w:lineRule="auto"/>
        <w:ind w:right="342"/>
        <w:jc w:val="both"/>
      </w:pPr>
    </w:p>
    <w:p w14:paraId="0D155B7B" w14:textId="5586EFA9" w:rsidR="004A4EB8" w:rsidRDefault="004A4EB8" w:rsidP="004A4EB8">
      <w:pPr>
        <w:widowControl w:val="0"/>
        <w:pBdr>
          <w:top w:val="nil"/>
          <w:left w:val="nil"/>
          <w:bottom w:val="nil"/>
          <w:right w:val="nil"/>
          <w:between w:val="nil"/>
        </w:pBdr>
        <w:spacing w:before="175" w:line="244" w:lineRule="auto"/>
        <w:ind w:right="342"/>
        <w:jc w:val="both"/>
      </w:pPr>
    </w:p>
    <w:p w14:paraId="59E947E1" w14:textId="77777777" w:rsidR="004A4EB8" w:rsidRDefault="004A4EB8" w:rsidP="004A4EB8">
      <w:pPr>
        <w:widowControl w:val="0"/>
        <w:pBdr>
          <w:top w:val="nil"/>
          <w:left w:val="nil"/>
          <w:bottom w:val="nil"/>
          <w:right w:val="nil"/>
          <w:between w:val="nil"/>
        </w:pBdr>
        <w:spacing w:before="175" w:line="244" w:lineRule="auto"/>
        <w:ind w:right="342"/>
        <w:jc w:val="both"/>
        <w:rPr>
          <w:rFonts w:ascii="Century Gothic" w:eastAsia="Century Gothic" w:hAnsi="Century Gothic" w:cs="Century Gothic"/>
          <w:b/>
          <w:bCs/>
          <w:lang w:val="es-ES" w:eastAsia="es-ES"/>
        </w:rPr>
        <w:sectPr w:rsidR="004A4EB8" w:rsidSect="004A4EB8">
          <w:headerReference w:type="default" r:id="rId8"/>
          <w:footerReference w:type="default" r:id="rId9"/>
          <w:pgSz w:w="12240" w:h="15840"/>
          <w:pgMar w:top="1134" w:right="1134" w:bottom="1134" w:left="1134" w:header="851" w:footer="851" w:gutter="0"/>
          <w:cols w:space="708"/>
          <w:docGrid w:linePitch="360"/>
        </w:sectPr>
      </w:pPr>
    </w:p>
    <w:p w14:paraId="34A5046E" w14:textId="1991A35A" w:rsidR="004A4EB8" w:rsidRPr="004A4EB8" w:rsidRDefault="004A4EB8" w:rsidP="0072018D">
      <w:pPr>
        <w:widowControl w:val="0"/>
        <w:pBdr>
          <w:top w:val="nil"/>
          <w:left w:val="nil"/>
          <w:bottom w:val="nil"/>
          <w:right w:val="nil"/>
          <w:between w:val="nil"/>
        </w:pBdr>
        <w:spacing w:before="175" w:line="244" w:lineRule="auto"/>
        <w:ind w:right="342"/>
        <w:jc w:val="center"/>
        <w:rPr>
          <w:rFonts w:ascii="Century Gothic" w:eastAsia="Century Gothic" w:hAnsi="Century Gothic" w:cs="Century Gothic"/>
          <w:b/>
          <w:bCs/>
          <w:lang w:val="es-ES" w:eastAsia="es-ES"/>
        </w:rPr>
      </w:pPr>
      <w:r>
        <w:rPr>
          <w:noProof/>
          <w:lang w:eastAsia="es-MX"/>
        </w:rPr>
        <w:drawing>
          <wp:anchor distT="0" distB="0" distL="114300" distR="114300" simplePos="0" relativeHeight="251658240" behindDoc="1" locked="0" layoutInCell="1" allowOverlap="1" wp14:anchorId="27EA74D9" wp14:editId="183747A6">
            <wp:simplePos x="0" y="0"/>
            <wp:positionH relativeFrom="margin">
              <wp:posOffset>311046</wp:posOffset>
            </wp:positionH>
            <wp:positionV relativeFrom="paragraph">
              <wp:posOffset>124135</wp:posOffset>
            </wp:positionV>
            <wp:extent cx="7857460" cy="5959809"/>
            <wp:effectExtent l="0" t="0" r="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TA DE INTERRUPCIÓN VOLUNTARIA DEL EMBARAZO.png"/>
                    <pic:cNvPicPr/>
                  </pic:nvPicPr>
                  <pic:blipFill rotWithShape="1">
                    <a:blip r:embed="rId10" cstate="print">
                      <a:extLst>
                        <a:ext uri="{28A0092B-C50C-407E-A947-70E740481C1C}">
                          <a14:useLocalDpi xmlns:a14="http://schemas.microsoft.com/office/drawing/2010/main" val="0"/>
                        </a:ext>
                      </a:extLst>
                    </a:blip>
                    <a:srcRect r="207" b="9296"/>
                    <a:stretch/>
                  </pic:blipFill>
                  <pic:spPr bwMode="auto">
                    <a:xfrm>
                      <a:off x="0" y="0"/>
                      <a:ext cx="7857460" cy="59598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4EB8">
        <w:rPr>
          <w:rFonts w:ascii="Century Gothic" w:eastAsia="Century Gothic" w:hAnsi="Century Gothic" w:cs="Century Gothic"/>
          <w:b/>
          <w:bCs/>
          <w:lang w:val="es-ES" w:eastAsia="es-ES"/>
        </w:rPr>
        <w:t>ANEXOS</w:t>
      </w:r>
    </w:p>
    <w:p w14:paraId="78C99AA3" w14:textId="77777777" w:rsidR="004A4EB8" w:rsidRDefault="004A4EB8" w:rsidP="00E55FD4">
      <w:pPr>
        <w:jc w:val="both"/>
        <w:rPr>
          <w:noProof/>
          <w:lang w:eastAsia="es-MX"/>
        </w:rPr>
      </w:pPr>
    </w:p>
    <w:p w14:paraId="6581D678" w14:textId="5F75BA2A" w:rsidR="004A4EB8" w:rsidRPr="00A73728" w:rsidRDefault="004A4EB8" w:rsidP="00E55FD4">
      <w:pPr>
        <w:jc w:val="both"/>
      </w:pPr>
      <w:bookmarkStart w:id="0" w:name="_GoBack"/>
      <w:bookmarkEnd w:id="0"/>
    </w:p>
    <w:sectPr w:rsidR="004A4EB8" w:rsidRPr="00A73728" w:rsidSect="004A4EB8">
      <w:pgSz w:w="15840" w:h="12240" w:orient="landscape"/>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E84C5" w14:textId="77777777" w:rsidR="00221720" w:rsidRDefault="00221720" w:rsidP="00A1505A">
      <w:pPr>
        <w:spacing w:after="0" w:line="240" w:lineRule="auto"/>
      </w:pPr>
      <w:r>
        <w:separator/>
      </w:r>
    </w:p>
  </w:endnote>
  <w:endnote w:type="continuationSeparator" w:id="0">
    <w:p w14:paraId="279845FA" w14:textId="77777777" w:rsidR="00221720" w:rsidRDefault="00221720" w:rsidP="00A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A114A" w14:textId="399DE066" w:rsidR="00D34DAE" w:rsidRDefault="003B6180">
    <w:pPr>
      <w:pStyle w:val="Piedepgina"/>
    </w:pPr>
    <w:r>
      <w:rPr>
        <w:rFonts w:ascii="Century Gothic" w:eastAsia="Century Gothic" w:hAnsi="Century Gothic" w:cs="Century Gothic"/>
        <w:noProof/>
        <w:lang w:eastAsia="es-MX"/>
      </w:rPr>
      <w:drawing>
        <wp:anchor distT="0" distB="0" distL="114300" distR="114300" simplePos="0" relativeHeight="251661312" behindDoc="1" locked="0" layoutInCell="1" allowOverlap="1" wp14:anchorId="78B66991" wp14:editId="544B4AF6">
          <wp:simplePos x="0" y="0"/>
          <wp:positionH relativeFrom="column">
            <wp:posOffset>-200686</wp:posOffset>
          </wp:positionH>
          <wp:positionV relativeFrom="page">
            <wp:posOffset>9282074</wp:posOffset>
          </wp:positionV>
          <wp:extent cx="6903720" cy="567690"/>
          <wp:effectExtent l="0" t="0" r="0" b="3810"/>
          <wp:wrapTight wrapText="bothSides">
            <wp:wrapPolygon edited="0">
              <wp:start x="0" y="0"/>
              <wp:lineTo x="0" y="21020"/>
              <wp:lineTo x="21517" y="21020"/>
              <wp:lineTo x="21517" y="0"/>
              <wp:lineTo x="0" y="0"/>
            </wp:wrapPolygon>
          </wp:wrapTight>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568" name="Imagen 121006568"/>
                  <pic:cNvPicPr/>
                </pic:nvPicPr>
                <pic:blipFill>
                  <a:blip r:embed="rId1">
                    <a:extLst>
                      <a:ext uri="{28A0092B-C50C-407E-A947-70E740481C1C}">
                        <a14:useLocalDpi xmlns:a14="http://schemas.microsoft.com/office/drawing/2010/main" val="0"/>
                      </a:ext>
                    </a:extLst>
                  </a:blip>
                  <a:stretch>
                    <a:fillRect/>
                  </a:stretch>
                </pic:blipFill>
                <pic:spPr>
                  <a:xfrm>
                    <a:off x="0" y="0"/>
                    <a:ext cx="6903720" cy="5676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2456A" w14:textId="77777777" w:rsidR="00221720" w:rsidRDefault="00221720" w:rsidP="00A1505A">
      <w:pPr>
        <w:spacing w:after="0" w:line="240" w:lineRule="auto"/>
      </w:pPr>
      <w:r>
        <w:separator/>
      </w:r>
    </w:p>
  </w:footnote>
  <w:footnote w:type="continuationSeparator" w:id="0">
    <w:p w14:paraId="3BCDE364" w14:textId="77777777" w:rsidR="00221720" w:rsidRDefault="00221720" w:rsidP="00A1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670"/>
      <w:gridCol w:w="2551"/>
    </w:tblGrid>
    <w:tr w:rsidR="00A1505A" w:rsidRPr="003B6180" w14:paraId="74740509" w14:textId="77777777" w:rsidTr="003B6180">
      <w:trPr>
        <w:trHeight w:val="285"/>
        <w:jc w:val="center"/>
      </w:trPr>
      <w:tc>
        <w:tcPr>
          <w:tcW w:w="2122" w:type="dxa"/>
          <w:vMerge w:val="restart"/>
          <w:shd w:val="clear" w:color="auto" w:fill="auto"/>
          <w:vAlign w:val="center"/>
        </w:tcPr>
        <w:p w14:paraId="13C921D2" w14:textId="77777777" w:rsidR="00A1505A" w:rsidRPr="003B6180" w:rsidRDefault="00A1505A">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r w:rsidRPr="003B6180">
            <w:rPr>
              <w:rFonts w:ascii="Century Gothic" w:eastAsia="Century Gothic" w:hAnsi="Century Gothic" w:cs="Century Gothic"/>
              <w:b/>
              <w:noProof/>
              <w:sz w:val="20"/>
              <w:szCs w:val="20"/>
            </w:rPr>
            <w:drawing>
              <wp:anchor distT="0" distB="0" distL="114300" distR="114300" simplePos="0" relativeHeight="251659264" behindDoc="0" locked="0" layoutInCell="1" allowOverlap="1" wp14:anchorId="34F66904" wp14:editId="2660251D">
                <wp:simplePos x="0" y="0"/>
                <wp:positionH relativeFrom="column">
                  <wp:posOffset>-50800</wp:posOffset>
                </wp:positionH>
                <wp:positionV relativeFrom="paragraph">
                  <wp:posOffset>106680</wp:posOffset>
                </wp:positionV>
                <wp:extent cx="1285875" cy="495300"/>
                <wp:effectExtent l="0" t="0" r="9525"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85875" cy="495300"/>
                        </a:xfrm>
                        <a:prstGeom prst="rect">
                          <a:avLst/>
                        </a:prstGeom>
                        <a:ln/>
                      </pic:spPr>
                    </pic:pic>
                  </a:graphicData>
                </a:graphic>
                <wp14:sizeRelH relativeFrom="margin">
                  <wp14:pctWidth>0</wp14:pctWidth>
                </wp14:sizeRelH>
                <wp14:sizeRelV relativeFrom="margin">
                  <wp14:pctHeight>0</wp14:pctHeight>
                </wp14:sizeRelV>
              </wp:anchor>
            </w:drawing>
          </w:r>
        </w:p>
      </w:tc>
      <w:tc>
        <w:tcPr>
          <w:tcW w:w="5670" w:type="dxa"/>
          <w:vMerge w:val="restart"/>
          <w:shd w:val="clear" w:color="auto" w:fill="auto"/>
          <w:vAlign w:val="center"/>
        </w:tcPr>
        <w:p w14:paraId="26233907" w14:textId="510718AA" w:rsidR="00A1505A" w:rsidRPr="003B6180" w:rsidRDefault="001A56E6" w:rsidP="003B6180">
          <w:pPr>
            <w:jc w:val="center"/>
            <w:rPr>
              <w:rFonts w:ascii="Century Gothic" w:eastAsia="Century Gothic" w:hAnsi="Century Gothic" w:cs="Century Gothic"/>
              <w:sz w:val="22"/>
              <w:szCs w:val="22"/>
            </w:rPr>
          </w:pPr>
          <w:r w:rsidRPr="003B6180">
            <w:rPr>
              <w:rFonts w:ascii="Century Gothic" w:hAnsi="Century Gothic"/>
              <w:b/>
              <w:sz w:val="22"/>
              <w:szCs w:val="22"/>
            </w:rPr>
            <w:t xml:space="preserve">PROCESO ATENCIÓN </w:t>
          </w:r>
          <w:r w:rsidR="003B6180" w:rsidRPr="003B6180">
            <w:rPr>
              <w:rFonts w:ascii="Century Gothic" w:hAnsi="Century Gothic"/>
              <w:b/>
              <w:sz w:val="22"/>
              <w:szCs w:val="22"/>
            </w:rPr>
            <w:t>CONSULTA EXTERNA</w:t>
          </w:r>
        </w:p>
      </w:tc>
      <w:tc>
        <w:tcPr>
          <w:tcW w:w="2551" w:type="dxa"/>
          <w:shd w:val="clear" w:color="auto" w:fill="auto"/>
          <w:vAlign w:val="center"/>
        </w:tcPr>
        <w:p w14:paraId="304F7CD0" w14:textId="3CCBA071" w:rsidR="00A1505A" w:rsidRPr="003B6180" w:rsidRDefault="00A1505A" w:rsidP="00A6040C">
          <w:pPr>
            <w:rPr>
              <w:rFonts w:ascii="Century Gothic" w:eastAsia="Century Gothic" w:hAnsi="Century Gothic" w:cs="Century Gothic"/>
              <w:sz w:val="18"/>
              <w:szCs w:val="18"/>
            </w:rPr>
          </w:pPr>
          <w:r w:rsidRPr="003B6180">
            <w:rPr>
              <w:rFonts w:ascii="Century Gothic" w:eastAsia="Century Gothic" w:hAnsi="Century Gothic" w:cs="Century Gothic"/>
              <w:sz w:val="18"/>
              <w:szCs w:val="18"/>
            </w:rPr>
            <w:t xml:space="preserve">Código: </w:t>
          </w:r>
          <w:r w:rsidR="003B6180">
            <w:rPr>
              <w:rFonts w:ascii="Century Gothic" w:eastAsia="Century Gothic" w:hAnsi="Century Gothic" w:cs="Century Gothic"/>
              <w:sz w:val="18"/>
              <w:szCs w:val="18"/>
            </w:rPr>
            <w:t>PT-ACE-002</w:t>
          </w:r>
        </w:p>
      </w:tc>
    </w:tr>
    <w:tr w:rsidR="00A1505A" w:rsidRPr="003B6180" w14:paraId="17128ECC" w14:textId="77777777" w:rsidTr="003B6180">
      <w:trPr>
        <w:trHeight w:val="285"/>
        <w:jc w:val="center"/>
      </w:trPr>
      <w:tc>
        <w:tcPr>
          <w:tcW w:w="2122" w:type="dxa"/>
          <w:vMerge/>
          <w:shd w:val="clear" w:color="auto" w:fill="auto"/>
          <w:vAlign w:val="center"/>
        </w:tcPr>
        <w:p w14:paraId="21F2236E" w14:textId="77777777" w:rsidR="00A1505A" w:rsidRPr="003B6180" w:rsidRDefault="00A1505A">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rPr>
          </w:pPr>
        </w:p>
      </w:tc>
      <w:tc>
        <w:tcPr>
          <w:tcW w:w="5670" w:type="dxa"/>
          <w:vMerge/>
          <w:shd w:val="clear" w:color="auto" w:fill="auto"/>
          <w:vAlign w:val="center"/>
        </w:tcPr>
        <w:p w14:paraId="614601DC" w14:textId="77777777" w:rsidR="00A1505A" w:rsidRPr="003B6180" w:rsidRDefault="00A1505A" w:rsidP="003B6180">
          <w:pPr>
            <w:jc w:val="center"/>
            <w:rPr>
              <w:rFonts w:ascii="Century Gothic" w:eastAsia="Century Gothic" w:hAnsi="Century Gothic" w:cs="Century Gothic"/>
              <w:b/>
              <w:sz w:val="20"/>
              <w:szCs w:val="20"/>
            </w:rPr>
          </w:pPr>
        </w:p>
      </w:tc>
      <w:tc>
        <w:tcPr>
          <w:tcW w:w="2551" w:type="dxa"/>
          <w:shd w:val="clear" w:color="auto" w:fill="auto"/>
          <w:vAlign w:val="center"/>
        </w:tcPr>
        <w:p w14:paraId="55C23906" w14:textId="4FBA3B22" w:rsidR="00A1505A" w:rsidRPr="003B6180" w:rsidRDefault="00A1505A" w:rsidP="00A6040C">
          <w:pPr>
            <w:rPr>
              <w:rFonts w:ascii="Century Gothic" w:eastAsia="Century Gothic" w:hAnsi="Century Gothic" w:cs="Century Gothic"/>
              <w:sz w:val="18"/>
              <w:szCs w:val="18"/>
            </w:rPr>
          </w:pPr>
          <w:r w:rsidRPr="003B6180">
            <w:rPr>
              <w:rFonts w:ascii="Century Gothic" w:eastAsia="Century Gothic" w:hAnsi="Century Gothic" w:cs="Century Gothic"/>
              <w:sz w:val="18"/>
              <w:szCs w:val="18"/>
            </w:rPr>
            <w:t xml:space="preserve">Versión: </w:t>
          </w:r>
          <w:r w:rsidR="003B6180">
            <w:rPr>
              <w:rFonts w:ascii="Century Gothic" w:eastAsia="Century Gothic" w:hAnsi="Century Gothic" w:cs="Century Gothic"/>
              <w:sz w:val="18"/>
              <w:szCs w:val="18"/>
            </w:rPr>
            <w:t>01</w:t>
          </w:r>
        </w:p>
      </w:tc>
    </w:tr>
    <w:tr w:rsidR="00A1505A" w:rsidRPr="003B6180" w14:paraId="66BC41B6" w14:textId="77777777" w:rsidTr="003B6180">
      <w:trPr>
        <w:trHeight w:val="285"/>
        <w:jc w:val="center"/>
      </w:trPr>
      <w:tc>
        <w:tcPr>
          <w:tcW w:w="2122" w:type="dxa"/>
          <w:vMerge/>
          <w:shd w:val="clear" w:color="auto" w:fill="auto"/>
          <w:vAlign w:val="center"/>
        </w:tcPr>
        <w:p w14:paraId="3DFCE600" w14:textId="77777777" w:rsidR="00A1505A" w:rsidRPr="003B6180" w:rsidRDefault="00A1505A">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670" w:type="dxa"/>
          <w:vMerge w:val="restart"/>
          <w:shd w:val="clear" w:color="auto" w:fill="auto"/>
          <w:vAlign w:val="center"/>
        </w:tcPr>
        <w:p w14:paraId="2A106930" w14:textId="798BD9B3" w:rsidR="00A1505A" w:rsidRPr="003B6180" w:rsidRDefault="001A56E6" w:rsidP="003B6180">
          <w:pPr>
            <w:widowControl w:val="0"/>
            <w:pBdr>
              <w:top w:val="nil"/>
              <w:left w:val="nil"/>
              <w:bottom w:val="nil"/>
              <w:right w:val="nil"/>
              <w:between w:val="nil"/>
            </w:pBdr>
            <w:spacing w:line="276" w:lineRule="auto"/>
            <w:jc w:val="center"/>
            <w:rPr>
              <w:rFonts w:ascii="Century Gothic" w:eastAsia="Century Gothic" w:hAnsi="Century Gothic" w:cs="Century Gothic"/>
              <w:sz w:val="22"/>
              <w:szCs w:val="22"/>
            </w:rPr>
          </w:pPr>
          <w:r w:rsidRPr="003B6180">
            <w:rPr>
              <w:rFonts w:ascii="Century Gothic" w:eastAsia="Century Gothic" w:hAnsi="Century Gothic" w:cs="Century Gothic"/>
              <w:b/>
              <w:sz w:val="22"/>
              <w:szCs w:val="22"/>
            </w:rPr>
            <w:t xml:space="preserve">PROTOCOLO </w:t>
          </w:r>
          <w:r w:rsidR="000A73E8">
            <w:rPr>
              <w:rFonts w:ascii="Century Gothic" w:eastAsia="Century Gothic" w:hAnsi="Century Gothic" w:cs="Century Gothic"/>
              <w:b/>
              <w:sz w:val="22"/>
              <w:szCs w:val="22"/>
            </w:rPr>
            <w:t>PARA LA</w:t>
          </w:r>
          <w:r w:rsidRPr="003B6180">
            <w:rPr>
              <w:rFonts w:ascii="Century Gothic" w:eastAsia="Century Gothic" w:hAnsi="Century Gothic" w:cs="Century Gothic"/>
              <w:b/>
              <w:sz w:val="22"/>
              <w:szCs w:val="22"/>
            </w:rPr>
            <w:t xml:space="preserve"> INTERRUPCION VOLUNTARIA DEL EMBARAZO</w:t>
          </w:r>
          <w:r w:rsidR="003B6180">
            <w:rPr>
              <w:rFonts w:ascii="Century Gothic" w:eastAsia="Century Gothic" w:hAnsi="Century Gothic" w:cs="Century Gothic"/>
              <w:b/>
              <w:sz w:val="22"/>
              <w:szCs w:val="22"/>
            </w:rPr>
            <w:t xml:space="preserve"> (</w:t>
          </w:r>
          <w:r w:rsidR="003B6180" w:rsidRPr="003B6180">
            <w:rPr>
              <w:rFonts w:ascii="Century Gothic" w:eastAsia="Century Gothic" w:hAnsi="Century Gothic" w:cs="Century Gothic"/>
              <w:b/>
              <w:sz w:val="22"/>
              <w:szCs w:val="22"/>
            </w:rPr>
            <w:t>IVE</w:t>
          </w:r>
          <w:r w:rsidR="003B6180">
            <w:rPr>
              <w:rFonts w:ascii="Century Gothic" w:eastAsia="Century Gothic" w:hAnsi="Century Gothic" w:cs="Century Gothic"/>
              <w:b/>
              <w:sz w:val="22"/>
              <w:szCs w:val="22"/>
            </w:rPr>
            <w:t>)</w:t>
          </w:r>
        </w:p>
      </w:tc>
      <w:tc>
        <w:tcPr>
          <w:tcW w:w="2551" w:type="dxa"/>
          <w:shd w:val="clear" w:color="auto" w:fill="auto"/>
          <w:vAlign w:val="center"/>
        </w:tcPr>
        <w:p w14:paraId="62066FD6" w14:textId="77777777" w:rsidR="003B6180" w:rsidRDefault="003B6180" w:rsidP="00A6040C">
          <w:pPr>
            <w:rPr>
              <w:rFonts w:ascii="Century Gothic" w:eastAsia="Century Gothic" w:hAnsi="Century Gothic" w:cs="Century Gothic"/>
              <w:sz w:val="18"/>
              <w:szCs w:val="18"/>
            </w:rPr>
          </w:pPr>
          <w:r>
            <w:rPr>
              <w:rFonts w:ascii="Century Gothic" w:eastAsia="Century Gothic" w:hAnsi="Century Gothic" w:cs="Century Gothic"/>
              <w:sz w:val="18"/>
              <w:szCs w:val="18"/>
            </w:rPr>
            <w:t>Fecha de aprobación:</w:t>
          </w:r>
        </w:p>
        <w:p w14:paraId="52A03273" w14:textId="1C5D9140" w:rsidR="00A1505A" w:rsidRPr="003B6180" w:rsidRDefault="003B6180" w:rsidP="00A6040C">
          <w:pPr>
            <w:rPr>
              <w:rFonts w:ascii="Century Gothic" w:eastAsia="Century Gothic" w:hAnsi="Century Gothic" w:cs="Century Gothic"/>
              <w:sz w:val="18"/>
              <w:szCs w:val="18"/>
            </w:rPr>
          </w:pPr>
          <w:r>
            <w:rPr>
              <w:rFonts w:ascii="Century Gothic" w:eastAsia="Century Gothic" w:hAnsi="Century Gothic" w:cs="Century Gothic"/>
              <w:sz w:val="18"/>
              <w:szCs w:val="18"/>
            </w:rPr>
            <w:t>28 de marzo de 2025</w:t>
          </w:r>
          <w:r w:rsidR="00A1505A" w:rsidRPr="003B6180">
            <w:rPr>
              <w:rFonts w:ascii="Century Gothic" w:eastAsia="Century Gothic" w:hAnsi="Century Gothic" w:cs="Century Gothic"/>
              <w:sz w:val="18"/>
              <w:szCs w:val="18"/>
            </w:rPr>
            <w:t xml:space="preserve"> </w:t>
          </w:r>
        </w:p>
      </w:tc>
    </w:tr>
    <w:tr w:rsidR="00A1505A" w:rsidRPr="003B6180" w14:paraId="09F45F07" w14:textId="77777777" w:rsidTr="003B6180">
      <w:trPr>
        <w:trHeight w:val="285"/>
        <w:jc w:val="center"/>
      </w:trPr>
      <w:tc>
        <w:tcPr>
          <w:tcW w:w="2122" w:type="dxa"/>
          <w:vMerge/>
          <w:shd w:val="clear" w:color="auto" w:fill="auto"/>
          <w:vAlign w:val="center"/>
        </w:tcPr>
        <w:p w14:paraId="5F31DE73" w14:textId="77777777" w:rsidR="00A1505A" w:rsidRPr="003B6180" w:rsidRDefault="00A1505A">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670" w:type="dxa"/>
          <w:vMerge/>
          <w:shd w:val="clear" w:color="auto" w:fill="auto"/>
          <w:vAlign w:val="center"/>
        </w:tcPr>
        <w:p w14:paraId="172FBADF" w14:textId="77777777" w:rsidR="00A1505A" w:rsidRPr="003B6180" w:rsidRDefault="00A1505A" w:rsidP="006B0A4D">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551" w:type="dxa"/>
          <w:shd w:val="clear" w:color="auto" w:fill="auto"/>
          <w:vAlign w:val="center"/>
        </w:tcPr>
        <w:p w14:paraId="1D20AF5E" w14:textId="40158896" w:rsidR="00A1505A" w:rsidRPr="003B6180" w:rsidRDefault="00A1505A" w:rsidP="00624C37">
          <w:pPr>
            <w:rPr>
              <w:rFonts w:ascii="Century Gothic" w:eastAsia="Century Gothic" w:hAnsi="Century Gothic" w:cs="Century Gothic"/>
              <w:sz w:val="18"/>
              <w:szCs w:val="18"/>
            </w:rPr>
          </w:pPr>
          <w:r w:rsidRPr="003B6180">
            <w:rPr>
              <w:rFonts w:ascii="Century Gothic" w:eastAsia="Century Gothic" w:hAnsi="Century Gothic" w:cs="Century Gothic"/>
              <w:sz w:val="18"/>
              <w:szCs w:val="18"/>
            </w:rPr>
            <w:t xml:space="preserve">Página: </w:t>
          </w:r>
          <w:r w:rsidRPr="003B6180">
            <w:rPr>
              <w:rFonts w:ascii="Century Gothic" w:eastAsia="Century Gothic" w:hAnsi="Century Gothic" w:cs="Century Gothic"/>
              <w:sz w:val="18"/>
              <w:szCs w:val="18"/>
            </w:rPr>
            <w:fldChar w:fldCharType="begin"/>
          </w:r>
          <w:r w:rsidRPr="003B6180">
            <w:rPr>
              <w:rFonts w:ascii="Century Gothic" w:eastAsia="Century Gothic" w:hAnsi="Century Gothic" w:cs="Century Gothic"/>
              <w:sz w:val="18"/>
              <w:szCs w:val="18"/>
            </w:rPr>
            <w:instrText>PAGE</w:instrText>
          </w:r>
          <w:r w:rsidRPr="003B6180">
            <w:rPr>
              <w:rFonts w:ascii="Century Gothic" w:eastAsia="Century Gothic" w:hAnsi="Century Gothic" w:cs="Century Gothic"/>
              <w:sz w:val="18"/>
              <w:szCs w:val="18"/>
            </w:rPr>
            <w:fldChar w:fldCharType="separate"/>
          </w:r>
          <w:r w:rsidR="0072018D">
            <w:rPr>
              <w:rFonts w:ascii="Century Gothic" w:eastAsia="Century Gothic" w:hAnsi="Century Gothic" w:cs="Century Gothic"/>
              <w:noProof/>
              <w:sz w:val="18"/>
              <w:szCs w:val="18"/>
            </w:rPr>
            <w:t>11</w:t>
          </w:r>
          <w:r w:rsidRPr="003B6180">
            <w:rPr>
              <w:rFonts w:ascii="Century Gothic" w:eastAsia="Century Gothic" w:hAnsi="Century Gothic" w:cs="Century Gothic"/>
              <w:sz w:val="18"/>
              <w:szCs w:val="18"/>
            </w:rPr>
            <w:fldChar w:fldCharType="end"/>
          </w:r>
          <w:r w:rsidRPr="003B6180">
            <w:rPr>
              <w:rFonts w:ascii="Century Gothic" w:eastAsia="Century Gothic" w:hAnsi="Century Gothic" w:cs="Century Gothic"/>
              <w:sz w:val="18"/>
              <w:szCs w:val="18"/>
            </w:rPr>
            <w:t xml:space="preserve"> de </w:t>
          </w:r>
          <w:r w:rsidRPr="003B6180">
            <w:rPr>
              <w:rFonts w:ascii="Century Gothic" w:eastAsia="Century Gothic" w:hAnsi="Century Gothic" w:cs="Century Gothic"/>
              <w:sz w:val="18"/>
              <w:szCs w:val="18"/>
            </w:rPr>
            <w:fldChar w:fldCharType="begin"/>
          </w:r>
          <w:r w:rsidRPr="003B6180">
            <w:rPr>
              <w:rFonts w:ascii="Century Gothic" w:eastAsia="Century Gothic" w:hAnsi="Century Gothic" w:cs="Century Gothic"/>
              <w:sz w:val="18"/>
              <w:szCs w:val="18"/>
            </w:rPr>
            <w:instrText>NUMPAGES</w:instrText>
          </w:r>
          <w:r w:rsidRPr="003B6180">
            <w:rPr>
              <w:rFonts w:ascii="Century Gothic" w:eastAsia="Century Gothic" w:hAnsi="Century Gothic" w:cs="Century Gothic"/>
              <w:sz w:val="18"/>
              <w:szCs w:val="18"/>
            </w:rPr>
            <w:fldChar w:fldCharType="separate"/>
          </w:r>
          <w:r w:rsidR="0072018D">
            <w:rPr>
              <w:rFonts w:ascii="Century Gothic" w:eastAsia="Century Gothic" w:hAnsi="Century Gothic" w:cs="Century Gothic"/>
              <w:noProof/>
              <w:sz w:val="18"/>
              <w:szCs w:val="18"/>
            </w:rPr>
            <w:t>17</w:t>
          </w:r>
          <w:r w:rsidRPr="003B6180">
            <w:rPr>
              <w:rFonts w:ascii="Century Gothic" w:eastAsia="Century Gothic" w:hAnsi="Century Gothic" w:cs="Century Gothic"/>
              <w:sz w:val="18"/>
              <w:szCs w:val="18"/>
            </w:rPr>
            <w:fldChar w:fldCharType="end"/>
          </w:r>
        </w:p>
      </w:tc>
    </w:tr>
  </w:tbl>
  <w:p w14:paraId="7EEE33A8" w14:textId="77777777" w:rsidR="00A1505A" w:rsidRDefault="00A15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25A0"/>
    <w:multiLevelType w:val="hybridMultilevel"/>
    <w:tmpl w:val="E1FC1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5A1C6E"/>
    <w:multiLevelType w:val="multilevel"/>
    <w:tmpl w:val="7D164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Century Gothic" w:cs="Century Gothic" w:hint="default"/>
        <w:b/>
        <w:bCs/>
        <w:color w:val="000000"/>
      </w:rPr>
    </w:lvl>
    <w:lvl w:ilvl="2">
      <w:start w:val="1"/>
      <w:numFmt w:val="decimal"/>
      <w:isLgl/>
      <w:lvlText w:val="%1.%2.%3"/>
      <w:lvlJc w:val="left"/>
      <w:pPr>
        <w:ind w:left="1080" w:hanging="720"/>
      </w:pPr>
      <w:rPr>
        <w:rFonts w:eastAsia="Century Gothic" w:cs="Century Gothic" w:hint="default"/>
        <w:color w:val="000000"/>
      </w:rPr>
    </w:lvl>
    <w:lvl w:ilvl="3">
      <w:start w:val="1"/>
      <w:numFmt w:val="decimal"/>
      <w:isLgl/>
      <w:lvlText w:val="%1.%2.%3.%4"/>
      <w:lvlJc w:val="left"/>
      <w:pPr>
        <w:ind w:left="1080" w:hanging="720"/>
      </w:pPr>
      <w:rPr>
        <w:rFonts w:eastAsia="Century Gothic" w:cs="Century Gothic" w:hint="default"/>
        <w:color w:val="000000"/>
      </w:rPr>
    </w:lvl>
    <w:lvl w:ilvl="4">
      <w:start w:val="1"/>
      <w:numFmt w:val="decimal"/>
      <w:isLgl/>
      <w:lvlText w:val="%1.%2.%3.%4.%5"/>
      <w:lvlJc w:val="left"/>
      <w:pPr>
        <w:ind w:left="1440" w:hanging="1080"/>
      </w:pPr>
      <w:rPr>
        <w:rFonts w:eastAsia="Century Gothic" w:cs="Century Gothic" w:hint="default"/>
        <w:color w:val="000000"/>
      </w:rPr>
    </w:lvl>
    <w:lvl w:ilvl="5">
      <w:start w:val="1"/>
      <w:numFmt w:val="decimal"/>
      <w:isLgl/>
      <w:lvlText w:val="%1.%2.%3.%4.%5.%6"/>
      <w:lvlJc w:val="left"/>
      <w:pPr>
        <w:ind w:left="1800" w:hanging="1440"/>
      </w:pPr>
      <w:rPr>
        <w:rFonts w:eastAsia="Century Gothic" w:cs="Century Gothic" w:hint="default"/>
        <w:color w:val="000000"/>
      </w:rPr>
    </w:lvl>
    <w:lvl w:ilvl="6">
      <w:start w:val="1"/>
      <w:numFmt w:val="decimal"/>
      <w:isLgl/>
      <w:lvlText w:val="%1.%2.%3.%4.%5.%6.%7"/>
      <w:lvlJc w:val="left"/>
      <w:pPr>
        <w:ind w:left="1800" w:hanging="1440"/>
      </w:pPr>
      <w:rPr>
        <w:rFonts w:eastAsia="Century Gothic" w:cs="Century Gothic" w:hint="default"/>
        <w:color w:val="000000"/>
      </w:rPr>
    </w:lvl>
    <w:lvl w:ilvl="7">
      <w:start w:val="1"/>
      <w:numFmt w:val="decimal"/>
      <w:isLgl/>
      <w:lvlText w:val="%1.%2.%3.%4.%5.%6.%7.%8"/>
      <w:lvlJc w:val="left"/>
      <w:pPr>
        <w:ind w:left="2160" w:hanging="1800"/>
      </w:pPr>
      <w:rPr>
        <w:rFonts w:eastAsia="Century Gothic" w:cs="Century Gothic" w:hint="default"/>
        <w:color w:val="000000"/>
      </w:rPr>
    </w:lvl>
    <w:lvl w:ilvl="8">
      <w:start w:val="1"/>
      <w:numFmt w:val="decimal"/>
      <w:isLgl/>
      <w:lvlText w:val="%1.%2.%3.%4.%5.%6.%7.%8.%9"/>
      <w:lvlJc w:val="left"/>
      <w:pPr>
        <w:ind w:left="2160" w:hanging="1800"/>
      </w:pPr>
      <w:rPr>
        <w:rFonts w:eastAsia="Century Gothic" w:cs="Century Gothic" w:hint="default"/>
        <w:color w:val="000000"/>
      </w:rPr>
    </w:lvl>
  </w:abstractNum>
  <w:abstractNum w:abstractNumId="2" w15:restartNumberingAfterBreak="0">
    <w:nsid w:val="0EAB5A76"/>
    <w:multiLevelType w:val="hybridMultilevel"/>
    <w:tmpl w:val="4C72411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EF62A4C"/>
    <w:multiLevelType w:val="hybridMultilevel"/>
    <w:tmpl w:val="A83A5D2E"/>
    <w:lvl w:ilvl="0" w:tplc="24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054E5F"/>
    <w:multiLevelType w:val="hybridMultilevel"/>
    <w:tmpl w:val="94226C28"/>
    <w:lvl w:ilvl="0" w:tplc="24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abstractNum w:abstractNumId="5" w15:restartNumberingAfterBreak="0">
    <w:nsid w:val="135847E9"/>
    <w:multiLevelType w:val="multilevel"/>
    <w:tmpl w:val="7C900330"/>
    <w:lvl w:ilvl="0">
      <w:start w:val="6"/>
      <w:numFmt w:val="decimal"/>
      <w:lvlText w:val="%1."/>
      <w:lvlJc w:val="left"/>
      <w:pPr>
        <w:ind w:left="360" w:hanging="360"/>
      </w:pPr>
      <w:rPr>
        <w:rFonts w:hint="default"/>
      </w:rPr>
    </w:lvl>
    <w:lvl w:ilvl="1">
      <w:start w:val="1"/>
      <w:numFmt w:val="decimal"/>
      <w:lvlText w:val="%1.%2."/>
      <w:lvlJc w:val="left"/>
      <w:pPr>
        <w:ind w:left="1860" w:hanging="720"/>
      </w:pPr>
      <w:rPr>
        <w:rFonts w:hint="default"/>
        <w:b/>
        <w:bCs/>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139029AD"/>
    <w:multiLevelType w:val="hybridMultilevel"/>
    <w:tmpl w:val="322C2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CC1363"/>
    <w:multiLevelType w:val="hybridMultilevel"/>
    <w:tmpl w:val="046296A2"/>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218A7573"/>
    <w:multiLevelType w:val="hybridMultilevel"/>
    <w:tmpl w:val="E92AA12A"/>
    <w:lvl w:ilvl="0" w:tplc="240A000B">
      <w:start w:val="1"/>
      <w:numFmt w:val="bullet"/>
      <w:lvlText w:val=""/>
      <w:lvlJc w:val="left"/>
      <w:pPr>
        <w:ind w:left="959" w:hanging="360"/>
      </w:pPr>
      <w:rPr>
        <w:rFonts w:ascii="Wingdings" w:hAnsi="Wingdings" w:hint="default"/>
      </w:rPr>
    </w:lvl>
    <w:lvl w:ilvl="1" w:tplc="240A0003" w:tentative="1">
      <w:start w:val="1"/>
      <w:numFmt w:val="bullet"/>
      <w:lvlText w:val="o"/>
      <w:lvlJc w:val="left"/>
      <w:pPr>
        <w:ind w:left="1679" w:hanging="360"/>
      </w:pPr>
      <w:rPr>
        <w:rFonts w:ascii="Courier New" w:hAnsi="Courier New" w:cs="Courier New" w:hint="default"/>
      </w:rPr>
    </w:lvl>
    <w:lvl w:ilvl="2" w:tplc="240A0005" w:tentative="1">
      <w:start w:val="1"/>
      <w:numFmt w:val="bullet"/>
      <w:lvlText w:val=""/>
      <w:lvlJc w:val="left"/>
      <w:pPr>
        <w:ind w:left="2399" w:hanging="360"/>
      </w:pPr>
      <w:rPr>
        <w:rFonts w:ascii="Wingdings" w:hAnsi="Wingdings" w:hint="default"/>
      </w:rPr>
    </w:lvl>
    <w:lvl w:ilvl="3" w:tplc="240A0001" w:tentative="1">
      <w:start w:val="1"/>
      <w:numFmt w:val="bullet"/>
      <w:lvlText w:val=""/>
      <w:lvlJc w:val="left"/>
      <w:pPr>
        <w:ind w:left="3119" w:hanging="360"/>
      </w:pPr>
      <w:rPr>
        <w:rFonts w:ascii="Symbol" w:hAnsi="Symbol" w:hint="default"/>
      </w:rPr>
    </w:lvl>
    <w:lvl w:ilvl="4" w:tplc="240A0003" w:tentative="1">
      <w:start w:val="1"/>
      <w:numFmt w:val="bullet"/>
      <w:lvlText w:val="o"/>
      <w:lvlJc w:val="left"/>
      <w:pPr>
        <w:ind w:left="3839" w:hanging="360"/>
      </w:pPr>
      <w:rPr>
        <w:rFonts w:ascii="Courier New" w:hAnsi="Courier New" w:cs="Courier New" w:hint="default"/>
      </w:rPr>
    </w:lvl>
    <w:lvl w:ilvl="5" w:tplc="240A0005" w:tentative="1">
      <w:start w:val="1"/>
      <w:numFmt w:val="bullet"/>
      <w:lvlText w:val=""/>
      <w:lvlJc w:val="left"/>
      <w:pPr>
        <w:ind w:left="4559" w:hanging="360"/>
      </w:pPr>
      <w:rPr>
        <w:rFonts w:ascii="Wingdings" w:hAnsi="Wingdings" w:hint="default"/>
      </w:rPr>
    </w:lvl>
    <w:lvl w:ilvl="6" w:tplc="240A0001" w:tentative="1">
      <w:start w:val="1"/>
      <w:numFmt w:val="bullet"/>
      <w:lvlText w:val=""/>
      <w:lvlJc w:val="left"/>
      <w:pPr>
        <w:ind w:left="5279" w:hanging="360"/>
      </w:pPr>
      <w:rPr>
        <w:rFonts w:ascii="Symbol" w:hAnsi="Symbol" w:hint="default"/>
      </w:rPr>
    </w:lvl>
    <w:lvl w:ilvl="7" w:tplc="240A0003" w:tentative="1">
      <w:start w:val="1"/>
      <w:numFmt w:val="bullet"/>
      <w:lvlText w:val="o"/>
      <w:lvlJc w:val="left"/>
      <w:pPr>
        <w:ind w:left="5999" w:hanging="360"/>
      </w:pPr>
      <w:rPr>
        <w:rFonts w:ascii="Courier New" w:hAnsi="Courier New" w:cs="Courier New" w:hint="default"/>
      </w:rPr>
    </w:lvl>
    <w:lvl w:ilvl="8" w:tplc="240A0005" w:tentative="1">
      <w:start w:val="1"/>
      <w:numFmt w:val="bullet"/>
      <w:lvlText w:val=""/>
      <w:lvlJc w:val="left"/>
      <w:pPr>
        <w:ind w:left="6719" w:hanging="360"/>
      </w:pPr>
      <w:rPr>
        <w:rFonts w:ascii="Wingdings" w:hAnsi="Wingdings" w:hint="default"/>
      </w:rPr>
    </w:lvl>
  </w:abstractNum>
  <w:abstractNum w:abstractNumId="9" w15:restartNumberingAfterBreak="0">
    <w:nsid w:val="22402EB0"/>
    <w:multiLevelType w:val="hybridMultilevel"/>
    <w:tmpl w:val="8EA2500E"/>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9511AA"/>
    <w:multiLevelType w:val="multilevel"/>
    <w:tmpl w:val="D86E828C"/>
    <w:lvl w:ilvl="0">
      <w:start w:val="6"/>
      <w:numFmt w:val="decimal"/>
      <w:lvlText w:val="%1"/>
      <w:lvlJc w:val="left"/>
      <w:pPr>
        <w:ind w:left="360" w:hanging="360"/>
      </w:pPr>
      <w:rPr>
        <w:rFonts w:hint="default"/>
      </w:rPr>
    </w:lvl>
    <w:lvl w:ilvl="1">
      <w:start w:val="2"/>
      <w:numFmt w:val="decimal"/>
      <w:lvlText w:val="%1.%2"/>
      <w:lvlJc w:val="left"/>
      <w:pPr>
        <w:ind w:left="2220" w:hanging="720"/>
      </w:pPr>
      <w:rPr>
        <w:rFonts w:hint="default"/>
        <w:b/>
        <w:bCs/>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4160" w:hanging="2160"/>
      </w:pPr>
      <w:rPr>
        <w:rFonts w:hint="default"/>
      </w:rPr>
    </w:lvl>
  </w:abstractNum>
  <w:abstractNum w:abstractNumId="11" w15:restartNumberingAfterBreak="0">
    <w:nsid w:val="27F355FE"/>
    <w:multiLevelType w:val="hybridMultilevel"/>
    <w:tmpl w:val="94BEAE88"/>
    <w:lvl w:ilvl="0" w:tplc="240A0001">
      <w:start w:val="1"/>
      <w:numFmt w:val="bullet"/>
      <w:lvlText w:val=""/>
      <w:lvlJc w:val="left"/>
      <w:pPr>
        <w:ind w:left="1316" w:hanging="360"/>
      </w:pPr>
      <w:rPr>
        <w:rFonts w:ascii="Symbol" w:hAnsi="Symbol" w:hint="default"/>
      </w:rPr>
    </w:lvl>
    <w:lvl w:ilvl="1" w:tplc="080A0003" w:tentative="1">
      <w:start w:val="1"/>
      <w:numFmt w:val="bullet"/>
      <w:lvlText w:val="o"/>
      <w:lvlJc w:val="left"/>
      <w:pPr>
        <w:ind w:left="2036" w:hanging="360"/>
      </w:pPr>
      <w:rPr>
        <w:rFonts w:ascii="Courier New" w:hAnsi="Courier New" w:cs="Courier New" w:hint="default"/>
      </w:rPr>
    </w:lvl>
    <w:lvl w:ilvl="2" w:tplc="080A0005" w:tentative="1">
      <w:start w:val="1"/>
      <w:numFmt w:val="bullet"/>
      <w:lvlText w:val=""/>
      <w:lvlJc w:val="left"/>
      <w:pPr>
        <w:ind w:left="2756" w:hanging="360"/>
      </w:pPr>
      <w:rPr>
        <w:rFonts w:ascii="Wingdings" w:hAnsi="Wingdings" w:hint="default"/>
      </w:rPr>
    </w:lvl>
    <w:lvl w:ilvl="3" w:tplc="080A0001" w:tentative="1">
      <w:start w:val="1"/>
      <w:numFmt w:val="bullet"/>
      <w:lvlText w:val=""/>
      <w:lvlJc w:val="left"/>
      <w:pPr>
        <w:ind w:left="3476" w:hanging="360"/>
      </w:pPr>
      <w:rPr>
        <w:rFonts w:ascii="Symbol" w:hAnsi="Symbol" w:hint="default"/>
      </w:rPr>
    </w:lvl>
    <w:lvl w:ilvl="4" w:tplc="080A0003" w:tentative="1">
      <w:start w:val="1"/>
      <w:numFmt w:val="bullet"/>
      <w:lvlText w:val="o"/>
      <w:lvlJc w:val="left"/>
      <w:pPr>
        <w:ind w:left="4196" w:hanging="360"/>
      </w:pPr>
      <w:rPr>
        <w:rFonts w:ascii="Courier New" w:hAnsi="Courier New" w:cs="Courier New" w:hint="default"/>
      </w:rPr>
    </w:lvl>
    <w:lvl w:ilvl="5" w:tplc="080A0005" w:tentative="1">
      <w:start w:val="1"/>
      <w:numFmt w:val="bullet"/>
      <w:lvlText w:val=""/>
      <w:lvlJc w:val="left"/>
      <w:pPr>
        <w:ind w:left="4916" w:hanging="360"/>
      </w:pPr>
      <w:rPr>
        <w:rFonts w:ascii="Wingdings" w:hAnsi="Wingdings" w:hint="default"/>
      </w:rPr>
    </w:lvl>
    <w:lvl w:ilvl="6" w:tplc="080A0001" w:tentative="1">
      <w:start w:val="1"/>
      <w:numFmt w:val="bullet"/>
      <w:lvlText w:val=""/>
      <w:lvlJc w:val="left"/>
      <w:pPr>
        <w:ind w:left="5636" w:hanging="360"/>
      </w:pPr>
      <w:rPr>
        <w:rFonts w:ascii="Symbol" w:hAnsi="Symbol" w:hint="default"/>
      </w:rPr>
    </w:lvl>
    <w:lvl w:ilvl="7" w:tplc="080A0003" w:tentative="1">
      <w:start w:val="1"/>
      <w:numFmt w:val="bullet"/>
      <w:lvlText w:val="o"/>
      <w:lvlJc w:val="left"/>
      <w:pPr>
        <w:ind w:left="6356" w:hanging="360"/>
      </w:pPr>
      <w:rPr>
        <w:rFonts w:ascii="Courier New" w:hAnsi="Courier New" w:cs="Courier New" w:hint="default"/>
      </w:rPr>
    </w:lvl>
    <w:lvl w:ilvl="8" w:tplc="080A0005" w:tentative="1">
      <w:start w:val="1"/>
      <w:numFmt w:val="bullet"/>
      <w:lvlText w:val=""/>
      <w:lvlJc w:val="left"/>
      <w:pPr>
        <w:ind w:left="7076" w:hanging="360"/>
      </w:pPr>
      <w:rPr>
        <w:rFonts w:ascii="Wingdings" w:hAnsi="Wingdings" w:hint="default"/>
      </w:rPr>
    </w:lvl>
  </w:abstractNum>
  <w:abstractNum w:abstractNumId="12" w15:restartNumberingAfterBreak="0">
    <w:nsid w:val="28EB6F12"/>
    <w:multiLevelType w:val="hybridMultilevel"/>
    <w:tmpl w:val="AFC00C9A"/>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EA3B59"/>
    <w:multiLevelType w:val="multilevel"/>
    <w:tmpl w:val="1D083A1A"/>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515C90"/>
    <w:multiLevelType w:val="hybridMultilevel"/>
    <w:tmpl w:val="3AB0E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DD1E98"/>
    <w:multiLevelType w:val="hybridMultilevel"/>
    <w:tmpl w:val="E53E12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D652E9"/>
    <w:multiLevelType w:val="hybridMultilevel"/>
    <w:tmpl w:val="EF341F1C"/>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976332"/>
    <w:multiLevelType w:val="hybridMultilevel"/>
    <w:tmpl w:val="79EE30AA"/>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23036A"/>
    <w:multiLevelType w:val="hybridMultilevel"/>
    <w:tmpl w:val="6EF8BF5A"/>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30075DF"/>
    <w:multiLevelType w:val="multilevel"/>
    <w:tmpl w:val="C41638C8"/>
    <w:lvl w:ilvl="0">
      <w:start w:val="7"/>
      <w:numFmt w:val="decimal"/>
      <w:lvlText w:val="%1."/>
      <w:lvlJc w:val="left"/>
      <w:pPr>
        <w:ind w:left="360" w:hanging="360"/>
      </w:pPr>
      <w:rPr>
        <w:rFonts w:eastAsia="Century Gothic" w:cs="Century Gothic" w:hint="default"/>
        <w:b/>
        <w:bCs/>
        <w:color w:val="000000"/>
      </w:rPr>
    </w:lvl>
    <w:lvl w:ilvl="1">
      <w:start w:val="1"/>
      <w:numFmt w:val="decimal"/>
      <w:lvlText w:val="%1.%2."/>
      <w:lvlJc w:val="left"/>
      <w:pPr>
        <w:ind w:left="1080" w:hanging="720"/>
      </w:pPr>
      <w:rPr>
        <w:rFonts w:eastAsia="Century Gothic" w:cs="Century Gothic" w:hint="default"/>
        <w:b/>
        <w:bCs/>
        <w:color w:val="000000"/>
      </w:rPr>
    </w:lvl>
    <w:lvl w:ilvl="2">
      <w:start w:val="1"/>
      <w:numFmt w:val="decimal"/>
      <w:lvlText w:val="%1.%2.%3."/>
      <w:lvlJc w:val="left"/>
      <w:pPr>
        <w:ind w:left="1440" w:hanging="720"/>
      </w:pPr>
      <w:rPr>
        <w:rFonts w:eastAsia="Century Gothic" w:cs="Century Gothic" w:hint="default"/>
        <w:color w:val="000000"/>
      </w:rPr>
    </w:lvl>
    <w:lvl w:ilvl="3">
      <w:start w:val="1"/>
      <w:numFmt w:val="decimal"/>
      <w:lvlText w:val="%1.%2.%3.%4."/>
      <w:lvlJc w:val="left"/>
      <w:pPr>
        <w:ind w:left="2160" w:hanging="1080"/>
      </w:pPr>
      <w:rPr>
        <w:rFonts w:eastAsia="Century Gothic" w:cs="Century Gothic" w:hint="default"/>
        <w:color w:val="000000"/>
      </w:rPr>
    </w:lvl>
    <w:lvl w:ilvl="4">
      <w:start w:val="1"/>
      <w:numFmt w:val="decimal"/>
      <w:lvlText w:val="%1.%2.%3.%4.%5."/>
      <w:lvlJc w:val="left"/>
      <w:pPr>
        <w:ind w:left="2520" w:hanging="1080"/>
      </w:pPr>
      <w:rPr>
        <w:rFonts w:eastAsia="Century Gothic" w:cs="Century Gothic" w:hint="default"/>
        <w:color w:val="000000"/>
      </w:rPr>
    </w:lvl>
    <w:lvl w:ilvl="5">
      <w:start w:val="1"/>
      <w:numFmt w:val="decimal"/>
      <w:lvlText w:val="%1.%2.%3.%4.%5.%6."/>
      <w:lvlJc w:val="left"/>
      <w:pPr>
        <w:ind w:left="3240" w:hanging="1440"/>
      </w:pPr>
      <w:rPr>
        <w:rFonts w:eastAsia="Century Gothic" w:cs="Century Gothic" w:hint="default"/>
        <w:color w:val="000000"/>
      </w:rPr>
    </w:lvl>
    <w:lvl w:ilvl="6">
      <w:start w:val="1"/>
      <w:numFmt w:val="decimal"/>
      <w:lvlText w:val="%1.%2.%3.%4.%5.%6.%7."/>
      <w:lvlJc w:val="left"/>
      <w:pPr>
        <w:ind w:left="3600" w:hanging="1440"/>
      </w:pPr>
      <w:rPr>
        <w:rFonts w:eastAsia="Century Gothic" w:cs="Century Gothic" w:hint="default"/>
        <w:color w:val="000000"/>
      </w:rPr>
    </w:lvl>
    <w:lvl w:ilvl="7">
      <w:start w:val="1"/>
      <w:numFmt w:val="decimal"/>
      <w:lvlText w:val="%1.%2.%3.%4.%5.%6.%7.%8."/>
      <w:lvlJc w:val="left"/>
      <w:pPr>
        <w:ind w:left="4320" w:hanging="1800"/>
      </w:pPr>
      <w:rPr>
        <w:rFonts w:eastAsia="Century Gothic" w:cs="Century Gothic" w:hint="default"/>
        <w:color w:val="000000"/>
      </w:rPr>
    </w:lvl>
    <w:lvl w:ilvl="8">
      <w:start w:val="1"/>
      <w:numFmt w:val="decimal"/>
      <w:lvlText w:val="%1.%2.%3.%4.%5.%6.%7.%8.%9."/>
      <w:lvlJc w:val="left"/>
      <w:pPr>
        <w:ind w:left="4680" w:hanging="1800"/>
      </w:pPr>
      <w:rPr>
        <w:rFonts w:eastAsia="Century Gothic" w:cs="Century Gothic" w:hint="default"/>
        <w:color w:val="000000"/>
      </w:rPr>
    </w:lvl>
  </w:abstractNum>
  <w:abstractNum w:abstractNumId="20" w15:restartNumberingAfterBreak="0">
    <w:nsid w:val="5D6D7B4C"/>
    <w:multiLevelType w:val="hybridMultilevel"/>
    <w:tmpl w:val="BD12F82C"/>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C14ECC"/>
    <w:multiLevelType w:val="hybridMultilevel"/>
    <w:tmpl w:val="E8385876"/>
    <w:lvl w:ilvl="0" w:tplc="240A000B">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2" w15:restartNumberingAfterBreak="0">
    <w:nsid w:val="7BA07B09"/>
    <w:multiLevelType w:val="hybridMultilevel"/>
    <w:tmpl w:val="D70A2608"/>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2"/>
  </w:num>
  <w:num w:numId="5">
    <w:abstractNumId w:val="21"/>
  </w:num>
  <w:num w:numId="6">
    <w:abstractNumId w:val="8"/>
  </w:num>
  <w:num w:numId="7">
    <w:abstractNumId w:val="6"/>
  </w:num>
  <w:num w:numId="8">
    <w:abstractNumId w:val="13"/>
  </w:num>
  <w:num w:numId="9">
    <w:abstractNumId w:val="0"/>
  </w:num>
  <w:num w:numId="10">
    <w:abstractNumId w:val="19"/>
  </w:num>
  <w:num w:numId="11">
    <w:abstractNumId w:val="5"/>
  </w:num>
  <w:num w:numId="12">
    <w:abstractNumId w:val="10"/>
  </w:num>
  <w:num w:numId="13">
    <w:abstractNumId w:val="3"/>
  </w:num>
  <w:num w:numId="14">
    <w:abstractNumId w:val="12"/>
  </w:num>
  <w:num w:numId="15">
    <w:abstractNumId w:val="4"/>
  </w:num>
  <w:num w:numId="16">
    <w:abstractNumId w:val="22"/>
  </w:num>
  <w:num w:numId="17">
    <w:abstractNumId w:val="11"/>
  </w:num>
  <w:num w:numId="18">
    <w:abstractNumId w:val="20"/>
  </w:num>
  <w:num w:numId="19">
    <w:abstractNumId w:val="16"/>
  </w:num>
  <w:num w:numId="20">
    <w:abstractNumId w:val="9"/>
  </w:num>
  <w:num w:numId="21">
    <w:abstractNumId w:val="17"/>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5A"/>
    <w:rsid w:val="000048D0"/>
    <w:rsid w:val="0003666F"/>
    <w:rsid w:val="000767B5"/>
    <w:rsid w:val="00082B3B"/>
    <w:rsid w:val="000A73E8"/>
    <w:rsid w:val="000B2F10"/>
    <w:rsid w:val="000C5D5A"/>
    <w:rsid w:val="000F226A"/>
    <w:rsid w:val="00147313"/>
    <w:rsid w:val="001A56E6"/>
    <w:rsid w:val="001B2254"/>
    <w:rsid w:val="001C28B4"/>
    <w:rsid w:val="001D24D4"/>
    <w:rsid w:val="00212889"/>
    <w:rsid w:val="002130DC"/>
    <w:rsid w:val="00221720"/>
    <w:rsid w:val="00262701"/>
    <w:rsid w:val="002D4101"/>
    <w:rsid w:val="003013AA"/>
    <w:rsid w:val="00336C37"/>
    <w:rsid w:val="00364998"/>
    <w:rsid w:val="00367DF2"/>
    <w:rsid w:val="00367E77"/>
    <w:rsid w:val="00382CA2"/>
    <w:rsid w:val="003B6180"/>
    <w:rsid w:val="004144EE"/>
    <w:rsid w:val="004944D3"/>
    <w:rsid w:val="004A4EB8"/>
    <w:rsid w:val="005430B4"/>
    <w:rsid w:val="00580419"/>
    <w:rsid w:val="005908D4"/>
    <w:rsid w:val="005A099C"/>
    <w:rsid w:val="00611548"/>
    <w:rsid w:val="00635B99"/>
    <w:rsid w:val="00645199"/>
    <w:rsid w:val="00683184"/>
    <w:rsid w:val="006D50E4"/>
    <w:rsid w:val="006E3F23"/>
    <w:rsid w:val="006F4357"/>
    <w:rsid w:val="007004E6"/>
    <w:rsid w:val="0072018D"/>
    <w:rsid w:val="00776C96"/>
    <w:rsid w:val="007832D8"/>
    <w:rsid w:val="00783760"/>
    <w:rsid w:val="007841A5"/>
    <w:rsid w:val="007A1767"/>
    <w:rsid w:val="007E4E11"/>
    <w:rsid w:val="00835D11"/>
    <w:rsid w:val="00863B70"/>
    <w:rsid w:val="008854BE"/>
    <w:rsid w:val="008A18B1"/>
    <w:rsid w:val="008A2069"/>
    <w:rsid w:val="008D37DD"/>
    <w:rsid w:val="00960641"/>
    <w:rsid w:val="00994623"/>
    <w:rsid w:val="00A1505A"/>
    <w:rsid w:val="00A42CDD"/>
    <w:rsid w:val="00A73728"/>
    <w:rsid w:val="00A844D4"/>
    <w:rsid w:val="00A95AA5"/>
    <w:rsid w:val="00B015A1"/>
    <w:rsid w:val="00B268BF"/>
    <w:rsid w:val="00B27E66"/>
    <w:rsid w:val="00B34E56"/>
    <w:rsid w:val="00B55A4C"/>
    <w:rsid w:val="00B67283"/>
    <w:rsid w:val="00BB1806"/>
    <w:rsid w:val="00BB5B5C"/>
    <w:rsid w:val="00BB653C"/>
    <w:rsid w:val="00BE450C"/>
    <w:rsid w:val="00C82E60"/>
    <w:rsid w:val="00C86BC1"/>
    <w:rsid w:val="00CF7CDD"/>
    <w:rsid w:val="00D34DAE"/>
    <w:rsid w:val="00D365B9"/>
    <w:rsid w:val="00D5491D"/>
    <w:rsid w:val="00D624E2"/>
    <w:rsid w:val="00D7040D"/>
    <w:rsid w:val="00D85099"/>
    <w:rsid w:val="00DA7D41"/>
    <w:rsid w:val="00DC4329"/>
    <w:rsid w:val="00DD51AE"/>
    <w:rsid w:val="00E25A49"/>
    <w:rsid w:val="00E55FD4"/>
    <w:rsid w:val="00E72ACD"/>
    <w:rsid w:val="00E76E71"/>
    <w:rsid w:val="00EC2DC4"/>
    <w:rsid w:val="00EF149C"/>
    <w:rsid w:val="00F74B1B"/>
    <w:rsid w:val="00F76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31266E"/>
  <w15:chartTrackingRefBased/>
  <w15:docId w15:val="{3FBEDC55-0BF7-4C93-8D11-F798903E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EB8"/>
  </w:style>
  <w:style w:type="paragraph" w:styleId="Ttulo1">
    <w:name w:val="heading 1"/>
    <w:basedOn w:val="Normal"/>
    <w:next w:val="Normal"/>
    <w:link w:val="Ttulo1Car"/>
    <w:uiPriority w:val="9"/>
    <w:qFormat/>
    <w:rsid w:val="00A1505A"/>
    <w:pPr>
      <w:keepNext/>
      <w:keepLines/>
      <w:spacing w:before="240" w:after="0"/>
      <w:outlineLvl w:val="0"/>
    </w:pPr>
    <w:rPr>
      <w:rFonts w:ascii="Century Gothic" w:eastAsiaTheme="majorEastAsia" w:hAnsi="Century Gothic" w:cstheme="majorBidi"/>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505A"/>
  </w:style>
  <w:style w:type="paragraph" w:styleId="Piedepgina">
    <w:name w:val="footer"/>
    <w:basedOn w:val="Normal"/>
    <w:link w:val="PiedepginaCar"/>
    <w:uiPriority w:val="99"/>
    <w:unhideWhenUsed/>
    <w:rsid w:val="00A15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05A"/>
  </w:style>
  <w:style w:type="table" w:customStyle="1" w:styleId="1">
    <w:name w:val="1"/>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Sinespaciado">
    <w:name w:val="No Spacing"/>
    <w:uiPriority w:val="1"/>
    <w:qFormat/>
    <w:rsid w:val="00A1505A"/>
    <w:pPr>
      <w:spacing w:after="0" w:line="240" w:lineRule="auto"/>
    </w:pPr>
  </w:style>
  <w:style w:type="character" w:customStyle="1" w:styleId="Ttulo1Car">
    <w:name w:val="Título 1 Car"/>
    <w:basedOn w:val="Fuentedeprrafopredeter"/>
    <w:link w:val="Ttulo1"/>
    <w:uiPriority w:val="9"/>
    <w:rsid w:val="00A1505A"/>
    <w:rPr>
      <w:rFonts w:ascii="Century Gothic" w:eastAsiaTheme="majorEastAsia" w:hAnsi="Century Gothic" w:cstheme="majorBidi"/>
      <w:color w:val="000000" w:themeColor="text1"/>
      <w:szCs w:val="32"/>
    </w:rPr>
  </w:style>
  <w:style w:type="table" w:customStyle="1" w:styleId="10">
    <w:name w:val="10"/>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Prrafodelista">
    <w:name w:val="List Paragraph"/>
    <w:basedOn w:val="Normal"/>
    <w:uiPriority w:val="34"/>
    <w:qFormat/>
    <w:rsid w:val="00D5491D"/>
    <w:pPr>
      <w:ind w:left="720"/>
      <w:contextualSpacing/>
    </w:pPr>
  </w:style>
  <w:style w:type="table" w:customStyle="1" w:styleId="9">
    <w:name w:val="9"/>
    <w:basedOn w:val="Tablanormal"/>
    <w:rsid w:val="00D5491D"/>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character" w:styleId="Refdecomentario">
    <w:name w:val="annotation reference"/>
    <w:basedOn w:val="Fuentedeprrafopredeter"/>
    <w:uiPriority w:val="99"/>
    <w:semiHidden/>
    <w:unhideWhenUsed/>
    <w:rsid w:val="005908D4"/>
    <w:rPr>
      <w:sz w:val="16"/>
      <w:szCs w:val="16"/>
    </w:rPr>
  </w:style>
  <w:style w:type="paragraph" w:styleId="Textocomentario">
    <w:name w:val="annotation text"/>
    <w:basedOn w:val="Normal"/>
    <w:link w:val="TextocomentarioCar"/>
    <w:uiPriority w:val="99"/>
    <w:semiHidden/>
    <w:unhideWhenUsed/>
    <w:rsid w:val="005908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08D4"/>
    <w:rPr>
      <w:sz w:val="20"/>
      <w:szCs w:val="20"/>
    </w:rPr>
  </w:style>
  <w:style w:type="paragraph" w:styleId="Asuntodelcomentario">
    <w:name w:val="annotation subject"/>
    <w:basedOn w:val="Textocomentario"/>
    <w:next w:val="Textocomentario"/>
    <w:link w:val="AsuntodelcomentarioCar"/>
    <w:uiPriority w:val="99"/>
    <w:semiHidden/>
    <w:unhideWhenUsed/>
    <w:rsid w:val="005908D4"/>
    <w:rPr>
      <w:b/>
      <w:bCs/>
    </w:rPr>
  </w:style>
  <w:style w:type="character" w:customStyle="1" w:styleId="AsuntodelcomentarioCar">
    <w:name w:val="Asunto del comentario Car"/>
    <w:basedOn w:val="TextocomentarioCar"/>
    <w:link w:val="Asuntodelcomentario"/>
    <w:uiPriority w:val="99"/>
    <w:semiHidden/>
    <w:rsid w:val="005908D4"/>
    <w:rPr>
      <w:b/>
      <w:bCs/>
      <w:sz w:val="20"/>
      <w:szCs w:val="20"/>
    </w:rPr>
  </w:style>
  <w:style w:type="table" w:customStyle="1" w:styleId="TableNormal">
    <w:name w:val="Table Normal"/>
    <w:uiPriority w:val="2"/>
    <w:semiHidden/>
    <w:unhideWhenUsed/>
    <w:qFormat/>
    <w:rsid w:val="00BE450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E450C"/>
    <w:pPr>
      <w:widowControl w:val="0"/>
      <w:autoSpaceDE w:val="0"/>
      <w:autoSpaceDN w:val="0"/>
      <w:spacing w:after="0" w:line="240" w:lineRule="auto"/>
      <w:ind w:left="115"/>
    </w:pPr>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4294941389</TotalTime>
  <Pages>17</Pages>
  <Words>5337</Words>
  <Characters>29357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6</cp:revision>
  <cp:lastPrinted>2025-03-28T13:32:00Z</cp:lastPrinted>
  <dcterms:created xsi:type="dcterms:W3CDTF">2025-04-01T20:25:00Z</dcterms:created>
  <dcterms:modified xsi:type="dcterms:W3CDTF">2025-03-28T13:33:00Z</dcterms:modified>
</cp:coreProperties>
</file>