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BEAE" w14:textId="77777777" w:rsidR="00083610" w:rsidRDefault="00083610" w:rsidP="006B3038">
      <w:pPr>
        <w:pStyle w:val="Sinespaciado"/>
      </w:pPr>
    </w:p>
    <w:p w14:paraId="5A70FDC3" w14:textId="77777777" w:rsidR="00B339BD" w:rsidRDefault="00B339BD" w:rsidP="00B339BD">
      <w:pPr>
        <w:spacing w:after="160" w:line="259" w:lineRule="auto"/>
        <w:jc w:val="left"/>
      </w:pPr>
    </w:p>
    <w:tbl>
      <w:tblPr>
        <w:tblStyle w:val="TableNormal"/>
        <w:tblpPr w:leftFromText="141" w:rightFromText="141" w:vertAnchor="text" w:horzAnchor="margin" w:tblpX="-5" w:tblpY="87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2552"/>
        <w:gridCol w:w="2551"/>
        <w:gridCol w:w="2557"/>
      </w:tblGrid>
      <w:tr w:rsidR="00253D5C" w14:paraId="2A741A68" w14:textId="77777777" w:rsidTr="00253D5C">
        <w:trPr>
          <w:trHeight w:val="776"/>
        </w:trPr>
        <w:tc>
          <w:tcPr>
            <w:tcW w:w="2263" w:type="dxa"/>
            <w:tcBorders>
              <w:bottom w:val="nil"/>
            </w:tcBorders>
          </w:tcPr>
          <w:p w14:paraId="3BC418E7" w14:textId="77777777" w:rsidR="00253D5C" w:rsidRPr="006B3038" w:rsidRDefault="00253D5C" w:rsidP="00253D5C">
            <w:pPr>
              <w:pStyle w:val="Sinespaciado"/>
            </w:pPr>
          </w:p>
          <w:p w14:paraId="6CFC2171" w14:textId="77777777" w:rsidR="00253D5C" w:rsidRPr="006B3038" w:rsidRDefault="00253D5C" w:rsidP="00253D5C">
            <w:pPr>
              <w:pStyle w:val="Sinespaciado"/>
            </w:pPr>
            <w:r w:rsidRPr="006B3038">
              <w:t xml:space="preserve"> Elaboración:</w:t>
            </w:r>
          </w:p>
        </w:tc>
        <w:tc>
          <w:tcPr>
            <w:tcW w:w="2552" w:type="dxa"/>
            <w:tcBorders>
              <w:bottom w:val="nil"/>
            </w:tcBorders>
          </w:tcPr>
          <w:p w14:paraId="1F9BEFDA" w14:textId="77777777" w:rsidR="00253D5C" w:rsidRPr="006B3038" w:rsidRDefault="00253D5C" w:rsidP="00253D5C">
            <w:pPr>
              <w:pStyle w:val="Sinespaciado"/>
            </w:pPr>
            <w:r w:rsidRPr="006B3038">
              <w:t xml:space="preserve"> Revision </w:t>
            </w:r>
          </w:p>
          <w:p w14:paraId="3C4D4527" w14:textId="77777777" w:rsidR="00253D5C" w:rsidRDefault="00253D5C" w:rsidP="00253D5C">
            <w:pPr>
              <w:pStyle w:val="Sinespaciado"/>
            </w:pPr>
            <w:r w:rsidRPr="006B3038">
              <w:t xml:space="preserve"> Técnico/Científica:</w:t>
            </w:r>
          </w:p>
          <w:p w14:paraId="7B62C387" w14:textId="77777777" w:rsidR="00253D5C" w:rsidRPr="006B3038" w:rsidRDefault="00253D5C" w:rsidP="00253D5C">
            <w:pPr>
              <w:pStyle w:val="Sinespaciado"/>
            </w:pPr>
          </w:p>
        </w:tc>
        <w:tc>
          <w:tcPr>
            <w:tcW w:w="2551" w:type="dxa"/>
            <w:tcBorders>
              <w:bottom w:val="nil"/>
            </w:tcBorders>
          </w:tcPr>
          <w:p w14:paraId="16F4147F" w14:textId="77777777" w:rsidR="00253D5C" w:rsidRPr="006B3038" w:rsidRDefault="00253D5C" w:rsidP="00253D5C">
            <w:pPr>
              <w:pStyle w:val="Sinespaciado"/>
            </w:pPr>
          </w:p>
          <w:p w14:paraId="2CC308C1" w14:textId="77777777" w:rsidR="00253D5C" w:rsidRPr="006B3038" w:rsidRDefault="00253D5C" w:rsidP="00253D5C">
            <w:pPr>
              <w:pStyle w:val="Sinespaciado"/>
            </w:pPr>
            <w:r w:rsidRPr="006B3038">
              <w:t xml:space="preserve"> Revisión Calidad:</w:t>
            </w:r>
          </w:p>
        </w:tc>
        <w:tc>
          <w:tcPr>
            <w:tcW w:w="2557" w:type="dxa"/>
            <w:tcBorders>
              <w:bottom w:val="nil"/>
            </w:tcBorders>
          </w:tcPr>
          <w:p w14:paraId="5133ABEE" w14:textId="77777777" w:rsidR="00253D5C" w:rsidRPr="006B3038" w:rsidRDefault="00253D5C" w:rsidP="00253D5C">
            <w:pPr>
              <w:pStyle w:val="Sinespaciado"/>
            </w:pPr>
          </w:p>
          <w:p w14:paraId="46579ECE" w14:textId="77777777" w:rsidR="00253D5C" w:rsidRPr="006B3038" w:rsidRDefault="00253D5C" w:rsidP="00253D5C">
            <w:pPr>
              <w:pStyle w:val="Sinespaciado"/>
            </w:pPr>
            <w:r w:rsidRPr="006B3038">
              <w:t xml:space="preserve">  Aprobación:</w:t>
            </w:r>
          </w:p>
        </w:tc>
      </w:tr>
      <w:tr w:rsidR="00253D5C" w14:paraId="550730A3" w14:textId="77777777" w:rsidTr="00253D5C">
        <w:trPr>
          <w:trHeight w:val="999"/>
        </w:trPr>
        <w:tc>
          <w:tcPr>
            <w:tcW w:w="2263" w:type="dxa"/>
            <w:tcBorders>
              <w:top w:val="nil"/>
            </w:tcBorders>
          </w:tcPr>
          <w:p w14:paraId="4325CBE4" w14:textId="77777777" w:rsidR="00253D5C" w:rsidRPr="00135100" w:rsidRDefault="00253D5C" w:rsidP="00253D5C">
            <w:pPr>
              <w:pStyle w:val="Sinespaciado"/>
            </w:pPr>
            <w:r>
              <w:rPr>
                <w:noProof/>
                <w:lang w:eastAsia="es-MX"/>
              </w:rPr>
              <w:drawing>
                <wp:anchor distT="0" distB="0" distL="114300" distR="114300" simplePos="0" relativeHeight="251659264" behindDoc="1" locked="0" layoutInCell="1" allowOverlap="1" wp14:anchorId="3C602BE8" wp14:editId="50812A8A">
                  <wp:simplePos x="0" y="0"/>
                  <wp:positionH relativeFrom="column">
                    <wp:posOffset>-3175</wp:posOffset>
                  </wp:positionH>
                  <wp:positionV relativeFrom="paragraph">
                    <wp:posOffset>-635</wp:posOffset>
                  </wp:positionV>
                  <wp:extent cx="1450975" cy="35941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359410"/>
                          </a:xfrm>
                          <a:prstGeom prst="rect">
                            <a:avLst/>
                          </a:prstGeom>
                          <a:noFill/>
                        </pic:spPr>
                      </pic:pic>
                    </a:graphicData>
                  </a:graphic>
                  <wp14:sizeRelH relativeFrom="page">
                    <wp14:pctWidth>0</wp14:pctWidth>
                  </wp14:sizeRelH>
                  <wp14:sizeRelV relativeFrom="page">
                    <wp14:pctHeight>0</wp14:pctHeight>
                  </wp14:sizeRelV>
                </wp:anchor>
              </w:drawing>
            </w:r>
          </w:p>
          <w:p w14:paraId="1C0BC7F1" w14:textId="77777777" w:rsidR="00253D5C" w:rsidRDefault="00253D5C" w:rsidP="00253D5C">
            <w:pPr>
              <w:pStyle w:val="Sinespaciado"/>
              <w:jc w:val="center"/>
            </w:pPr>
          </w:p>
          <w:p w14:paraId="0B02216D" w14:textId="77777777" w:rsidR="00253D5C" w:rsidRDefault="00253D5C" w:rsidP="00253D5C">
            <w:pPr>
              <w:pStyle w:val="Sinespaciado"/>
              <w:jc w:val="center"/>
            </w:pPr>
            <w:r w:rsidRPr="00135100">
              <w:t>A</w:t>
            </w:r>
            <w:r>
              <w:t>LEJANDRA PEÑA</w:t>
            </w:r>
          </w:p>
          <w:p w14:paraId="6BC900E7" w14:textId="77777777" w:rsidR="00253D5C" w:rsidRPr="006B3038" w:rsidRDefault="00253D5C" w:rsidP="00253D5C">
            <w:pPr>
              <w:pStyle w:val="Sinespaciado"/>
              <w:jc w:val="center"/>
              <w:rPr>
                <w:b w:val="0"/>
              </w:rPr>
            </w:pPr>
            <w:r>
              <w:t xml:space="preserve"> </w:t>
            </w:r>
            <w:r>
              <w:rPr>
                <w:b w:val="0"/>
              </w:rPr>
              <w:t>Lider UCI</w:t>
            </w:r>
          </w:p>
        </w:tc>
        <w:tc>
          <w:tcPr>
            <w:tcW w:w="2552" w:type="dxa"/>
            <w:tcBorders>
              <w:top w:val="nil"/>
            </w:tcBorders>
          </w:tcPr>
          <w:p w14:paraId="19348180" w14:textId="77777777" w:rsidR="00253D5C" w:rsidRPr="006B3038" w:rsidRDefault="00253D5C" w:rsidP="00253D5C">
            <w:pPr>
              <w:pStyle w:val="Sinespaciado"/>
              <w:jc w:val="center"/>
            </w:pPr>
            <w:r>
              <w:rPr>
                <w:noProof/>
                <w:lang w:eastAsia="es-MX"/>
              </w:rPr>
              <w:drawing>
                <wp:anchor distT="0" distB="0" distL="114300" distR="114300" simplePos="0" relativeHeight="251660288" behindDoc="1" locked="0" layoutInCell="1" allowOverlap="1" wp14:anchorId="0649C003" wp14:editId="5657D854">
                  <wp:simplePos x="0" y="0"/>
                  <wp:positionH relativeFrom="column">
                    <wp:posOffset>60325</wp:posOffset>
                  </wp:positionH>
                  <wp:positionV relativeFrom="paragraph">
                    <wp:posOffset>-181610</wp:posOffset>
                  </wp:positionV>
                  <wp:extent cx="1417955" cy="5403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115" cy="541589"/>
                          </a:xfrm>
                          <a:prstGeom prst="rect">
                            <a:avLst/>
                          </a:prstGeom>
                          <a:noFill/>
                        </pic:spPr>
                      </pic:pic>
                    </a:graphicData>
                  </a:graphic>
                  <wp14:sizeRelV relativeFrom="margin">
                    <wp14:pctHeight>0</wp14:pctHeight>
                  </wp14:sizeRelV>
                </wp:anchor>
              </w:drawing>
            </w:r>
          </w:p>
          <w:p w14:paraId="0E58CE6A" w14:textId="77777777" w:rsidR="00253D5C" w:rsidRDefault="00253D5C" w:rsidP="00253D5C">
            <w:pPr>
              <w:pStyle w:val="Sinespaciado"/>
              <w:jc w:val="center"/>
            </w:pPr>
          </w:p>
          <w:p w14:paraId="7FF373D9" w14:textId="77777777" w:rsidR="00253D5C" w:rsidRDefault="00253D5C" w:rsidP="00253D5C">
            <w:pPr>
              <w:pStyle w:val="Sinespaciado"/>
              <w:jc w:val="center"/>
            </w:pPr>
            <w:r>
              <w:t xml:space="preserve">SANDRA FIGUEROA </w:t>
            </w:r>
          </w:p>
          <w:p w14:paraId="39B046A4" w14:textId="77777777" w:rsidR="00253D5C" w:rsidRPr="00F91F03" w:rsidRDefault="00253D5C" w:rsidP="00253D5C">
            <w:pPr>
              <w:pStyle w:val="Sinespaciado"/>
              <w:jc w:val="center"/>
              <w:rPr>
                <w:b w:val="0"/>
              </w:rPr>
            </w:pPr>
            <w:r w:rsidRPr="00F91F03">
              <w:rPr>
                <w:b w:val="0"/>
              </w:rPr>
              <w:t>Coordinacion de  Calidad y servicios de apoyo</w:t>
            </w:r>
          </w:p>
        </w:tc>
        <w:tc>
          <w:tcPr>
            <w:tcW w:w="2551" w:type="dxa"/>
            <w:tcBorders>
              <w:top w:val="nil"/>
            </w:tcBorders>
          </w:tcPr>
          <w:p w14:paraId="3A92D054" w14:textId="77777777" w:rsidR="00253D5C" w:rsidRPr="006B3038" w:rsidRDefault="00253D5C" w:rsidP="00253D5C">
            <w:pPr>
              <w:pStyle w:val="Sinespaciado"/>
              <w:jc w:val="center"/>
            </w:pPr>
          </w:p>
          <w:p w14:paraId="2D4EFCAF" w14:textId="77777777" w:rsidR="00593303" w:rsidRDefault="00593303" w:rsidP="00253D5C">
            <w:pPr>
              <w:pStyle w:val="Sinespaciado"/>
              <w:jc w:val="center"/>
              <w:rPr>
                <w:b w:val="0"/>
              </w:rPr>
            </w:pPr>
          </w:p>
          <w:p w14:paraId="4A409B11" w14:textId="77777777" w:rsidR="00253D5C" w:rsidRPr="006B3038" w:rsidRDefault="00593303" w:rsidP="00253D5C">
            <w:pPr>
              <w:pStyle w:val="Sinespaciado"/>
              <w:jc w:val="center"/>
            </w:pPr>
            <w:r>
              <w:t>CRISTIAN JIMÉNEZ QUINTERO</w:t>
            </w:r>
          </w:p>
          <w:p w14:paraId="2B89BEAF" w14:textId="77777777" w:rsidR="00253D5C" w:rsidRPr="006B3038" w:rsidRDefault="0019737A" w:rsidP="00253D5C">
            <w:pPr>
              <w:pStyle w:val="Sinespaciado"/>
              <w:jc w:val="center"/>
              <w:rPr>
                <w:b w:val="0"/>
              </w:rPr>
            </w:pPr>
            <w:r>
              <w:rPr>
                <w:b w:val="0"/>
              </w:rPr>
              <w:t>Profesional de habilitación y Calidad</w:t>
            </w:r>
          </w:p>
        </w:tc>
        <w:tc>
          <w:tcPr>
            <w:tcW w:w="2557" w:type="dxa"/>
            <w:tcBorders>
              <w:top w:val="nil"/>
            </w:tcBorders>
          </w:tcPr>
          <w:p w14:paraId="5E64FB71" w14:textId="77777777" w:rsidR="00253D5C" w:rsidRPr="006B3038" w:rsidRDefault="00253D5C" w:rsidP="00253D5C">
            <w:pPr>
              <w:pStyle w:val="Sinespaciado"/>
              <w:jc w:val="center"/>
            </w:pPr>
          </w:p>
          <w:p w14:paraId="630EFCE8" w14:textId="77777777" w:rsidR="0019737A" w:rsidRDefault="0019737A" w:rsidP="00253D5C">
            <w:pPr>
              <w:pStyle w:val="Sinespaciado"/>
              <w:jc w:val="center"/>
              <w:rPr>
                <w:b w:val="0"/>
              </w:rPr>
            </w:pPr>
          </w:p>
          <w:p w14:paraId="51094ED6" w14:textId="77777777" w:rsidR="00253D5C" w:rsidRPr="006B3038" w:rsidRDefault="0019737A" w:rsidP="00253D5C">
            <w:pPr>
              <w:pStyle w:val="Sinespaciado"/>
              <w:jc w:val="center"/>
            </w:pPr>
            <w:r>
              <w:t>MAURICIO ENRIQUEZ</w:t>
            </w:r>
          </w:p>
          <w:p w14:paraId="6D223990" w14:textId="77777777" w:rsidR="00253D5C" w:rsidRPr="006B3038" w:rsidRDefault="0019737A" w:rsidP="00253D5C">
            <w:pPr>
              <w:pStyle w:val="Sinespaciado"/>
              <w:jc w:val="center"/>
              <w:rPr>
                <w:b w:val="0"/>
              </w:rPr>
            </w:pPr>
            <w:r>
              <w:rPr>
                <w:b w:val="0"/>
              </w:rPr>
              <w:t>Director Ejecutivo</w:t>
            </w:r>
          </w:p>
        </w:tc>
      </w:tr>
    </w:tbl>
    <w:p w14:paraId="0FE1C9A4" w14:textId="77777777" w:rsidR="00964030" w:rsidRDefault="00964030" w:rsidP="004D1004">
      <w:pPr>
        <w:spacing w:after="160" w:line="259" w:lineRule="auto"/>
        <w:jc w:val="left"/>
        <w:rPr>
          <w:b w:val="0"/>
          <w:sz w:val="18"/>
        </w:rPr>
      </w:pPr>
    </w:p>
    <w:p w14:paraId="640145AF" w14:textId="77777777" w:rsidR="00917AEE" w:rsidRPr="00917AEE" w:rsidRDefault="00964030" w:rsidP="00917AEE">
      <w:pPr>
        <w:pStyle w:val="TableParagraph"/>
        <w:rPr>
          <w:b/>
        </w:rPr>
      </w:pPr>
      <w:r>
        <w:rPr>
          <w:sz w:val="18"/>
        </w:rPr>
        <w:br w:type="page"/>
      </w:r>
      <w:r w:rsidR="00D7216A" w:rsidRPr="00917AEE">
        <w:rPr>
          <w:b/>
        </w:rPr>
        <w:lastRenderedPageBreak/>
        <w:t xml:space="preserve"> </w:t>
      </w:r>
      <w:r w:rsidR="00B5117E">
        <w:rPr>
          <w:b/>
        </w:rPr>
        <w:t>1. OBJETIVO</w:t>
      </w:r>
      <w:r w:rsidR="00917AEE" w:rsidRPr="00917AEE">
        <w:rPr>
          <w:b/>
        </w:rPr>
        <w:t>:</w:t>
      </w:r>
    </w:p>
    <w:p w14:paraId="1FDB31C1" w14:textId="77777777" w:rsidR="00917AEE" w:rsidRDefault="00593303" w:rsidP="00917AEE">
      <w:pPr>
        <w:pStyle w:val="TableParagraph"/>
      </w:pPr>
      <w:r>
        <w:t>Brindar lineamientos para el manejo temprano de</w:t>
      </w:r>
      <w:r w:rsidR="00F30CA7" w:rsidRPr="00F30CA7">
        <w:t xml:space="preserve"> complicaciones en pacientes de ginecobstetricia, que permita generar alertas sobre riesgos de paro cardiorrespiratorio o código rojo, complementando los conocimientos del personal asistencial y asegurando una adecuada monitorización, protocolo de actuación, y la asignación de responsables para el reporte de c</w:t>
      </w:r>
      <w:r w:rsidR="00F30CA7">
        <w:t>asos a hospital padrino</w:t>
      </w:r>
      <w:r>
        <w:t xml:space="preserve"> en RED MEDICRON IPS</w:t>
      </w:r>
      <w:r w:rsidR="00F30CA7">
        <w:t>.</w:t>
      </w:r>
    </w:p>
    <w:p w14:paraId="37107129" w14:textId="77777777" w:rsidR="00F30CA7" w:rsidRPr="00F30CA7" w:rsidRDefault="00F30CA7" w:rsidP="00917AEE">
      <w:pPr>
        <w:pStyle w:val="TableParagraph"/>
      </w:pPr>
    </w:p>
    <w:p w14:paraId="0CD206A4" w14:textId="77777777" w:rsidR="00917AEE" w:rsidRPr="00917AEE" w:rsidRDefault="00917AEE" w:rsidP="00917AEE">
      <w:pPr>
        <w:pStyle w:val="TableParagraph"/>
        <w:rPr>
          <w:b/>
        </w:rPr>
      </w:pPr>
      <w:r w:rsidRPr="00917AEE">
        <w:rPr>
          <w:b/>
        </w:rPr>
        <w:t>2. ALCANCE:</w:t>
      </w:r>
    </w:p>
    <w:p w14:paraId="705585C3" w14:textId="77777777" w:rsidR="00917AEE" w:rsidRPr="00917AEE" w:rsidRDefault="00593303" w:rsidP="00917AEE">
      <w:pPr>
        <w:pStyle w:val="TableParagraph"/>
      </w:pPr>
      <w:r>
        <w:t>Aplica a los servicios</w:t>
      </w:r>
      <w:r w:rsidR="00917AEE" w:rsidRPr="00917AEE">
        <w:t xml:space="preserve"> a</w:t>
      </w:r>
      <w:r>
        <w:t>sistenciales que realizan la atención de pacientes ginecobsté</w:t>
      </w:r>
      <w:r w:rsidRPr="00917AEE">
        <w:t>tricas</w:t>
      </w:r>
      <w:r>
        <w:t xml:space="preserve"> en </w:t>
      </w:r>
      <w:r w:rsidR="00917AEE" w:rsidRPr="00917AEE">
        <w:t>Hospit</w:t>
      </w:r>
      <w:r>
        <w:t>al San José de Túquerres</w:t>
      </w:r>
      <w:r w:rsidR="00917AEE" w:rsidRPr="00917AEE">
        <w:t>.</w:t>
      </w:r>
    </w:p>
    <w:p w14:paraId="1BF96EEC" w14:textId="77777777" w:rsidR="00917AEE" w:rsidRPr="00917AEE" w:rsidRDefault="00917AEE" w:rsidP="00917AEE">
      <w:pPr>
        <w:pStyle w:val="TableParagraph"/>
      </w:pPr>
    </w:p>
    <w:p w14:paraId="4B21088F" w14:textId="77777777" w:rsidR="00917AEE" w:rsidRDefault="00917AEE" w:rsidP="00917AEE">
      <w:pPr>
        <w:pStyle w:val="TableParagraph"/>
        <w:rPr>
          <w:b/>
        </w:rPr>
      </w:pPr>
      <w:r w:rsidRPr="00917AEE">
        <w:rPr>
          <w:b/>
        </w:rPr>
        <w:t>3. MATERIALES, EQUIPOS E INSUMOS:</w:t>
      </w:r>
    </w:p>
    <w:p w14:paraId="4D5231F6" w14:textId="77777777" w:rsidR="00917AEE" w:rsidRPr="00917AEE" w:rsidRDefault="00917AEE" w:rsidP="00917AEE">
      <w:pPr>
        <w:pStyle w:val="TableParagraph"/>
        <w:rPr>
          <w:b/>
        </w:rPr>
      </w:pPr>
    </w:p>
    <w:p w14:paraId="6553864D" w14:textId="77777777" w:rsidR="00917AEE" w:rsidRPr="00917AEE" w:rsidRDefault="00917AEE" w:rsidP="00917AEE">
      <w:pPr>
        <w:pStyle w:val="TableParagraph"/>
      </w:pPr>
      <w:r w:rsidRPr="00917AEE">
        <w:rPr>
          <w:b/>
        </w:rPr>
        <w:t>3.1</w:t>
      </w:r>
      <w:r w:rsidRPr="00917AEE">
        <w:t xml:space="preserve">. Historia clínica </w:t>
      </w:r>
    </w:p>
    <w:p w14:paraId="5054334E" w14:textId="77777777" w:rsidR="00917AEE" w:rsidRPr="00917AEE" w:rsidRDefault="00917AEE" w:rsidP="00917AEE">
      <w:pPr>
        <w:pStyle w:val="TableParagraph"/>
      </w:pPr>
      <w:r w:rsidRPr="00917AEE">
        <w:rPr>
          <w:b/>
        </w:rPr>
        <w:t>3.2</w:t>
      </w:r>
      <w:r w:rsidRPr="00917AEE">
        <w:t xml:space="preserve">. Tarjetas de funciones </w:t>
      </w:r>
    </w:p>
    <w:p w14:paraId="4941106D" w14:textId="77777777" w:rsidR="00917AEE" w:rsidRPr="00917AEE" w:rsidRDefault="00917AEE" w:rsidP="00917AEE">
      <w:pPr>
        <w:pStyle w:val="TableParagraph"/>
      </w:pPr>
      <w:r w:rsidRPr="00917AEE">
        <w:rPr>
          <w:b/>
        </w:rPr>
        <w:t>3.3.</w:t>
      </w:r>
      <w:r w:rsidRPr="00917AEE">
        <w:t xml:space="preserve"> equipo biomédico, medicamentos y dispositivos necesarios para la atención </w:t>
      </w:r>
    </w:p>
    <w:p w14:paraId="601FFE50" w14:textId="77777777" w:rsidR="00917AEE" w:rsidRPr="00917AEE" w:rsidRDefault="00917AEE" w:rsidP="00917AEE">
      <w:pPr>
        <w:pStyle w:val="TableParagraph"/>
      </w:pPr>
      <w:r w:rsidRPr="00917AEE">
        <w:rPr>
          <w:b/>
        </w:rPr>
        <w:t>3.4</w:t>
      </w:r>
      <w:r w:rsidRPr="00917AEE">
        <w:t xml:space="preserve">. Hemoderivados </w:t>
      </w:r>
    </w:p>
    <w:p w14:paraId="466C1F4D" w14:textId="77777777" w:rsidR="00917AEE" w:rsidRPr="00917AEE" w:rsidRDefault="00917AEE" w:rsidP="00917AEE">
      <w:pPr>
        <w:pStyle w:val="TableParagraph"/>
      </w:pPr>
    </w:p>
    <w:p w14:paraId="3CF99774" w14:textId="77777777" w:rsidR="00917AEE" w:rsidRDefault="00917AEE" w:rsidP="00917AEE">
      <w:pPr>
        <w:pStyle w:val="TableParagraph"/>
        <w:rPr>
          <w:b/>
        </w:rPr>
      </w:pPr>
      <w:r w:rsidRPr="00917AEE">
        <w:rPr>
          <w:b/>
        </w:rPr>
        <w:t>4. RIESGOS Y COMPLICACIONES:</w:t>
      </w:r>
    </w:p>
    <w:p w14:paraId="4E3405BF" w14:textId="77777777" w:rsidR="00917AEE" w:rsidRPr="00917AEE" w:rsidRDefault="00917AEE" w:rsidP="00917AEE">
      <w:pPr>
        <w:pStyle w:val="TableParagraph"/>
        <w:rPr>
          <w:b/>
        </w:rPr>
      </w:pPr>
    </w:p>
    <w:p w14:paraId="3CCD4A9A" w14:textId="77777777" w:rsidR="00917AEE" w:rsidRPr="00917AEE" w:rsidRDefault="00917AEE" w:rsidP="00917AEE">
      <w:pPr>
        <w:pStyle w:val="TableParagraph"/>
      </w:pPr>
      <w:r w:rsidRPr="00917AEE">
        <w:rPr>
          <w:b/>
        </w:rPr>
        <w:t>4.1</w:t>
      </w:r>
      <w:r w:rsidRPr="00917AEE">
        <w:t>. Comunicación no efectiva del equipo de respuesta rápida</w:t>
      </w:r>
    </w:p>
    <w:p w14:paraId="2AB3C419" w14:textId="77777777" w:rsidR="00917AEE" w:rsidRPr="00917AEE" w:rsidRDefault="00917AEE" w:rsidP="00917AEE">
      <w:pPr>
        <w:pStyle w:val="TableParagraph"/>
      </w:pPr>
      <w:r w:rsidRPr="00917AEE">
        <w:rPr>
          <w:b/>
        </w:rPr>
        <w:t>4.2</w:t>
      </w:r>
      <w:r w:rsidRPr="00917AEE">
        <w:t xml:space="preserve">. Respuesta tardía del equipo de respuesta rápida </w:t>
      </w:r>
    </w:p>
    <w:p w14:paraId="4D76B7DE" w14:textId="77777777" w:rsidR="00917AEE" w:rsidRPr="00917AEE" w:rsidRDefault="00917AEE" w:rsidP="00917AEE">
      <w:pPr>
        <w:pStyle w:val="TableParagraph"/>
      </w:pPr>
      <w:r w:rsidRPr="00917AEE">
        <w:rPr>
          <w:b/>
        </w:rPr>
        <w:t>4.3.</w:t>
      </w:r>
      <w:r w:rsidRPr="00917AEE">
        <w:t xml:space="preserve"> complicaciones de la paciente por inoportunidad de la atención</w:t>
      </w:r>
    </w:p>
    <w:p w14:paraId="5E788FBF" w14:textId="77777777" w:rsidR="00917AEE" w:rsidRPr="00917AEE" w:rsidRDefault="00917AEE" w:rsidP="00917AEE">
      <w:pPr>
        <w:pStyle w:val="TableParagraph"/>
      </w:pPr>
      <w:r w:rsidRPr="00917AEE">
        <w:rPr>
          <w:b/>
        </w:rPr>
        <w:t xml:space="preserve">4.4. </w:t>
      </w:r>
      <w:r w:rsidRPr="00917AEE">
        <w:t xml:space="preserve">Evaluación inicial equivocada </w:t>
      </w:r>
    </w:p>
    <w:p w14:paraId="522F72E5" w14:textId="77777777" w:rsidR="00917AEE" w:rsidRPr="00917AEE" w:rsidRDefault="00917AEE" w:rsidP="00917AEE">
      <w:pPr>
        <w:pStyle w:val="TableParagraph"/>
        <w:rPr>
          <w:b/>
        </w:rPr>
      </w:pPr>
    </w:p>
    <w:p w14:paraId="0157933C" w14:textId="77777777" w:rsidR="00917AEE" w:rsidRPr="00917AEE" w:rsidRDefault="00917AEE" w:rsidP="00917AEE">
      <w:pPr>
        <w:pStyle w:val="TableParagraph"/>
        <w:rPr>
          <w:b/>
        </w:rPr>
      </w:pPr>
      <w:r w:rsidRPr="00917AEE">
        <w:rPr>
          <w:b/>
        </w:rPr>
        <w:t>5. DEFINICIONES</w:t>
      </w:r>
    </w:p>
    <w:p w14:paraId="17B828AF" w14:textId="77777777" w:rsidR="00917AEE" w:rsidRDefault="00917AEE" w:rsidP="00917AEE">
      <w:pPr>
        <w:pStyle w:val="TableParagraph"/>
      </w:pPr>
    </w:p>
    <w:p w14:paraId="0EFD8AC9" w14:textId="77777777" w:rsidR="00917AEE" w:rsidRPr="00917AEE" w:rsidRDefault="00917AEE" w:rsidP="00917AEE">
      <w:pPr>
        <w:pStyle w:val="TableParagraph"/>
        <w:rPr>
          <w:b/>
        </w:rPr>
      </w:pPr>
      <w:r w:rsidRPr="00917AEE">
        <w:rPr>
          <w:b/>
        </w:rPr>
        <w:t>5.1 Sistemas de alerta temprana:</w:t>
      </w:r>
    </w:p>
    <w:p w14:paraId="2FC1EB65" w14:textId="77777777" w:rsidR="00917AEE" w:rsidRPr="00917AEE" w:rsidRDefault="00917AEE" w:rsidP="00917AEE">
      <w:pPr>
        <w:pStyle w:val="Prrafodelista"/>
        <w:ind w:left="360"/>
        <w:rPr>
          <w:b w:val="0"/>
        </w:rPr>
      </w:pPr>
      <w:r w:rsidRPr="00917AEE">
        <w:rPr>
          <w:b w:val="0"/>
        </w:rPr>
        <w:t xml:space="preserve">Los sistemas de alerta temprana tanto en la población general como en las pacientes gestantes se establecen como una herramienta que permite optimizar la calidad de la atención en salud. El uso de Sistemas de alerta temprana EWS en obstetricia </w:t>
      </w:r>
      <w:r w:rsidRPr="00917AEE">
        <w:rPr>
          <w:b w:val="0"/>
          <w:lang w:val="es-ES"/>
        </w:rPr>
        <w:t xml:space="preserve">puede ser una aproximación muy útil en la identificación temprana de las mujeres con riesgo de morir por trastornos directamente relacionados con el embarazo, parto, o postparto. La estandarización de los EWS ofrece la oportunidad de mejorar la comunicación, reducir la variación en la atención y normalizar la formación de los equipos de salud y a partir de esta estrategia generar cambios en los resultados de las pacientes Un sistema de alerta temprano obstétrico es capaz de reducir significativamente la morbilidad materna grave. Sin embargo, a pesar de los beneficios de los EWS en la población obstétrica en la reducción de la morbilidad materna severa, ningún ensayo clínico ha evaluado el impacto de su utilidad en la reducción de la mortalidad materna. Por otra parte, en un contexto clínico, el uso de un EWS por sí solo no es suficiente para mejorar la mortalidad hospitalaria, esto es, que para que esta herramienta funcione de manera óptima, un EWS debe integrarse con un sistema de apoyo y de respuesta rápido como los denominados Equipos </w:t>
      </w:r>
      <w:r w:rsidRPr="00917AEE">
        <w:rPr>
          <w:b w:val="0"/>
          <w:lang w:val="es-ES"/>
        </w:rPr>
        <w:lastRenderedPageBreak/>
        <w:t xml:space="preserve">de Respuesta Rápida </w:t>
      </w:r>
      <w:r w:rsidRPr="00917AEE">
        <w:rPr>
          <w:lang w:val="es-ES"/>
        </w:rPr>
        <w:t xml:space="preserve">(RRT), </w:t>
      </w:r>
      <w:r w:rsidRPr="00917AEE">
        <w:rPr>
          <w:b w:val="0"/>
        </w:rPr>
        <w:t xml:space="preserve">Un </w:t>
      </w:r>
      <w:r w:rsidRPr="00917AEE">
        <w:t>RRT</w:t>
      </w:r>
      <w:r w:rsidRPr="00917AEE">
        <w:rPr>
          <w:b w:val="0"/>
        </w:rPr>
        <w:t>, se describe, como un sistema que funciona a partir de un equipo entrenado en detectar y tratar pacientes en crisis y así prevenir eventos</w:t>
      </w:r>
    </w:p>
    <w:p w14:paraId="3D703D86" w14:textId="77777777" w:rsidR="00C71B4C" w:rsidRDefault="00C71B4C" w:rsidP="00C71B4C">
      <w:pPr>
        <w:pStyle w:val="TableParagraph"/>
      </w:pPr>
    </w:p>
    <w:p w14:paraId="15F505E0" w14:textId="77777777" w:rsidR="00C71B4C" w:rsidRDefault="00C71B4C" w:rsidP="00C71B4C">
      <w:pPr>
        <w:pStyle w:val="TableParagraph"/>
        <w:numPr>
          <w:ilvl w:val="1"/>
          <w:numId w:val="23"/>
        </w:numPr>
        <w:rPr>
          <w:b/>
          <w:lang w:val="es-MX"/>
        </w:rPr>
      </w:pPr>
      <w:r w:rsidRPr="00C71B4C">
        <w:rPr>
          <w:b/>
          <w:lang w:val="es-MX"/>
        </w:rPr>
        <w:t xml:space="preserve">Equipos de respuesta </w:t>
      </w:r>
      <w:r w:rsidR="002F5DD4" w:rsidRPr="00C71B4C">
        <w:rPr>
          <w:b/>
          <w:lang w:val="es-MX"/>
        </w:rPr>
        <w:t>rápida</w:t>
      </w:r>
      <w:r w:rsidRPr="00C71B4C">
        <w:rPr>
          <w:b/>
          <w:lang w:val="es-MX"/>
        </w:rPr>
        <w:t xml:space="preserve">. </w:t>
      </w:r>
    </w:p>
    <w:p w14:paraId="73EF2967" w14:textId="77777777" w:rsidR="00C71B4C" w:rsidRPr="00C71B4C" w:rsidRDefault="00C71B4C" w:rsidP="00C71B4C">
      <w:pPr>
        <w:pStyle w:val="TableParagraph"/>
        <w:rPr>
          <w:b/>
          <w:lang w:val="es-MX"/>
        </w:rPr>
      </w:pPr>
    </w:p>
    <w:p w14:paraId="39145C1D" w14:textId="77777777" w:rsidR="00C71B4C" w:rsidRPr="00C71B4C" w:rsidRDefault="00C71B4C" w:rsidP="00C71B4C">
      <w:pPr>
        <w:pStyle w:val="TableParagraph"/>
      </w:pPr>
      <w:r w:rsidRPr="00C71B4C">
        <w:t xml:space="preserve">Están compuestos por lo siguiente: </w:t>
      </w:r>
    </w:p>
    <w:p w14:paraId="5D1E9C93" w14:textId="77777777" w:rsidR="00C71B4C" w:rsidRPr="00C71B4C" w:rsidRDefault="00C71B4C" w:rsidP="00C71B4C">
      <w:pPr>
        <w:pStyle w:val="TableParagraph"/>
      </w:pPr>
      <w:r w:rsidRPr="00C71B4C">
        <w:rPr>
          <w:b/>
        </w:rPr>
        <w:t>5.2.1</w:t>
      </w:r>
      <w:r>
        <w:t xml:space="preserve"> </w:t>
      </w:r>
      <w:r w:rsidRPr="00C71B4C">
        <w:t>Detección del caso que identifica las crisis médicas y activa la respuesta del equipo, y es el denominado AFERENTE. En nuestra institución el aferente será enfermera y/o auxiliar de enfermería</w:t>
      </w:r>
    </w:p>
    <w:p w14:paraId="7A699DA6" w14:textId="77777777" w:rsidR="00C71B4C" w:rsidRPr="00C71B4C" w:rsidRDefault="00C71B4C" w:rsidP="00C71B4C">
      <w:pPr>
        <w:pStyle w:val="TableParagraph"/>
      </w:pPr>
      <w:r w:rsidRPr="00C71B4C">
        <w:rPr>
          <w:b/>
        </w:rPr>
        <w:t>5.2.2</w:t>
      </w:r>
      <w:r>
        <w:t xml:space="preserve"> </w:t>
      </w:r>
      <w:r w:rsidRPr="00C71B4C">
        <w:t>Un equipo para responder a las crisis médicas, y el cual se encuentra disponible en todas las oportunidades en las cuales es activado, y se identifica como el componente EFERENTE. En nuestra institución en el eferente será la enfermera y/o auxiliar de enfermería, medico.</w:t>
      </w:r>
    </w:p>
    <w:p w14:paraId="40D1D8E0" w14:textId="77777777" w:rsidR="00C71B4C" w:rsidRPr="00C71B4C" w:rsidRDefault="00C71B4C" w:rsidP="00C71B4C">
      <w:pPr>
        <w:pStyle w:val="TableParagraph"/>
      </w:pPr>
      <w:r w:rsidRPr="00C71B4C">
        <w:rPr>
          <w:b/>
        </w:rPr>
        <w:t>5.2.3</w:t>
      </w:r>
      <w:r>
        <w:t xml:space="preserve"> </w:t>
      </w:r>
      <w:r w:rsidRPr="00C71B4C">
        <w:t xml:space="preserve">Un sistema de evaluación y mejoramiento del proceso en nuestra institución se ha determinado que este componente está a cargo de comité de seguridad del paciente y vigilancia epidemiológica según corresponda </w:t>
      </w:r>
    </w:p>
    <w:p w14:paraId="4D79CEAF" w14:textId="77777777" w:rsidR="00C71B4C" w:rsidRDefault="00C71B4C" w:rsidP="00C71B4C">
      <w:pPr>
        <w:pStyle w:val="TableParagraph"/>
      </w:pPr>
      <w:r w:rsidRPr="00C71B4C">
        <w:rPr>
          <w:b/>
        </w:rPr>
        <w:t>5.2.4</w:t>
      </w:r>
      <w:r>
        <w:t xml:space="preserve"> </w:t>
      </w:r>
      <w:r w:rsidRPr="00C71B4C">
        <w:t>Una estructura administrativa que soporta los 3 ítems previos este comp</w:t>
      </w:r>
      <w:r w:rsidR="00A24E51">
        <w:t>onente está a cargo de gerencia.</w:t>
      </w:r>
    </w:p>
    <w:p w14:paraId="54FAEA16" w14:textId="77777777" w:rsidR="00A24E51" w:rsidRDefault="00A24E51" w:rsidP="00C71B4C">
      <w:pPr>
        <w:pStyle w:val="TableParagraph"/>
      </w:pPr>
    </w:p>
    <w:p w14:paraId="38F33804" w14:textId="77777777" w:rsidR="00A24E51" w:rsidRPr="00A24E51" w:rsidRDefault="00A24E51" w:rsidP="00A24E51">
      <w:pPr>
        <w:pStyle w:val="TableParagraph"/>
      </w:pPr>
      <w:r w:rsidRPr="00A24E51">
        <w:rPr>
          <w:b/>
        </w:rPr>
        <w:t>5.3 Atención de la Emergencia Obstétrica (AEO):</w:t>
      </w:r>
      <w:r w:rsidRPr="00A24E51">
        <w:t xml:space="preserve"> es la prestación que debe brindar el personal médico de la unidad médica, garantizando la resolución inmediata y correcta de cualquier complicación obstétrica de manera continua las 24 horas, todos los días del año.</w:t>
      </w:r>
    </w:p>
    <w:p w14:paraId="65B8CC1D" w14:textId="77777777" w:rsidR="00A24E51" w:rsidRPr="00A24E51" w:rsidRDefault="00A24E51" w:rsidP="00A24E51">
      <w:pPr>
        <w:pStyle w:val="TableParagraph"/>
      </w:pPr>
    </w:p>
    <w:p w14:paraId="7D7B6C7E" w14:textId="77777777" w:rsidR="00A24E51" w:rsidRPr="00A24E51" w:rsidRDefault="00A24E51" w:rsidP="00A24E51">
      <w:pPr>
        <w:pStyle w:val="TableParagraph"/>
      </w:pPr>
      <w:r w:rsidRPr="00A24E51">
        <w:rPr>
          <w:b/>
        </w:rPr>
        <w:t xml:space="preserve">5.4 Código Rojo: </w:t>
      </w:r>
      <w:r w:rsidRPr="00A24E51">
        <w:t>es toda condición de la paciente obstétrica en la que se presenta alguna complicación médica o quirúrgica, que condiciona un riesgo inminente de morbilidad o mortalidad materna y perinatal y que requiere una acción inmediata por parte del personal de salud encargado de su atención.</w:t>
      </w:r>
    </w:p>
    <w:p w14:paraId="02FE1690" w14:textId="77777777" w:rsidR="00A24E51" w:rsidRPr="00A24E51" w:rsidRDefault="00A24E51" w:rsidP="00A24E51">
      <w:pPr>
        <w:pStyle w:val="TableParagraph"/>
      </w:pPr>
    </w:p>
    <w:p w14:paraId="68B43E4B" w14:textId="77777777" w:rsidR="00A24E51" w:rsidRDefault="00A24E51" w:rsidP="00A24E51">
      <w:pPr>
        <w:pStyle w:val="TableParagraph"/>
      </w:pPr>
      <w:r w:rsidRPr="00A24E51">
        <w:rPr>
          <w:b/>
        </w:rPr>
        <w:t xml:space="preserve">5.5 Emergencia obstétrica: </w:t>
      </w:r>
      <w:r w:rsidRPr="00A24E51">
        <w:t>estado nosológico que pone en peligro la vida de la mujer durante la etapa grávido-puerperal y/o al producto de la gestación que requiere de atención médica y/o quirúrgica inmediata por personal médico calificado.</w:t>
      </w:r>
    </w:p>
    <w:p w14:paraId="65C6B4FD" w14:textId="77777777" w:rsidR="00A24E51" w:rsidRDefault="00A24E51" w:rsidP="00A24E51">
      <w:pPr>
        <w:pStyle w:val="TableParagraph"/>
      </w:pPr>
    </w:p>
    <w:p w14:paraId="131A346A" w14:textId="77777777" w:rsidR="00A24E51" w:rsidRPr="00A24E51" w:rsidRDefault="00A24E51" w:rsidP="00A24E51">
      <w:pPr>
        <w:pStyle w:val="TableParagraph"/>
        <w:rPr>
          <w:b/>
        </w:rPr>
      </w:pPr>
      <w:r w:rsidRPr="00A24E51">
        <w:rPr>
          <w:b/>
        </w:rPr>
        <w:t xml:space="preserve">6. DESCRIPCIÓN DE ACTIVIDADES </w:t>
      </w:r>
    </w:p>
    <w:p w14:paraId="6F598C90" w14:textId="77777777" w:rsidR="00A24E51" w:rsidRDefault="00A24E51" w:rsidP="00A24E51">
      <w:pPr>
        <w:pStyle w:val="TableParagraph"/>
      </w:pPr>
    </w:p>
    <w:p w14:paraId="59726A25" w14:textId="77777777" w:rsidR="00A24E51" w:rsidRPr="00953AA3" w:rsidRDefault="00A24E51" w:rsidP="00A24E51">
      <w:pPr>
        <w:pStyle w:val="TableParagraph"/>
        <w:rPr>
          <w:b/>
        </w:rPr>
      </w:pPr>
      <w:r w:rsidRPr="00A24E51">
        <w:rPr>
          <w:b/>
        </w:rPr>
        <w:t>6.1</w:t>
      </w:r>
      <w:r>
        <w:t xml:space="preserve"> </w:t>
      </w:r>
      <w:r w:rsidRPr="00953AA3">
        <w:rPr>
          <w:b/>
        </w:rPr>
        <w:t>Criterios de activación y estrategias de comunicación</w:t>
      </w:r>
    </w:p>
    <w:p w14:paraId="155EF4C5" w14:textId="77777777" w:rsidR="00A24E51" w:rsidRDefault="00A24E51" w:rsidP="00A24E51">
      <w:pPr>
        <w:pStyle w:val="TableParagraph"/>
      </w:pPr>
    </w:p>
    <w:p w14:paraId="76E0EF8C" w14:textId="77777777" w:rsidR="00A24E51" w:rsidRPr="00A24E51" w:rsidRDefault="00A24E51" w:rsidP="00A24E51">
      <w:pPr>
        <w:spacing w:after="160" w:line="259" w:lineRule="auto"/>
        <w:rPr>
          <w:b w:val="0"/>
          <w:lang w:val="es-ES"/>
        </w:rPr>
      </w:pPr>
      <w:r w:rsidRPr="00A24E51">
        <w:rPr>
          <w:b w:val="0"/>
        </w:rPr>
        <w:t xml:space="preserve">Los criterios de llamado, se enfocarán en la determinación y documentación de los signos vitales, con puntos de corte pre establecidos, estandarizados en el instrumento de Sistemas de Alerta Temprana (EWS). En la población obstétrica, se debe tener en cuenta que existen diferentes cambios fisiológicos; por lo cual se recomienda hacer uso del Sistema de Alerta Temprano Obstétrico (OEWS) establecido en nuestra institución, para las mujeres durante el embarazo y el puerperio con el fin de obtener un reconocimiento temprano para así evitar </w:t>
      </w:r>
      <w:r w:rsidRPr="00A24E51">
        <w:rPr>
          <w:b w:val="0"/>
        </w:rPr>
        <w:lastRenderedPageBreak/>
        <w:t>complicaciones, un tratamiento efectivo y una adecuada referencia de aquellas mujeres quienes tengan o hayan desarrollado una enfermedad grave.</w:t>
      </w:r>
    </w:p>
    <w:p w14:paraId="2E52C0BA" w14:textId="77777777" w:rsidR="00A24E51" w:rsidRPr="00A24E51" w:rsidRDefault="00A24E51" w:rsidP="00A24E51">
      <w:pPr>
        <w:pStyle w:val="TableParagraph"/>
      </w:pPr>
    </w:p>
    <w:p w14:paraId="37B86495" w14:textId="77777777" w:rsidR="00A24E51" w:rsidRPr="00C71B4C" w:rsidRDefault="00101303" w:rsidP="00C71B4C">
      <w:pPr>
        <w:pStyle w:val="TableParagraph"/>
        <w:rPr>
          <w:rFonts w:asciiTheme="minorHAnsi" w:hAnsiTheme="minorHAnsi"/>
        </w:rPr>
      </w:pPr>
      <w:r>
        <w:rPr>
          <w:noProof/>
          <w:lang w:val="es-MX" w:eastAsia="es-MX"/>
        </w:rPr>
        <mc:AlternateContent>
          <mc:Choice Requires="wps">
            <w:drawing>
              <wp:anchor distT="0" distB="0" distL="114300" distR="114300" simplePos="0" relativeHeight="251670528" behindDoc="0" locked="0" layoutInCell="1" allowOverlap="1" wp14:anchorId="0312F2EC" wp14:editId="08FE0A80">
                <wp:simplePos x="0" y="0"/>
                <wp:positionH relativeFrom="column">
                  <wp:posOffset>1445895</wp:posOffset>
                </wp:positionH>
                <wp:positionV relativeFrom="paragraph">
                  <wp:posOffset>12065</wp:posOffset>
                </wp:positionV>
                <wp:extent cx="3514725" cy="161925"/>
                <wp:effectExtent l="0" t="0" r="9525" b="9525"/>
                <wp:wrapThrough wrapText="bothSides">
                  <wp:wrapPolygon edited="0">
                    <wp:start x="0" y="0"/>
                    <wp:lineTo x="0" y="20329"/>
                    <wp:lineTo x="21541" y="20329"/>
                    <wp:lineTo x="21541" y="0"/>
                    <wp:lineTo x="0" y="0"/>
                  </wp:wrapPolygon>
                </wp:wrapThrough>
                <wp:docPr id="1" name="Cuadro de texto 1"/>
                <wp:cNvGraphicFramePr/>
                <a:graphic xmlns:a="http://schemas.openxmlformats.org/drawingml/2006/main">
                  <a:graphicData uri="http://schemas.microsoft.com/office/word/2010/wordprocessingShape">
                    <wps:wsp>
                      <wps:cNvSpPr txBox="1"/>
                      <wps:spPr>
                        <a:xfrm>
                          <a:off x="0" y="0"/>
                          <a:ext cx="3514725" cy="161925"/>
                        </a:xfrm>
                        <a:prstGeom prst="rect">
                          <a:avLst/>
                        </a:prstGeom>
                        <a:solidFill>
                          <a:prstClr val="white"/>
                        </a:solidFill>
                        <a:ln>
                          <a:noFill/>
                        </a:ln>
                      </wps:spPr>
                      <wps:txbx>
                        <w:txbxContent>
                          <w:p w14:paraId="3AAFEB0F" w14:textId="18C0AE72" w:rsidR="00101303" w:rsidRPr="00101303" w:rsidRDefault="00101303" w:rsidP="00101303">
                            <w:pPr>
                              <w:pStyle w:val="Descripcin"/>
                              <w:rPr>
                                <w:rFonts w:eastAsia="Verdana" w:cs="Verdana"/>
                                <w:b w:val="0"/>
                                <w:i w:val="0"/>
                                <w:noProof/>
                              </w:rPr>
                            </w:pPr>
                            <w:r w:rsidRPr="00101303">
                              <w:rPr>
                                <w:i w:val="0"/>
                              </w:rPr>
                              <w:t xml:space="preserve">Ilustración </w:t>
                            </w:r>
                            <w:r w:rsidRPr="00101303">
                              <w:rPr>
                                <w:i w:val="0"/>
                              </w:rPr>
                              <w:fldChar w:fldCharType="begin"/>
                            </w:r>
                            <w:r w:rsidRPr="00101303">
                              <w:rPr>
                                <w:i w:val="0"/>
                              </w:rPr>
                              <w:instrText xml:space="preserve"> SEQ Ilustración \* ARABIC </w:instrText>
                            </w:r>
                            <w:r w:rsidRPr="00101303">
                              <w:rPr>
                                <w:i w:val="0"/>
                              </w:rPr>
                              <w:fldChar w:fldCharType="separate"/>
                            </w:r>
                            <w:r w:rsidR="00BA668F">
                              <w:rPr>
                                <w:i w:val="0"/>
                                <w:noProof/>
                              </w:rPr>
                              <w:t>1</w:t>
                            </w:r>
                            <w:r w:rsidRPr="00101303">
                              <w:rPr>
                                <w:i w:val="0"/>
                              </w:rPr>
                              <w:fldChar w:fldCharType="end"/>
                            </w:r>
                            <w:r w:rsidRPr="00101303">
                              <w:rPr>
                                <w:b w:val="0"/>
                                <w:i w:val="0"/>
                              </w:rPr>
                              <w:t xml:space="preserve"> Sistemas de Alerta Temprana Maternos (adaptado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2F2EC" id="_x0000_t202" coordsize="21600,21600" o:spt="202" path="m,l,21600r21600,l21600,xe">
                <v:stroke joinstyle="miter"/>
                <v:path gradientshapeok="t" o:connecttype="rect"/>
              </v:shapetype>
              <v:shape id="Cuadro de texto 1" o:spid="_x0000_s1026" type="#_x0000_t202" style="position:absolute;left:0;text-align:left;margin-left:113.85pt;margin-top:.95pt;width:276.7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" stroked="f">
                <v:textbox inset="0,0,0,0">
                  <w:txbxContent>
                    <w:p w14:paraId="3AAFEB0F" w14:textId="18C0AE72" w:rsidR="00101303" w:rsidRPr="00101303" w:rsidRDefault="00101303" w:rsidP="00101303">
                      <w:pPr>
                        <w:pStyle w:val="Descripcin"/>
                        <w:rPr>
                          <w:rFonts w:eastAsia="Verdana" w:cs="Verdana"/>
                          <w:b w:val="0"/>
                          <w:i w:val="0"/>
                          <w:noProof/>
                        </w:rPr>
                      </w:pPr>
                      <w:r w:rsidRPr="00101303">
                        <w:rPr>
                          <w:i w:val="0"/>
                        </w:rPr>
                        <w:t xml:space="preserve">Ilustración </w:t>
                      </w:r>
                      <w:r w:rsidRPr="00101303">
                        <w:rPr>
                          <w:i w:val="0"/>
                        </w:rPr>
                        <w:fldChar w:fldCharType="begin"/>
                      </w:r>
                      <w:r w:rsidRPr="00101303">
                        <w:rPr>
                          <w:i w:val="0"/>
                        </w:rPr>
                        <w:instrText xml:space="preserve"> SEQ Ilustración \* ARABIC </w:instrText>
                      </w:r>
                      <w:r w:rsidRPr="00101303">
                        <w:rPr>
                          <w:i w:val="0"/>
                        </w:rPr>
                        <w:fldChar w:fldCharType="separate"/>
                      </w:r>
                      <w:r w:rsidR="00BA668F">
                        <w:rPr>
                          <w:i w:val="0"/>
                          <w:noProof/>
                        </w:rPr>
                        <w:t>1</w:t>
                      </w:r>
                      <w:r w:rsidRPr="00101303">
                        <w:rPr>
                          <w:i w:val="0"/>
                        </w:rPr>
                        <w:fldChar w:fldCharType="end"/>
                      </w:r>
                      <w:r w:rsidRPr="00101303">
                        <w:rPr>
                          <w:b w:val="0"/>
                          <w:i w:val="0"/>
                        </w:rPr>
                        <w:t xml:space="preserve"> Sistemas de Alerta Temprana Maternos (adaptado</w:t>
                      </w:r>
                    </w:p>
                  </w:txbxContent>
                </v:textbox>
                <w10:wrap type="through"/>
              </v:shape>
            </w:pict>
          </mc:Fallback>
        </mc:AlternateContent>
      </w:r>
    </w:p>
    <w:p w14:paraId="37F766C5" w14:textId="77777777" w:rsidR="00B3590D" w:rsidRDefault="00165AA8" w:rsidP="00917AEE">
      <w:pPr>
        <w:pStyle w:val="TableParagraph"/>
      </w:pPr>
      <w:r>
        <w:rPr>
          <w:noProof/>
          <w:lang w:val="es-MX" w:eastAsia="es-MX"/>
        </w:rPr>
        <w:drawing>
          <wp:anchor distT="0" distB="0" distL="114300" distR="114300" simplePos="0" relativeHeight="251668480" behindDoc="0" locked="0" layoutInCell="1" allowOverlap="1" wp14:anchorId="14E57DE9" wp14:editId="431C20F6">
            <wp:simplePos x="0" y="0"/>
            <wp:positionH relativeFrom="margin">
              <wp:posOffset>1861185</wp:posOffset>
            </wp:positionH>
            <wp:positionV relativeFrom="paragraph">
              <wp:posOffset>12700</wp:posOffset>
            </wp:positionV>
            <wp:extent cx="2562225" cy="2838450"/>
            <wp:effectExtent l="0" t="0" r="9525" b="0"/>
            <wp:wrapThrough wrapText="bothSides">
              <wp:wrapPolygon edited="0">
                <wp:start x="0" y="0"/>
                <wp:lineTo x="0" y="21455"/>
                <wp:lineTo x="21520" y="21455"/>
                <wp:lineTo x="2152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3-18 at 4.41.18 PM.jpeg"/>
                    <pic:cNvPicPr/>
                  </pic:nvPicPr>
                  <pic:blipFill rotWithShape="1">
                    <a:blip r:embed="rId10">
                      <a:extLst>
                        <a:ext uri="{28A0092B-C50C-407E-A947-70E740481C1C}">
                          <a14:useLocalDpi xmlns:a14="http://schemas.microsoft.com/office/drawing/2010/main" val="0"/>
                        </a:ext>
                      </a:extLst>
                    </a:blip>
                    <a:srcRect l="5154" t="3206" r="8489" b="1576"/>
                    <a:stretch/>
                  </pic:blipFill>
                  <pic:spPr bwMode="auto">
                    <a:xfrm>
                      <a:off x="0" y="0"/>
                      <a:ext cx="2562225"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E67B6" w14:textId="77777777" w:rsidR="00B3590D" w:rsidRDefault="00B3590D" w:rsidP="00917AEE">
      <w:pPr>
        <w:pStyle w:val="TableParagraph"/>
      </w:pPr>
    </w:p>
    <w:p w14:paraId="744D8A47" w14:textId="77777777" w:rsidR="00B3590D" w:rsidRDefault="00B3590D" w:rsidP="00917AEE">
      <w:pPr>
        <w:pStyle w:val="TableParagraph"/>
      </w:pPr>
    </w:p>
    <w:p w14:paraId="5DBECBD7" w14:textId="77777777" w:rsidR="00B3590D" w:rsidRDefault="00B3590D" w:rsidP="00917AEE">
      <w:pPr>
        <w:pStyle w:val="TableParagraph"/>
      </w:pPr>
    </w:p>
    <w:p w14:paraId="7B9ECF4B" w14:textId="77777777" w:rsidR="00B3590D" w:rsidRDefault="00B3590D" w:rsidP="00917AEE">
      <w:pPr>
        <w:pStyle w:val="TableParagraph"/>
      </w:pPr>
    </w:p>
    <w:p w14:paraId="1683686F" w14:textId="77777777" w:rsidR="00B3590D" w:rsidRDefault="00B3590D" w:rsidP="00917AEE">
      <w:pPr>
        <w:pStyle w:val="TableParagraph"/>
      </w:pPr>
    </w:p>
    <w:p w14:paraId="4A4A2B49" w14:textId="77777777" w:rsidR="00B3590D" w:rsidRDefault="00B3590D" w:rsidP="00917AEE">
      <w:pPr>
        <w:pStyle w:val="TableParagraph"/>
      </w:pPr>
    </w:p>
    <w:p w14:paraId="1A6B7BDE" w14:textId="77777777" w:rsidR="00B3590D" w:rsidRDefault="00B3590D" w:rsidP="00917AEE">
      <w:pPr>
        <w:pStyle w:val="TableParagraph"/>
      </w:pPr>
    </w:p>
    <w:p w14:paraId="287BC027" w14:textId="77777777" w:rsidR="00B3590D" w:rsidRDefault="00B3590D" w:rsidP="00917AEE">
      <w:pPr>
        <w:pStyle w:val="TableParagraph"/>
      </w:pPr>
    </w:p>
    <w:p w14:paraId="2E875D1A" w14:textId="77777777" w:rsidR="00B3590D" w:rsidRDefault="00B3590D" w:rsidP="00917AEE">
      <w:pPr>
        <w:pStyle w:val="TableParagraph"/>
      </w:pPr>
    </w:p>
    <w:p w14:paraId="1A0B8C7C" w14:textId="77777777" w:rsidR="00B3590D" w:rsidRDefault="00B3590D" w:rsidP="00917AEE">
      <w:pPr>
        <w:pStyle w:val="TableParagraph"/>
      </w:pPr>
    </w:p>
    <w:p w14:paraId="481922F3" w14:textId="77777777" w:rsidR="00B3590D" w:rsidRDefault="00B3590D" w:rsidP="00917AEE">
      <w:pPr>
        <w:pStyle w:val="TableParagraph"/>
      </w:pPr>
    </w:p>
    <w:p w14:paraId="075E9D12" w14:textId="77777777" w:rsidR="00B3590D" w:rsidRDefault="00B3590D" w:rsidP="00917AEE">
      <w:pPr>
        <w:pStyle w:val="TableParagraph"/>
      </w:pPr>
    </w:p>
    <w:p w14:paraId="53BC7861" w14:textId="77777777" w:rsidR="00B3590D" w:rsidRDefault="00B3590D" w:rsidP="00917AEE">
      <w:pPr>
        <w:pStyle w:val="TableParagraph"/>
      </w:pPr>
    </w:p>
    <w:p w14:paraId="00630DF7" w14:textId="77777777" w:rsidR="00B3590D" w:rsidRDefault="00B3590D" w:rsidP="00917AEE">
      <w:pPr>
        <w:pStyle w:val="TableParagraph"/>
      </w:pPr>
    </w:p>
    <w:p w14:paraId="731B5F58" w14:textId="77777777" w:rsidR="00B3590D" w:rsidRDefault="00B3590D" w:rsidP="00917AEE">
      <w:pPr>
        <w:pStyle w:val="TableParagraph"/>
      </w:pPr>
    </w:p>
    <w:p w14:paraId="7C25B006" w14:textId="77777777" w:rsidR="00B3590D" w:rsidRDefault="00B3590D" w:rsidP="00917AEE">
      <w:pPr>
        <w:pStyle w:val="TableParagraph"/>
      </w:pPr>
    </w:p>
    <w:p w14:paraId="4CDEC48C" w14:textId="77777777" w:rsidR="00B3590D" w:rsidRDefault="00165AA8" w:rsidP="00917AEE">
      <w:pPr>
        <w:pStyle w:val="TableParagraph"/>
      </w:pPr>
      <w:r>
        <w:rPr>
          <w:noProof/>
          <w:lang w:val="es-MX" w:eastAsia="es-MX"/>
        </w:rPr>
        <mc:AlternateContent>
          <mc:Choice Requires="wps">
            <w:drawing>
              <wp:anchor distT="0" distB="0" distL="114300" distR="114300" simplePos="0" relativeHeight="251665408" behindDoc="0" locked="0" layoutInCell="1" allowOverlap="1" wp14:anchorId="29295958" wp14:editId="32554A34">
                <wp:simplePos x="0" y="0"/>
                <wp:positionH relativeFrom="margin">
                  <wp:align>center</wp:align>
                </wp:positionH>
                <wp:positionV relativeFrom="paragraph">
                  <wp:posOffset>3175</wp:posOffset>
                </wp:positionV>
                <wp:extent cx="3554095" cy="152400"/>
                <wp:effectExtent l="0" t="0" r="8255"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554095" cy="152400"/>
                        </a:xfrm>
                        <a:prstGeom prst="rect">
                          <a:avLst/>
                        </a:prstGeom>
                        <a:solidFill>
                          <a:prstClr val="white"/>
                        </a:solidFill>
                        <a:ln>
                          <a:noFill/>
                        </a:ln>
                      </wps:spPr>
                      <wps:txbx>
                        <w:txbxContent>
                          <w:p w14:paraId="756A31C1" w14:textId="77777777" w:rsidR="00A24E51" w:rsidRPr="00A24E51" w:rsidRDefault="00A24E51" w:rsidP="00A24E51">
                            <w:pPr>
                              <w:pStyle w:val="Descripcin"/>
                              <w:jc w:val="center"/>
                              <w:rPr>
                                <w:rFonts w:eastAsia="Verdana" w:cs="Verdana"/>
                                <w:b w:val="0"/>
                                <w:i w:val="0"/>
                                <w:noProof/>
                              </w:rPr>
                            </w:pPr>
                            <w:r w:rsidRPr="00A24E51">
                              <w:rPr>
                                <w:i w:val="0"/>
                              </w:rPr>
                              <w:t>Fuente</w:t>
                            </w:r>
                            <w:r w:rsidRPr="00A24E51">
                              <w:rPr>
                                <w:b w:val="0"/>
                                <w:i w:val="0"/>
                              </w:rPr>
                              <w:t>: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295958" id="Cuadro de texto 5" o:spid="_x0000_s1027" type="#_x0000_t202" style="position:absolute;left:0;text-align:left;margin-left:0;margin-top:.25pt;width:279.85pt;height:12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" stroked="f">
                <v:textbox inset="0,0,0,0">
                  <w:txbxContent>
                    <w:p w14:paraId="756A31C1" w14:textId="77777777" w:rsidR="00A24E51" w:rsidRPr="00A24E51" w:rsidRDefault="00A24E51" w:rsidP="00A24E51">
                      <w:pPr>
                        <w:pStyle w:val="Descripcin"/>
                        <w:jc w:val="center"/>
                        <w:rPr>
                          <w:rFonts w:eastAsia="Verdana" w:cs="Verdana"/>
                          <w:b w:val="0"/>
                          <w:i w:val="0"/>
                          <w:noProof/>
                        </w:rPr>
                      </w:pPr>
                      <w:r w:rsidRPr="00A24E51">
                        <w:rPr>
                          <w:i w:val="0"/>
                        </w:rPr>
                        <w:t>Fuente</w:t>
                      </w:r>
                      <w:r w:rsidRPr="00A24E51">
                        <w:rPr>
                          <w:b w:val="0"/>
                          <w:i w:val="0"/>
                        </w:rPr>
                        <w:t>: Elaboración propia</w:t>
                      </w:r>
                    </w:p>
                  </w:txbxContent>
                </v:textbox>
                <w10:wrap type="square" anchorx="margin"/>
              </v:shape>
            </w:pict>
          </mc:Fallback>
        </mc:AlternateContent>
      </w:r>
    </w:p>
    <w:p w14:paraId="19271E21" w14:textId="77777777" w:rsidR="00B02D10" w:rsidRDefault="00B02D10" w:rsidP="00917AEE">
      <w:pPr>
        <w:pStyle w:val="TableParagraph"/>
      </w:pPr>
    </w:p>
    <w:p w14:paraId="0CBBA7B7" w14:textId="77777777" w:rsidR="00B02D10" w:rsidRDefault="00B02D10" w:rsidP="00B02D10">
      <w:pPr>
        <w:pStyle w:val="TableParagraph"/>
      </w:pPr>
      <w:r w:rsidRPr="001A0E19">
        <w:t>Teniendo en cuenta la evidencia disponible, existen dos propuestas de EWS en la población obstétrica, estos son:</w:t>
      </w:r>
    </w:p>
    <w:p w14:paraId="161DD526" w14:textId="77777777" w:rsidR="005D130C" w:rsidRPr="001A0E19" w:rsidRDefault="005D130C" w:rsidP="00B02D10">
      <w:pPr>
        <w:pStyle w:val="TableParagraph"/>
      </w:pPr>
    </w:p>
    <w:p w14:paraId="1186D917" w14:textId="77777777" w:rsidR="00B02D10" w:rsidRPr="001A0E19" w:rsidRDefault="00B02D10" w:rsidP="00B02D10">
      <w:pPr>
        <w:pStyle w:val="TableParagraph"/>
        <w:rPr>
          <w:bCs/>
        </w:rPr>
      </w:pPr>
      <w:r>
        <w:rPr>
          <w:b/>
          <w:bCs/>
        </w:rPr>
        <w:t xml:space="preserve">6.2 </w:t>
      </w:r>
      <w:r w:rsidRPr="001A0E19">
        <w:rPr>
          <w:b/>
          <w:bCs/>
        </w:rPr>
        <w:t>Sistema de Alerta Temprana Obstétrico (OEWS)</w:t>
      </w:r>
      <w:r w:rsidRPr="001A0E19">
        <w:rPr>
          <w:bCs/>
        </w:rPr>
        <w:t xml:space="preserve"> y </w:t>
      </w:r>
      <w:r w:rsidRPr="001A0E19">
        <w:rPr>
          <w:b/>
        </w:rPr>
        <w:t>Criterios de Alerta Temprana Maternos (MEWC).</w:t>
      </w:r>
    </w:p>
    <w:p w14:paraId="7D43095D" w14:textId="77777777" w:rsidR="00B02D10" w:rsidRDefault="00B02D10" w:rsidP="00B02D10">
      <w:pPr>
        <w:pStyle w:val="TableParagraph"/>
        <w:rPr>
          <w:b/>
          <w:bCs/>
        </w:rPr>
      </w:pPr>
      <w:r w:rsidRPr="001A0E19">
        <w:t>Ambos tienen en cuenta puntos de corte adaptados a los cambios fisiológicos del embarazo, y representan herramientas útiles para la identificación de la paciente en proceso de deterioro y susceptible de intervención.</w:t>
      </w:r>
      <w:r>
        <w:t xml:space="preserve"> La IPS red medicron hospital San José definió el </w:t>
      </w:r>
      <w:r w:rsidRPr="001A0E19">
        <w:rPr>
          <w:b/>
          <w:bCs/>
        </w:rPr>
        <w:t>Sistema de Alerta Temprana Obstétrico (OEWS)</w:t>
      </w:r>
      <w:r>
        <w:rPr>
          <w:b/>
          <w:bCs/>
        </w:rPr>
        <w:t>.</w:t>
      </w:r>
    </w:p>
    <w:p w14:paraId="0FCB35F7" w14:textId="77777777" w:rsidR="00B02D10" w:rsidRDefault="00B02D10" w:rsidP="00B02D10">
      <w:pPr>
        <w:pStyle w:val="TableParagraph"/>
        <w:rPr>
          <w:b/>
          <w:bCs/>
        </w:rPr>
      </w:pPr>
    </w:p>
    <w:p w14:paraId="01E1FDE8" w14:textId="77777777" w:rsidR="00B02D10" w:rsidRPr="001A0E19" w:rsidRDefault="00B02D10" w:rsidP="00B02D10">
      <w:pPr>
        <w:pStyle w:val="TableParagraph"/>
        <w:rPr>
          <w:b/>
        </w:rPr>
      </w:pPr>
      <w:r w:rsidRPr="00B02D10">
        <w:rPr>
          <w:b/>
        </w:rPr>
        <w:t>6.3</w:t>
      </w:r>
      <w:r>
        <w:t xml:space="preserve"> </w:t>
      </w:r>
      <w:r w:rsidRPr="001A0E19">
        <w:rPr>
          <w:b/>
        </w:rPr>
        <w:t>Sistema de alerta temprana modificada para uso en las mujeres embarazadas: OEWS.</w:t>
      </w:r>
    </w:p>
    <w:p w14:paraId="55D65119" w14:textId="77777777" w:rsidR="00B02D10" w:rsidRPr="001A0E19" w:rsidRDefault="00B02D10" w:rsidP="00B02D10">
      <w:pPr>
        <w:pStyle w:val="TableParagraph"/>
      </w:pPr>
      <w:r w:rsidRPr="001A0E19">
        <w:t xml:space="preserve">El </w:t>
      </w:r>
      <w:r w:rsidRPr="001A0E19">
        <w:rPr>
          <w:b/>
        </w:rPr>
        <w:t>Sistema de Alerta Temprana Obstétrico (OEWS)</w:t>
      </w:r>
      <w:r w:rsidRPr="001A0E19">
        <w:t>, posee las evidencias más sólidas para la atención de nuestra población gestante y puntualmente para aquellas hospitalizadas, lo cual nos ayuda al reconocimiento oportuno de las pacientes agudamente enfermas, y la identificación de los signos de alerta temprana materna que podrían impedir el colapso materno</w:t>
      </w:r>
    </w:p>
    <w:p w14:paraId="19F1FF2F" w14:textId="77777777" w:rsidR="00B02D10" w:rsidRPr="001A0E19" w:rsidRDefault="00B02D10" w:rsidP="00B02D10">
      <w:pPr>
        <w:pStyle w:val="TableParagraph"/>
      </w:pPr>
      <w:r w:rsidRPr="001A0E19">
        <w:t xml:space="preserve">El </w:t>
      </w:r>
      <w:r w:rsidRPr="001A0E19">
        <w:rPr>
          <w:b/>
        </w:rPr>
        <w:t xml:space="preserve">OEWS </w:t>
      </w:r>
      <w:r w:rsidRPr="001A0E19">
        <w:t xml:space="preserve">es un sistema de alerta temprana, que se ha implementado para identificar morbilidad materna, utiliza un código de colores de acuerdo a los signos de alarma identificados, y las diferentes variaciones de sus valores durante la determinación de los signos </w:t>
      </w:r>
      <w:r w:rsidRPr="001A0E19">
        <w:lastRenderedPageBreak/>
        <w:t>vitales que han de ser documentados por el personal de enfermería (idealmente).</w:t>
      </w:r>
    </w:p>
    <w:p w14:paraId="73D7630C" w14:textId="77777777" w:rsidR="00B02D10" w:rsidRPr="001A0E19" w:rsidRDefault="00B02D10" w:rsidP="00B02D10">
      <w:pPr>
        <w:pStyle w:val="TableParagraph"/>
      </w:pPr>
      <w:r w:rsidRPr="001A0E19">
        <w:t xml:space="preserve">Utiliza dentro de su código de colores, la asignación </w:t>
      </w:r>
      <w:r w:rsidRPr="001A0E19">
        <w:rPr>
          <w:b/>
        </w:rPr>
        <w:t>blanco, verde, naranja o rojo</w:t>
      </w:r>
      <w:r w:rsidRPr="001A0E19">
        <w:t>, de acuerdo a los valores de los signos vitales de alerta o centinelas</w:t>
      </w:r>
      <w:r>
        <w:t xml:space="preserve">. </w:t>
      </w:r>
      <w:r w:rsidRPr="001A0E19">
        <w:t>Finalmente, para su interpretación se realiza la sumatoria de cada uno de los valores registrado para cada parámetro y representa una determinación de riesgo, que a su vez proporciona una graduación de la respuesta frente a la alerta, de la siguiente manera:</w:t>
      </w:r>
    </w:p>
    <w:p w14:paraId="28FFAD4F" w14:textId="77777777" w:rsidR="00B02D10" w:rsidRPr="00DF2DDD" w:rsidRDefault="00B02D10" w:rsidP="00B02D10">
      <w:pPr>
        <w:pStyle w:val="TableParagraph"/>
      </w:pPr>
      <w:r>
        <w:rPr>
          <w:b/>
        </w:rPr>
        <w:t xml:space="preserve">6.3.1 </w:t>
      </w:r>
      <w:r w:rsidRPr="00DF2DDD">
        <w:rPr>
          <w:b/>
        </w:rPr>
        <w:t xml:space="preserve">OEWS=0 A 3 CUIDADO DE RUTINA: </w:t>
      </w:r>
      <w:r w:rsidRPr="00DF2DDD">
        <w:t>No genera incremento en la frecuencia de observaciones, ni alertas adicionales sobre el personal a cargo de la paciente. como mínimo cada 4 horas y se debe alertar al personal de enfermería a cargo.</w:t>
      </w:r>
    </w:p>
    <w:p w14:paraId="73A8838B" w14:textId="77777777" w:rsidR="00B02D10" w:rsidRPr="001A0E19" w:rsidRDefault="00923D76" w:rsidP="00B02D10">
      <w:pPr>
        <w:pStyle w:val="TableParagraph"/>
      </w:pPr>
      <w:r>
        <w:rPr>
          <w:b/>
        </w:rPr>
        <w:t>6.3.2 OEWS=4</w:t>
      </w:r>
      <w:r w:rsidR="00B02D10">
        <w:rPr>
          <w:b/>
        </w:rPr>
        <w:t xml:space="preserve"> a </w:t>
      </w:r>
      <w:r w:rsidR="00B02D10" w:rsidRPr="001A0E19">
        <w:rPr>
          <w:b/>
        </w:rPr>
        <w:t>RIESGO</w:t>
      </w:r>
      <w:r w:rsidR="00B02D10">
        <w:rPr>
          <w:b/>
        </w:rPr>
        <w:t xml:space="preserve"> INTERMEDIO:</w:t>
      </w:r>
      <w:r w:rsidR="00B02D10" w:rsidRPr="001A0E19">
        <w:rPr>
          <w:b/>
        </w:rPr>
        <w:t xml:space="preserve"> </w:t>
      </w:r>
      <w:r w:rsidR="00B02D10" w:rsidRPr="001A0E19">
        <w:t>Se produce un incremento de la frecuencia de observaciones, las cuales deb</w:t>
      </w:r>
      <w:r w:rsidR="00B02D10">
        <w:t xml:space="preserve">en realizarse como mínimo cada   hora </w:t>
      </w:r>
      <w:r w:rsidR="00B02D10" w:rsidRPr="001A0E19">
        <w:t>y se debe alertar al</w:t>
      </w:r>
      <w:r w:rsidR="00B02D10">
        <w:t xml:space="preserve"> personal de enfermería a cargo y activar equipo de respuesta inmediata.</w:t>
      </w:r>
    </w:p>
    <w:p w14:paraId="22CB4F27" w14:textId="77777777" w:rsidR="00C52C27" w:rsidRPr="00C52C27" w:rsidRDefault="00923D76" w:rsidP="00C52C27">
      <w:pPr>
        <w:pStyle w:val="TableParagraph"/>
      </w:pPr>
      <w:r>
        <w:rPr>
          <w:b/>
        </w:rPr>
        <w:t>6.3.3 OEWS ≥ 6</w:t>
      </w:r>
      <w:r w:rsidR="00B02D10" w:rsidRPr="001A0E19">
        <w:rPr>
          <w:b/>
        </w:rPr>
        <w:t xml:space="preserve"> ALTO RIESGO DE DETERIORO: </w:t>
      </w:r>
      <w:r w:rsidR="00B02D10" w:rsidRPr="001A0E19">
        <w:t xml:space="preserve">Resulta en un llamado de emergencia al </w:t>
      </w:r>
      <w:r w:rsidR="00B02D10">
        <w:t>equipo</w:t>
      </w:r>
      <w:r w:rsidR="00B02D10" w:rsidRPr="001A0E19">
        <w:t xml:space="preserve"> con competencias en cuidado crítico y habilidades para establecer el diagnóstico y en forma simultánea un monitoreo continuo de los signos vitales.</w:t>
      </w:r>
      <w:bookmarkStart w:id="0" w:name="_Hlk78192991"/>
    </w:p>
    <w:p w14:paraId="6CA8551F" w14:textId="77777777" w:rsidR="00C52C27" w:rsidRDefault="00C52C27" w:rsidP="00C52C27">
      <w:pPr>
        <w:spacing w:after="160" w:line="259" w:lineRule="auto"/>
        <w:jc w:val="left"/>
        <w:rPr>
          <w:bCs/>
          <w:lang w:val="es-ES"/>
        </w:rPr>
      </w:pPr>
      <w:r>
        <w:rPr>
          <w:bCs/>
          <w:lang w:val="es-ES"/>
        </w:rPr>
        <w:t xml:space="preserve">6.4 </w:t>
      </w:r>
      <w:r w:rsidRPr="00C52C27">
        <w:rPr>
          <w:bCs/>
          <w:lang w:val="es-ES"/>
        </w:rPr>
        <w:t>Sistema de alerta tempran</w:t>
      </w:r>
      <w:bookmarkEnd w:id="0"/>
      <w:r w:rsidRPr="00C52C27">
        <w:rPr>
          <w:bCs/>
          <w:lang w:val="es-ES"/>
        </w:rPr>
        <w:t>a modificada para uso en las mujeres embarazadas.</w:t>
      </w:r>
    </w:p>
    <w:p w14:paraId="10D66AD2" w14:textId="44DB39A8" w:rsidR="00A0645C" w:rsidRPr="00A0645C" w:rsidRDefault="00A0645C" w:rsidP="00A0645C">
      <w:pPr>
        <w:pStyle w:val="Descripcin"/>
        <w:keepNext/>
        <w:jc w:val="center"/>
        <w:rPr>
          <w:b w:val="0"/>
          <w:i w:val="0"/>
        </w:rPr>
      </w:pPr>
      <w:r w:rsidRPr="00A0645C">
        <w:rPr>
          <w:i w:val="0"/>
        </w:rPr>
        <w:t xml:space="preserve">Ilustración </w:t>
      </w:r>
      <w:r w:rsidRPr="00A0645C">
        <w:rPr>
          <w:i w:val="0"/>
        </w:rPr>
        <w:fldChar w:fldCharType="begin"/>
      </w:r>
      <w:r w:rsidRPr="00A0645C">
        <w:rPr>
          <w:i w:val="0"/>
        </w:rPr>
        <w:instrText xml:space="preserve"> SEQ Ilustración \* ARABIC </w:instrText>
      </w:r>
      <w:r w:rsidRPr="00A0645C">
        <w:rPr>
          <w:i w:val="0"/>
        </w:rPr>
        <w:fldChar w:fldCharType="separate"/>
      </w:r>
      <w:r w:rsidR="00BA668F">
        <w:rPr>
          <w:i w:val="0"/>
          <w:noProof/>
        </w:rPr>
        <w:t>2</w:t>
      </w:r>
      <w:r w:rsidRPr="00A0645C">
        <w:rPr>
          <w:i w:val="0"/>
        </w:rPr>
        <w:fldChar w:fldCharType="end"/>
      </w:r>
      <w:r w:rsidRPr="00A0645C">
        <w:rPr>
          <w:i w:val="0"/>
        </w:rPr>
        <w:t xml:space="preserve"> </w:t>
      </w:r>
      <w:r w:rsidRPr="00A0645C">
        <w:rPr>
          <w:b w:val="0"/>
          <w:i w:val="0"/>
        </w:rPr>
        <w:t xml:space="preserve">Escala obstétrica de alerta temprana </w:t>
      </w:r>
    </w:p>
    <w:p w14:paraId="0CCCA4C7" w14:textId="77777777" w:rsidR="00C52C27" w:rsidRPr="00C52C27" w:rsidRDefault="00C52C27" w:rsidP="00C52C27">
      <w:pPr>
        <w:spacing w:after="160" w:line="259" w:lineRule="auto"/>
        <w:jc w:val="center"/>
        <w:rPr>
          <w:lang w:val="es-ES"/>
        </w:rPr>
      </w:pPr>
      <w:r w:rsidRPr="00DF2DDD">
        <w:rPr>
          <w:b w:val="0"/>
          <w:noProof/>
          <w:lang w:eastAsia="es-MX"/>
        </w:rPr>
        <w:drawing>
          <wp:inline distT="0" distB="0" distL="0" distR="0" wp14:anchorId="0D0C8070" wp14:editId="33A81078">
            <wp:extent cx="5838825" cy="40810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311" cy="4084223"/>
                    </a:xfrm>
                    <a:prstGeom prst="rect">
                      <a:avLst/>
                    </a:prstGeom>
                  </pic:spPr>
                </pic:pic>
              </a:graphicData>
            </a:graphic>
          </wp:inline>
        </w:drawing>
      </w:r>
    </w:p>
    <w:p w14:paraId="21DA1965" w14:textId="77777777" w:rsidR="00C52C27" w:rsidRDefault="00C52C27" w:rsidP="00C52C27">
      <w:pPr>
        <w:pStyle w:val="TableParagraph"/>
        <w:keepNext/>
        <w:jc w:val="center"/>
      </w:pPr>
      <w:r>
        <w:rPr>
          <w:b/>
          <w:noProof/>
          <w:lang w:val="es-MX" w:eastAsia="es-MX"/>
        </w:rPr>
        <w:lastRenderedPageBreak/>
        <w:drawing>
          <wp:inline distT="0" distB="0" distL="0" distR="0" wp14:anchorId="518CA5E2" wp14:editId="1BC4A439">
            <wp:extent cx="3828777" cy="180975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1045"/>
                    <a:stretch/>
                  </pic:blipFill>
                  <pic:spPr bwMode="auto">
                    <a:xfrm>
                      <a:off x="0" y="0"/>
                      <a:ext cx="3881488" cy="1834665"/>
                    </a:xfrm>
                    <a:prstGeom prst="rect">
                      <a:avLst/>
                    </a:prstGeom>
                    <a:noFill/>
                    <a:ln>
                      <a:noFill/>
                    </a:ln>
                    <a:extLst>
                      <a:ext uri="{53640926-AAD7-44D8-BBD7-CCE9431645EC}">
                        <a14:shadowObscured xmlns:a14="http://schemas.microsoft.com/office/drawing/2010/main"/>
                      </a:ext>
                    </a:extLst>
                  </pic:spPr>
                </pic:pic>
              </a:graphicData>
            </a:graphic>
          </wp:inline>
        </w:drawing>
      </w:r>
    </w:p>
    <w:p w14:paraId="470D0CE3" w14:textId="77777777" w:rsidR="00C71B4C" w:rsidRPr="00C52C27" w:rsidRDefault="00C52C27" w:rsidP="00C52C27">
      <w:pPr>
        <w:pStyle w:val="Descripcin"/>
        <w:jc w:val="center"/>
        <w:rPr>
          <w:b w:val="0"/>
          <w:i w:val="0"/>
          <w:lang w:val="es-ES"/>
        </w:rPr>
      </w:pPr>
      <w:r w:rsidRPr="00C52C27">
        <w:rPr>
          <w:i w:val="0"/>
        </w:rPr>
        <w:t>Fuente</w:t>
      </w:r>
      <w:r w:rsidRPr="00C52C27">
        <w:rPr>
          <w:i w:val="0"/>
          <w:sz w:val="16"/>
          <w:szCs w:val="16"/>
          <w:lang w:val="es-ES"/>
        </w:rPr>
        <w:t>:</w:t>
      </w:r>
      <w:r w:rsidRPr="00C52C27">
        <w:rPr>
          <w:b w:val="0"/>
          <w:i w:val="0"/>
          <w:lang w:val="es-ES"/>
        </w:rPr>
        <w:t>https://es.scribd.com/document/629246038/88855</w:t>
      </w:r>
    </w:p>
    <w:p w14:paraId="5AB42818" w14:textId="77777777" w:rsidR="00C52C27" w:rsidRPr="00C52C27" w:rsidRDefault="00C52C27" w:rsidP="00C52C27">
      <w:pPr>
        <w:pStyle w:val="TableParagraph"/>
        <w:rPr>
          <w:b/>
        </w:rPr>
      </w:pPr>
      <w:r w:rsidRPr="00C52C27">
        <w:rPr>
          <w:b/>
        </w:rPr>
        <w:t>Recordar: Un valor extremo para cualquiera de los parámetros, que le asigne a éste una puntuación OEWS = 3, requiere una valoración por parte del equipo médico a cargo de la paciente</w:t>
      </w:r>
    </w:p>
    <w:p w14:paraId="4C73136F" w14:textId="77777777" w:rsidR="00C52C27" w:rsidRPr="00C52C27" w:rsidRDefault="00C52C27" w:rsidP="00C52C27">
      <w:pPr>
        <w:pStyle w:val="TableParagraph"/>
      </w:pPr>
      <w:r w:rsidRPr="00C52C27">
        <w:t>En la implementación del OEWS, se deben considerar las condiciones obstétricas que se constituyen como posibles desencadenantes del proceso de deterioro. Se deben incluir posibles</w:t>
      </w:r>
      <w:r w:rsidR="0069035F">
        <w:t xml:space="preserve"> patologías de base como la pre</w:t>
      </w:r>
      <w:r w:rsidRPr="00C52C27">
        <w:t xml:space="preserve">eclampsia-eclampsia y adicionalmente se deben reconocer las pacientes con potenciales comorbilidades médicas previas, con el fin de que el acercamiento hacia el diagnóstico sea óptimo, y que los esfuerzos frente a la reversión del deterioro mediante estabilización y tratamiento, no sean infructuosos. </w:t>
      </w:r>
    </w:p>
    <w:p w14:paraId="75BD66AF" w14:textId="77777777" w:rsidR="00C52C27" w:rsidRDefault="00C52C27" w:rsidP="00C52C27">
      <w:pPr>
        <w:pStyle w:val="TableParagraph"/>
        <w:rPr>
          <w:b/>
          <w:bCs/>
        </w:rPr>
      </w:pPr>
      <w:r w:rsidRPr="00C52C27">
        <w:rPr>
          <w:b/>
          <w:bCs/>
        </w:rPr>
        <w:t>Condiciones que pueden desencadenar el proceso de deterioro de las condiciones de la paciente (adaptado)</w:t>
      </w:r>
    </w:p>
    <w:p w14:paraId="7E192DD9" w14:textId="77777777" w:rsidR="00C52C27" w:rsidRDefault="00C52C27" w:rsidP="00C52C27">
      <w:pPr>
        <w:pStyle w:val="TableParagraph"/>
        <w:rPr>
          <w:b/>
          <w:bCs/>
        </w:rPr>
      </w:pPr>
    </w:p>
    <w:tbl>
      <w:tblPr>
        <w:tblStyle w:val="TableNormal1"/>
        <w:tblW w:w="0" w:type="auto"/>
        <w:tblInd w:w="1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9"/>
        <w:gridCol w:w="2354"/>
        <w:gridCol w:w="2578"/>
      </w:tblGrid>
      <w:tr w:rsidR="00C52C27" w:rsidRPr="00C52C27" w14:paraId="3F689D95" w14:textId="77777777" w:rsidTr="00C52C27">
        <w:trPr>
          <w:trHeight w:val="476"/>
        </w:trPr>
        <w:tc>
          <w:tcPr>
            <w:tcW w:w="2439" w:type="dxa"/>
            <w:shd w:val="clear" w:color="auto" w:fill="D2232A"/>
          </w:tcPr>
          <w:p w14:paraId="2700DBCA"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Hemorragia</w:t>
            </w:r>
          </w:p>
        </w:tc>
        <w:tc>
          <w:tcPr>
            <w:tcW w:w="2354" w:type="dxa"/>
            <w:shd w:val="clear" w:color="auto" w:fill="D2232A"/>
          </w:tcPr>
          <w:p w14:paraId="66FC94E5"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Trastornos Hipertensivos</w:t>
            </w:r>
          </w:p>
        </w:tc>
        <w:tc>
          <w:tcPr>
            <w:tcW w:w="2578" w:type="dxa"/>
            <w:shd w:val="clear" w:color="auto" w:fill="D2232A"/>
          </w:tcPr>
          <w:p w14:paraId="02E8FE18"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Otras condiciones</w:t>
            </w:r>
          </w:p>
        </w:tc>
      </w:tr>
      <w:tr w:rsidR="00C52C27" w:rsidRPr="00C52C27" w14:paraId="34B6A40A" w14:textId="77777777" w:rsidTr="00C52C27">
        <w:trPr>
          <w:trHeight w:val="271"/>
        </w:trPr>
        <w:tc>
          <w:tcPr>
            <w:tcW w:w="2439" w:type="dxa"/>
            <w:shd w:val="clear" w:color="auto" w:fill="F0C5B4"/>
          </w:tcPr>
          <w:p w14:paraId="2B72462F"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Hemorragia ante parto</w:t>
            </w:r>
          </w:p>
        </w:tc>
        <w:tc>
          <w:tcPr>
            <w:tcW w:w="2354" w:type="dxa"/>
            <w:shd w:val="clear" w:color="auto" w:fill="F0C5B4"/>
          </w:tcPr>
          <w:p w14:paraId="59FB3684"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Síndrome HELLP</w:t>
            </w:r>
          </w:p>
        </w:tc>
        <w:tc>
          <w:tcPr>
            <w:tcW w:w="2578" w:type="dxa"/>
            <w:shd w:val="clear" w:color="auto" w:fill="F0C5B4"/>
          </w:tcPr>
          <w:p w14:paraId="15673DB2"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Embarazo ectópico</w:t>
            </w:r>
          </w:p>
        </w:tc>
      </w:tr>
      <w:tr w:rsidR="00C52C27" w:rsidRPr="00C52C27" w14:paraId="7C95C68E" w14:textId="77777777" w:rsidTr="00C52C27">
        <w:trPr>
          <w:trHeight w:val="317"/>
        </w:trPr>
        <w:tc>
          <w:tcPr>
            <w:tcW w:w="2439" w:type="dxa"/>
            <w:shd w:val="clear" w:color="auto" w:fill="F0C5B4"/>
          </w:tcPr>
          <w:p w14:paraId="5DBFED52"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Hemorragia peripato o postparto</w:t>
            </w:r>
          </w:p>
        </w:tc>
        <w:tc>
          <w:tcPr>
            <w:tcW w:w="2354" w:type="dxa"/>
            <w:shd w:val="clear" w:color="auto" w:fill="F0C5B4"/>
          </w:tcPr>
          <w:p w14:paraId="27004CE4"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Pre eclampsia</w:t>
            </w:r>
          </w:p>
        </w:tc>
        <w:tc>
          <w:tcPr>
            <w:tcW w:w="2578" w:type="dxa"/>
            <w:shd w:val="clear" w:color="auto" w:fill="F0C5B4"/>
          </w:tcPr>
          <w:p w14:paraId="51928218"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Amnionitis</w:t>
            </w:r>
          </w:p>
        </w:tc>
      </w:tr>
      <w:tr w:rsidR="00C52C27" w:rsidRPr="00C52C27" w14:paraId="3A9E0F60" w14:textId="77777777" w:rsidTr="00C52C27">
        <w:trPr>
          <w:trHeight w:val="471"/>
        </w:trPr>
        <w:tc>
          <w:tcPr>
            <w:tcW w:w="2439" w:type="dxa"/>
            <w:shd w:val="clear" w:color="auto" w:fill="F0C5B4"/>
          </w:tcPr>
          <w:p w14:paraId="18EF2EBF" w14:textId="77777777" w:rsidR="00C52C27" w:rsidRPr="00C52C27" w:rsidRDefault="00C52C27" w:rsidP="00C52C27">
            <w:pPr>
              <w:spacing w:after="160" w:line="259" w:lineRule="auto"/>
              <w:jc w:val="left"/>
              <w:rPr>
                <w:rFonts w:eastAsiaTheme="minorHAnsi"/>
                <w:lang w:val="es-ES"/>
              </w:rPr>
            </w:pPr>
          </w:p>
        </w:tc>
        <w:tc>
          <w:tcPr>
            <w:tcW w:w="2354" w:type="dxa"/>
            <w:shd w:val="clear" w:color="auto" w:fill="F0C5B4"/>
          </w:tcPr>
          <w:p w14:paraId="2AE1244A"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Eclampsia</w:t>
            </w:r>
          </w:p>
        </w:tc>
        <w:tc>
          <w:tcPr>
            <w:tcW w:w="2578" w:type="dxa"/>
            <w:shd w:val="clear" w:color="auto" w:fill="F0C5B4"/>
          </w:tcPr>
          <w:p w14:paraId="1A39E8A0"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Retención de productos de la concepción infectados</w:t>
            </w:r>
          </w:p>
        </w:tc>
      </w:tr>
      <w:tr w:rsidR="00C52C27" w:rsidRPr="00C52C27" w14:paraId="68B15F2D" w14:textId="77777777" w:rsidTr="00C52C27">
        <w:trPr>
          <w:trHeight w:val="317"/>
        </w:trPr>
        <w:tc>
          <w:tcPr>
            <w:tcW w:w="7371" w:type="dxa"/>
            <w:gridSpan w:val="3"/>
            <w:shd w:val="clear" w:color="auto" w:fill="F0C5B4"/>
          </w:tcPr>
          <w:p w14:paraId="5CC0BA21"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Aborto séptico</w:t>
            </w:r>
          </w:p>
        </w:tc>
      </w:tr>
      <w:tr w:rsidR="00C52C27" w:rsidRPr="00C52C27" w14:paraId="617C2E5B" w14:textId="77777777" w:rsidTr="00C52C27">
        <w:trPr>
          <w:trHeight w:val="317"/>
        </w:trPr>
        <w:tc>
          <w:tcPr>
            <w:tcW w:w="7371" w:type="dxa"/>
            <w:gridSpan w:val="3"/>
            <w:shd w:val="clear" w:color="auto" w:fill="F0C5B4"/>
          </w:tcPr>
          <w:p w14:paraId="779D1D5B"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Muerte intrauterina</w:t>
            </w:r>
          </w:p>
        </w:tc>
      </w:tr>
      <w:tr w:rsidR="00C52C27" w:rsidRPr="00C52C27" w14:paraId="71B43949" w14:textId="77777777" w:rsidTr="00C52C27">
        <w:trPr>
          <w:trHeight w:val="317"/>
        </w:trPr>
        <w:tc>
          <w:tcPr>
            <w:tcW w:w="7371" w:type="dxa"/>
            <w:gridSpan w:val="3"/>
            <w:shd w:val="clear" w:color="auto" w:fill="F0C5B4"/>
          </w:tcPr>
          <w:p w14:paraId="740B5476"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Embarazo molar</w:t>
            </w:r>
          </w:p>
        </w:tc>
      </w:tr>
      <w:tr w:rsidR="00C52C27" w:rsidRPr="00C52C27" w14:paraId="5B4D04BF" w14:textId="77777777" w:rsidTr="00C52C27">
        <w:trPr>
          <w:trHeight w:val="317"/>
        </w:trPr>
        <w:tc>
          <w:tcPr>
            <w:tcW w:w="7371" w:type="dxa"/>
            <w:gridSpan w:val="3"/>
            <w:shd w:val="clear" w:color="auto" w:fill="F0C5B4"/>
          </w:tcPr>
          <w:p w14:paraId="2A06A0A1" w14:textId="77777777" w:rsidR="00C52C27" w:rsidRPr="00C52C27" w:rsidRDefault="00C52C27" w:rsidP="00C52C27">
            <w:pPr>
              <w:spacing w:after="160" w:line="259" w:lineRule="auto"/>
              <w:jc w:val="left"/>
              <w:rPr>
                <w:rFonts w:eastAsiaTheme="minorHAnsi"/>
                <w:lang w:val="es-ES"/>
              </w:rPr>
            </w:pPr>
            <w:r w:rsidRPr="00C52C27">
              <w:rPr>
                <w:rFonts w:eastAsiaTheme="minorHAnsi"/>
                <w:lang w:val="es-ES"/>
              </w:rPr>
              <w:t>Embolismo de líquido amniótico</w:t>
            </w:r>
          </w:p>
        </w:tc>
      </w:tr>
    </w:tbl>
    <w:p w14:paraId="34BBFF6F" w14:textId="77777777" w:rsidR="00C52C27" w:rsidRPr="00C52C27" w:rsidRDefault="00C52C27" w:rsidP="00C52C27">
      <w:pPr>
        <w:pStyle w:val="TableParagraph"/>
      </w:pPr>
      <w:r w:rsidRPr="00C52C27">
        <w:lastRenderedPageBreak/>
        <w:t xml:space="preserve">En el sistema de puntuación usado para el </w:t>
      </w:r>
      <w:r w:rsidRPr="00C52C27">
        <w:rPr>
          <w:b/>
        </w:rPr>
        <w:t>OEWS,</w:t>
      </w:r>
      <w:r w:rsidRPr="00C52C27">
        <w:t xml:space="preserve"> los parámetros fisiológicos consignados en el formulario de desarrollo de la herramienta son extrapolados a la puntuación.</w:t>
      </w:r>
    </w:p>
    <w:p w14:paraId="2B431C51" w14:textId="77777777" w:rsidR="00C52C27" w:rsidRPr="00C52C27" w:rsidRDefault="00C52C27" w:rsidP="00C52C27">
      <w:pPr>
        <w:pStyle w:val="TableParagraph"/>
      </w:pPr>
      <w:r w:rsidRPr="00C52C27">
        <w:t xml:space="preserve">El algoritmo para realizar el escalamiento del cuidado de acuerdo al </w:t>
      </w:r>
      <w:r w:rsidRPr="00C52C27">
        <w:rPr>
          <w:b/>
        </w:rPr>
        <w:t>OEWS</w:t>
      </w:r>
      <w:r w:rsidRPr="00C52C27">
        <w:t>, ofrece una guía para el equipo médico con respecto a la urgencia de su respuesta, sugiere el nivel de soporte requerido en cuanto al equipo de enfermería y el equipo médico, además establece la frecuencia de la monitorización.</w:t>
      </w:r>
    </w:p>
    <w:p w14:paraId="48A224D8" w14:textId="77777777" w:rsidR="00C52C27" w:rsidRPr="00C52C27" w:rsidRDefault="000D609B" w:rsidP="000D609B">
      <w:pPr>
        <w:pStyle w:val="TableParagraph"/>
        <w:rPr>
          <w:b/>
          <w:bCs/>
        </w:rPr>
      </w:pPr>
      <w:r>
        <w:rPr>
          <w:noProof/>
          <w:lang w:val="es-MX" w:eastAsia="es-MX"/>
        </w:rPr>
        <mc:AlternateContent>
          <mc:Choice Requires="wps">
            <w:drawing>
              <wp:anchor distT="0" distB="0" distL="114300" distR="114300" simplePos="0" relativeHeight="251672576" behindDoc="0" locked="0" layoutInCell="1" allowOverlap="1" wp14:anchorId="61DCDF5E" wp14:editId="71720FFB">
                <wp:simplePos x="0" y="0"/>
                <wp:positionH relativeFrom="column">
                  <wp:posOffset>355600</wp:posOffset>
                </wp:positionH>
                <wp:positionV relativeFrom="paragraph">
                  <wp:posOffset>172085</wp:posOffset>
                </wp:positionV>
                <wp:extent cx="6056630" cy="161290"/>
                <wp:effectExtent l="0" t="0" r="1270" b="0"/>
                <wp:wrapTopAndBottom/>
                <wp:docPr id="13" name="Cuadro de texto 13"/>
                <wp:cNvGraphicFramePr/>
                <a:graphic xmlns:a="http://schemas.openxmlformats.org/drawingml/2006/main">
                  <a:graphicData uri="http://schemas.microsoft.com/office/word/2010/wordprocessingShape">
                    <wps:wsp>
                      <wps:cNvSpPr txBox="1"/>
                      <wps:spPr>
                        <a:xfrm>
                          <a:off x="0" y="0"/>
                          <a:ext cx="6056630" cy="161290"/>
                        </a:xfrm>
                        <a:prstGeom prst="rect">
                          <a:avLst/>
                        </a:prstGeom>
                        <a:solidFill>
                          <a:prstClr val="white"/>
                        </a:solidFill>
                        <a:ln>
                          <a:noFill/>
                        </a:ln>
                      </wps:spPr>
                      <wps:txbx>
                        <w:txbxContent>
                          <w:p w14:paraId="53BEBA14" w14:textId="7E0846BB" w:rsidR="00260E5B" w:rsidRPr="000D609B" w:rsidRDefault="00260E5B" w:rsidP="000D609B">
                            <w:pPr>
                              <w:pStyle w:val="Descripcin"/>
                              <w:jc w:val="center"/>
                              <w:rPr>
                                <w:b w:val="0"/>
                                <w:i w:val="0"/>
                                <w:noProof/>
                              </w:rPr>
                            </w:pPr>
                            <w:r w:rsidRPr="000D609B">
                              <w:rPr>
                                <w:i w:val="0"/>
                              </w:rPr>
                              <w:t xml:space="preserve">Ilustración </w:t>
                            </w:r>
                            <w:r w:rsidRPr="000D609B">
                              <w:rPr>
                                <w:i w:val="0"/>
                              </w:rPr>
                              <w:fldChar w:fldCharType="begin"/>
                            </w:r>
                            <w:r w:rsidRPr="000D609B">
                              <w:rPr>
                                <w:i w:val="0"/>
                              </w:rPr>
                              <w:instrText xml:space="preserve"> SEQ Ilustración \* ARABIC </w:instrText>
                            </w:r>
                            <w:r w:rsidRPr="000D609B">
                              <w:rPr>
                                <w:i w:val="0"/>
                              </w:rPr>
                              <w:fldChar w:fldCharType="separate"/>
                            </w:r>
                            <w:r w:rsidR="00BA668F">
                              <w:rPr>
                                <w:i w:val="0"/>
                                <w:noProof/>
                              </w:rPr>
                              <w:t>3</w:t>
                            </w:r>
                            <w:r w:rsidRPr="000D609B">
                              <w:rPr>
                                <w:i w:val="0"/>
                              </w:rPr>
                              <w:fldChar w:fldCharType="end"/>
                            </w:r>
                            <w:r w:rsidR="000D609B" w:rsidRPr="000D609B">
                              <w:rPr>
                                <w:i w:val="0"/>
                              </w:rPr>
                              <w:t xml:space="preserve"> </w:t>
                            </w:r>
                            <w:r w:rsidR="000D609B" w:rsidRPr="000D609B">
                              <w:rPr>
                                <w:b w:val="0"/>
                                <w:i w:val="0"/>
                              </w:rPr>
                              <w:t>Algoritmo para monitoreo de pacientes según OEWS adaptado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CDF5E" id="Cuadro de texto 13" o:spid="_x0000_s1028" type="#_x0000_t202" style="position:absolute;left:0;text-align:left;margin-left:28pt;margin-top:13.55pt;width:476.9pt;height:1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" stroked="f">
                <v:textbox inset="0,0,0,0">
                  <w:txbxContent>
                    <w:p w14:paraId="53BEBA14" w14:textId="7E0846BB" w:rsidR="00260E5B" w:rsidRPr="000D609B" w:rsidRDefault="00260E5B" w:rsidP="000D609B">
                      <w:pPr>
                        <w:pStyle w:val="Descripcin"/>
                        <w:jc w:val="center"/>
                        <w:rPr>
                          <w:b w:val="0"/>
                          <w:i w:val="0"/>
                          <w:noProof/>
                        </w:rPr>
                      </w:pPr>
                      <w:r w:rsidRPr="000D609B">
                        <w:rPr>
                          <w:i w:val="0"/>
                        </w:rPr>
                        <w:t xml:space="preserve">Ilustración </w:t>
                      </w:r>
                      <w:r w:rsidRPr="000D609B">
                        <w:rPr>
                          <w:i w:val="0"/>
                        </w:rPr>
                        <w:fldChar w:fldCharType="begin"/>
                      </w:r>
                      <w:r w:rsidRPr="000D609B">
                        <w:rPr>
                          <w:i w:val="0"/>
                        </w:rPr>
                        <w:instrText xml:space="preserve"> SEQ Ilustración \* ARABIC </w:instrText>
                      </w:r>
                      <w:r w:rsidRPr="000D609B">
                        <w:rPr>
                          <w:i w:val="0"/>
                        </w:rPr>
                        <w:fldChar w:fldCharType="separate"/>
                      </w:r>
                      <w:r w:rsidR="00BA668F">
                        <w:rPr>
                          <w:i w:val="0"/>
                          <w:noProof/>
                        </w:rPr>
                        <w:t>3</w:t>
                      </w:r>
                      <w:r w:rsidRPr="000D609B">
                        <w:rPr>
                          <w:i w:val="0"/>
                        </w:rPr>
                        <w:fldChar w:fldCharType="end"/>
                      </w:r>
                      <w:r w:rsidR="000D609B" w:rsidRPr="000D609B">
                        <w:rPr>
                          <w:i w:val="0"/>
                        </w:rPr>
                        <w:t xml:space="preserve"> </w:t>
                      </w:r>
                      <w:r w:rsidR="000D609B" w:rsidRPr="000D609B">
                        <w:rPr>
                          <w:b w:val="0"/>
                          <w:i w:val="0"/>
                        </w:rPr>
                        <w:t>Algoritmo para monitoreo de pacientes según OEWS adaptado</w:t>
                      </w:r>
                    </w:p>
                  </w:txbxContent>
                </v:textbox>
                <w10:wrap type="topAndBottom"/>
              </v:shape>
            </w:pict>
          </mc:Fallback>
        </mc:AlternateContent>
      </w:r>
      <w:r w:rsidR="00C52C27">
        <w:rPr>
          <w:noProof/>
          <w:lang w:val="es-MX" w:eastAsia="es-MX"/>
        </w:rPr>
        <w:drawing>
          <wp:anchor distT="0" distB="0" distL="114300" distR="114300" simplePos="0" relativeHeight="251666432" behindDoc="0" locked="0" layoutInCell="1" allowOverlap="1" wp14:anchorId="3FDC1389" wp14:editId="78E63247">
            <wp:simplePos x="0" y="0"/>
            <wp:positionH relativeFrom="column">
              <wp:posOffset>356235</wp:posOffset>
            </wp:positionH>
            <wp:positionV relativeFrom="paragraph">
              <wp:posOffset>457200</wp:posOffset>
            </wp:positionV>
            <wp:extent cx="6056630" cy="4972050"/>
            <wp:effectExtent l="0" t="0" r="127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6630" cy="4972050"/>
                    </a:xfrm>
                    <a:prstGeom prst="rect">
                      <a:avLst/>
                    </a:prstGeom>
                    <a:noFill/>
                  </pic:spPr>
                </pic:pic>
              </a:graphicData>
            </a:graphic>
            <wp14:sizeRelH relativeFrom="page">
              <wp14:pctWidth>0</wp14:pctWidth>
            </wp14:sizeRelH>
            <wp14:sizeRelV relativeFrom="page">
              <wp14:pctHeight>0</wp14:pctHeight>
            </wp14:sizeRelV>
          </wp:anchor>
        </w:drawing>
      </w:r>
    </w:p>
    <w:p w14:paraId="0F6C4F02" w14:textId="77777777" w:rsidR="00C52C27" w:rsidRDefault="00C52C27" w:rsidP="00C52C27">
      <w:pPr>
        <w:jc w:val="center"/>
      </w:pPr>
    </w:p>
    <w:p w14:paraId="491FBFB7" w14:textId="77777777" w:rsidR="00C52C27" w:rsidRDefault="00C52C27" w:rsidP="00C52C27"/>
    <w:p w14:paraId="620AADF7" w14:textId="77777777" w:rsidR="00C52C27" w:rsidRDefault="00C52C27" w:rsidP="00C52C27"/>
    <w:p w14:paraId="4EC0B871" w14:textId="22116B6F" w:rsidR="00C52C27" w:rsidRDefault="00C52C27" w:rsidP="00C52C27"/>
    <w:p w14:paraId="115336C0" w14:textId="77777777" w:rsidR="000A52CD" w:rsidRDefault="000A52CD" w:rsidP="00C52C27"/>
    <w:p w14:paraId="5270AD7A" w14:textId="77777777" w:rsidR="00303371" w:rsidRDefault="00303371" w:rsidP="00303371">
      <w:pPr>
        <w:pStyle w:val="TableParagraph"/>
        <w:rPr>
          <w:b/>
        </w:rPr>
      </w:pPr>
      <w:r w:rsidRPr="00303371">
        <w:lastRenderedPageBreak/>
        <w:t xml:space="preserve">Recordar: </w:t>
      </w:r>
      <w:r w:rsidRPr="00303371">
        <w:rPr>
          <w:b/>
        </w:rPr>
        <w:t>El desarrollo del OEWS requiere de un entrenamiento adecuado para asegurar la efectividad del uso del sistema con una documentación clara y legible de las observaciones y las intervenciones.</w:t>
      </w:r>
    </w:p>
    <w:p w14:paraId="47BC06C6" w14:textId="77777777" w:rsidR="00303371" w:rsidRPr="00303371" w:rsidRDefault="00303371" w:rsidP="00303371">
      <w:pPr>
        <w:pStyle w:val="TableParagraph"/>
        <w:rPr>
          <w:b/>
        </w:rPr>
      </w:pPr>
    </w:p>
    <w:p w14:paraId="135CB186" w14:textId="77777777" w:rsidR="00303371" w:rsidRPr="00303371" w:rsidRDefault="00303371" w:rsidP="00303371">
      <w:pPr>
        <w:pStyle w:val="TableParagraph"/>
      </w:pPr>
      <w:r w:rsidRPr="00303371">
        <w:rPr>
          <w:b/>
        </w:rPr>
        <w:t>6.</w:t>
      </w:r>
      <w:r w:rsidRPr="007A7852">
        <w:rPr>
          <w:b/>
        </w:rPr>
        <w:t>5 Técnicas de comunicación dentro de la atención en equipos de respuesta rápida:</w:t>
      </w:r>
    </w:p>
    <w:p w14:paraId="6613221E" w14:textId="77777777" w:rsidR="00303371" w:rsidRPr="00303371" w:rsidRDefault="00303371" w:rsidP="00303371">
      <w:pPr>
        <w:pStyle w:val="TableParagraph"/>
      </w:pPr>
      <w:r w:rsidRPr="00303371">
        <w:t>En cuanto al componente aferente de los equipos de respuesta rápida, se debe resaltar que no es solo la identificación de los parámetros o criterios que lleven a la activación oportuna del personal que conforma el equipo, sino en forma simultánea, la posibilidad de generar una comunicación efectiva de dichos parámetros para que los tiempos de activación se reduzcan y se optimicen así los resultados, por lo tanto el sistema de comunicación es primordial y se debe estandarizar, esto, porque la interrupción de la comunicación entre el personal de salud a cargo de un paciente, es quizás uno de los principales desencadenantes de eventos adversos, llevando a una falta de reconocimiento temprano de situaciones de crisis y constituye un factor deletéreo para la mejoría continua de la calidad en los sistemas de cuidado de la salud.</w:t>
      </w:r>
    </w:p>
    <w:p w14:paraId="0710BAD5" w14:textId="77777777" w:rsidR="00303371" w:rsidRDefault="00303371" w:rsidP="00303371">
      <w:pPr>
        <w:spacing w:after="160" w:line="259" w:lineRule="auto"/>
        <w:rPr>
          <w:b w:val="0"/>
        </w:rPr>
      </w:pPr>
    </w:p>
    <w:p w14:paraId="27DC405E" w14:textId="77777777" w:rsidR="00303371" w:rsidRPr="00303371" w:rsidRDefault="00303371" w:rsidP="00303371">
      <w:pPr>
        <w:spacing w:after="160" w:line="259" w:lineRule="auto"/>
        <w:rPr>
          <w:b w:val="0"/>
        </w:rPr>
      </w:pPr>
      <w:r w:rsidRPr="00303371">
        <w:rPr>
          <w:b w:val="0"/>
        </w:rPr>
        <w:t>El uso adecuado y eficaz de habilidades de comunicación es necesario cuando se realiza el manejo de las pacientes obstétricas en condiciones graves, con el fin de asegurar el escalamiento oportuno del cuidado y las intervenciones. Se debe asegurar que los equipos de atención, cuenten con herramientas de comunicación que permitan transmitir la urgencia de la situación y ofrecer así ayuda inmediata por medio de personal con el conocimiento y las herramientas adecuadas para asegurar que las pacientes reciban un cuidado óptimo; dentro de las principales técnicas están:</w:t>
      </w:r>
    </w:p>
    <w:p w14:paraId="479E1876" w14:textId="77777777" w:rsidR="00303371" w:rsidRPr="00303371" w:rsidRDefault="00303371" w:rsidP="00303371">
      <w:pPr>
        <w:pStyle w:val="TableParagraph"/>
        <w:numPr>
          <w:ilvl w:val="0"/>
          <w:numId w:val="27"/>
        </w:numPr>
      </w:pPr>
      <w:r w:rsidRPr="00303371">
        <w:t>SBAR</w:t>
      </w:r>
    </w:p>
    <w:p w14:paraId="171D3731" w14:textId="77777777" w:rsidR="00303371" w:rsidRPr="00303371" w:rsidRDefault="00303371" w:rsidP="00303371">
      <w:pPr>
        <w:pStyle w:val="TableParagraph"/>
        <w:numPr>
          <w:ilvl w:val="0"/>
          <w:numId w:val="27"/>
        </w:numPr>
      </w:pPr>
      <w:r w:rsidRPr="00303371">
        <w:t>ASA cerrada</w:t>
      </w:r>
    </w:p>
    <w:p w14:paraId="56DB21D9" w14:textId="77777777" w:rsidR="00303371" w:rsidRDefault="00303371" w:rsidP="00303371">
      <w:pPr>
        <w:pStyle w:val="TableParagraph"/>
      </w:pPr>
    </w:p>
    <w:p w14:paraId="2FAE73E0" w14:textId="77777777" w:rsidR="00303371" w:rsidRPr="00303371" w:rsidRDefault="00303371" w:rsidP="00303371">
      <w:pPr>
        <w:pStyle w:val="TableParagraph"/>
        <w:rPr>
          <w:b/>
        </w:rPr>
      </w:pPr>
      <w:r w:rsidRPr="00303371">
        <w:rPr>
          <w:b/>
        </w:rPr>
        <w:t>6.5.1 Técnica de comunicación SBAR:</w:t>
      </w:r>
    </w:p>
    <w:p w14:paraId="52A01D62" w14:textId="77777777" w:rsidR="00303371" w:rsidRDefault="00303371" w:rsidP="00303371">
      <w:pPr>
        <w:pStyle w:val="TableParagraph"/>
      </w:pPr>
      <w:r w:rsidRPr="00303371">
        <w:t>La forma ideal de lograr una comunicación optima e ininterrumpida de los equipos de salud, es desarrollando estrategias como I-SBAR también conocido como I-SAER en español, que constituye un método estandarizado a partir del cual se establece la Identificación del personal que presenta el caso, la Situación, el “Background” o Antecedentes, “Assessment” u Evaluación y las Recomendaciones o Conducta a Seguir; y la cual puede extrapolarse a la puesta en marcha de un sistema de alerta temprana.</w:t>
      </w:r>
    </w:p>
    <w:p w14:paraId="63941D9A" w14:textId="77777777" w:rsidR="00303371" w:rsidRPr="00303371" w:rsidRDefault="00303371" w:rsidP="00303371">
      <w:pPr>
        <w:pStyle w:val="TableParagraph"/>
      </w:pPr>
    </w:p>
    <w:p w14:paraId="44409774" w14:textId="77777777" w:rsidR="00303371" w:rsidRPr="00303371" w:rsidRDefault="00F36813" w:rsidP="00303371">
      <w:pPr>
        <w:pStyle w:val="TableParagraph"/>
        <w:rPr>
          <w:b/>
        </w:rPr>
      </w:pPr>
      <w:r>
        <w:rPr>
          <w:b/>
        </w:rPr>
        <w:t xml:space="preserve">6.5.2 </w:t>
      </w:r>
      <w:r w:rsidR="00303371" w:rsidRPr="00303371">
        <w:rPr>
          <w:b/>
        </w:rPr>
        <w:t>Herramienta de comunicación I-SBAR o I-SAER</w:t>
      </w:r>
    </w:p>
    <w:p w14:paraId="7CFF164D" w14:textId="77777777" w:rsidR="00303371" w:rsidRPr="00303371" w:rsidRDefault="00303371" w:rsidP="00303371">
      <w:pPr>
        <w:pStyle w:val="TableParagraph"/>
      </w:pPr>
      <w:r w:rsidRPr="00303371">
        <w:t xml:space="preserve">I - Identification o identificación </w:t>
      </w:r>
    </w:p>
    <w:p w14:paraId="61078E05" w14:textId="77777777" w:rsidR="00303371" w:rsidRPr="00303371" w:rsidRDefault="00303371" w:rsidP="00303371">
      <w:pPr>
        <w:pStyle w:val="TableParagraph"/>
      </w:pPr>
      <w:r w:rsidRPr="00303371">
        <w:t xml:space="preserve">S - Situation o Situación </w:t>
      </w:r>
    </w:p>
    <w:p w14:paraId="79E02E01" w14:textId="77777777" w:rsidR="00303371" w:rsidRPr="00303371" w:rsidRDefault="00303371" w:rsidP="00303371">
      <w:pPr>
        <w:pStyle w:val="TableParagraph"/>
      </w:pPr>
      <w:r w:rsidRPr="00303371">
        <w:t xml:space="preserve">B o A - Background o Antecedentes </w:t>
      </w:r>
    </w:p>
    <w:p w14:paraId="2851D48D" w14:textId="77777777" w:rsidR="00C52C27" w:rsidRDefault="00303371" w:rsidP="00303371">
      <w:pPr>
        <w:rPr>
          <w:b w:val="0"/>
        </w:rPr>
      </w:pPr>
      <w:r w:rsidRPr="00303371">
        <w:rPr>
          <w:b w:val="0"/>
        </w:rPr>
        <w:t>A o E - Assessment o Evaluación R - Recomendation o Recomendación</w:t>
      </w:r>
    </w:p>
    <w:p w14:paraId="6653E62F" w14:textId="77777777" w:rsidR="00303371" w:rsidRDefault="00303371" w:rsidP="00303371">
      <w:pPr>
        <w:rPr>
          <w:b w:val="0"/>
        </w:rPr>
      </w:pPr>
    </w:p>
    <w:p w14:paraId="3BB2856C" w14:textId="77777777" w:rsidR="00303371" w:rsidRDefault="00303371" w:rsidP="00303371"/>
    <w:p w14:paraId="4AB54CBC" w14:textId="77777777" w:rsidR="00303371" w:rsidRDefault="00987656" w:rsidP="00303371">
      <w:r>
        <w:rPr>
          <w:noProof/>
          <w:lang w:eastAsia="es-MX"/>
        </w:rPr>
        <w:lastRenderedPageBreak/>
        <mc:AlternateContent>
          <mc:Choice Requires="wps">
            <w:drawing>
              <wp:anchor distT="0" distB="0" distL="114300" distR="114300" simplePos="0" relativeHeight="251674624" behindDoc="0" locked="0" layoutInCell="1" allowOverlap="1" wp14:anchorId="3223C0E2" wp14:editId="20AB77F1">
                <wp:simplePos x="0" y="0"/>
                <wp:positionH relativeFrom="column">
                  <wp:posOffset>147635</wp:posOffset>
                </wp:positionH>
                <wp:positionV relativeFrom="paragraph">
                  <wp:posOffset>454</wp:posOffset>
                </wp:positionV>
                <wp:extent cx="5743575" cy="130175"/>
                <wp:effectExtent l="0" t="0" r="9525" b="317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5743575" cy="130175"/>
                        </a:xfrm>
                        <a:prstGeom prst="rect">
                          <a:avLst/>
                        </a:prstGeom>
                        <a:solidFill>
                          <a:prstClr val="white"/>
                        </a:solidFill>
                        <a:ln>
                          <a:noFill/>
                        </a:ln>
                      </wps:spPr>
                      <wps:txbx>
                        <w:txbxContent>
                          <w:p w14:paraId="1F31E6F5" w14:textId="4172C05C" w:rsidR="000005CA" w:rsidRPr="000005CA" w:rsidRDefault="000005CA" w:rsidP="000005CA">
                            <w:pPr>
                              <w:pStyle w:val="Descripcin"/>
                              <w:jc w:val="center"/>
                              <w:rPr>
                                <w:i w:val="0"/>
                                <w:noProof/>
                              </w:rPr>
                            </w:pPr>
                            <w:r w:rsidRPr="000005CA">
                              <w:rPr>
                                <w:i w:val="0"/>
                              </w:rPr>
                              <w:t xml:space="preserve">Ilustración </w:t>
                            </w:r>
                            <w:r w:rsidRPr="000005CA">
                              <w:rPr>
                                <w:i w:val="0"/>
                              </w:rPr>
                              <w:fldChar w:fldCharType="begin"/>
                            </w:r>
                            <w:r w:rsidRPr="000005CA">
                              <w:rPr>
                                <w:i w:val="0"/>
                              </w:rPr>
                              <w:instrText xml:space="preserve"> SEQ Ilustración \* ARABIC </w:instrText>
                            </w:r>
                            <w:r w:rsidRPr="000005CA">
                              <w:rPr>
                                <w:i w:val="0"/>
                              </w:rPr>
                              <w:fldChar w:fldCharType="separate"/>
                            </w:r>
                            <w:r w:rsidR="00BA668F">
                              <w:rPr>
                                <w:i w:val="0"/>
                                <w:noProof/>
                              </w:rPr>
                              <w:t>4</w:t>
                            </w:r>
                            <w:r w:rsidRPr="000005CA">
                              <w:rPr>
                                <w:i w:val="0"/>
                              </w:rPr>
                              <w:fldChar w:fldCharType="end"/>
                            </w:r>
                            <w:r w:rsidRPr="000005CA">
                              <w:rPr>
                                <w:i w:val="0"/>
                              </w:rPr>
                              <w:t xml:space="preserve"> </w:t>
                            </w:r>
                            <w:r w:rsidRPr="000005CA">
                              <w:rPr>
                                <w:b w:val="0"/>
                                <w:i w:val="0"/>
                              </w:rPr>
                              <w:t>Herramienta I-SAER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3C0E2" id="Cuadro de texto 14" o:spid="_x0000_s1029" type="#_x0000_t202" style="position:absolute;left:0;text-align:left;margin-left:11.6pt;margin-top:.05pt;width:452.25pt;height:1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" stroked="f">
                <v:textbox inset="0,0,0,0">
                  <w:txbxContent>
                    <w:p w14:paraId="1F31E6F5" w14:textId="4172C05C" w:rsidR="000005CA" w:rsidRPr="000005CA" w:rsidRDefault="000005CA" w:rsidP="000005CA">
                      <w:pPr>
                        <w:pStyle w:val="Descripcin"/>
                        <w:jc w:val="center"/>
                        <w:rPr>
                          <w:i w:val="0"/>
                          <w:noProof/>
                        </w:rPr>
                      </w:pPr>
                      <w:r w:rsidRPr="000005CA">
                        <w:rPr>
                          <w:i w:val="0"/>
                        </w:rPr>
                        <w:t xml:space="preserve">Ilustración </w:t>
                      </w:r>
                      <w:r w:rsidRPr="000005CA">
                        <w:rPr>
                          <w:i w:val="0"/>
                        </w:rPr>
                        <w:fldChar w:fldCharType="begin"/>
                      </w:r>
                      <w:r w:rsidRPr="000005CA">
                        <w:rPr>
                          <w:i w:val="0"/>
                        </w:rPr>
                        <w:instrText xml:space="preserve"> SEQ Ilustración \* ARABIC </w:instrText>
                      </w:r>
                      <w:r w:rsidRPr="000005CA">
                        <w:rPr>
                          <w:i w:val="0"/>
                        </w:rPr>
                        <w:fldChar w:fldCharType="separate"/>
                      </w:r>
                      <w:r w:rsidR="00BA668F">
                        <w:rPr>
                          <w:i w:val="0"/>
                          <w:noProof/>
                        </w:rPr>
                        <w:t>4</w:t>
                      </w:r>
                      <w:r w:rsidRPr="000005CA">
                        <w:rPr>
                          <w:i w:val="0"/>
                        </w:rPr>
                        <w:fldChar w:fldCharType="end"/>
                      </w:r>
                      <w:r w:rsidRPr="000005CA">
                        <w:rPr>
                          <w:i w:val="0"/>
                        </w:rPr>
                        <w:t xml:space="preserve"> </w:t>
                      </w:r>
                      <w:r w:rsidRPr="000005CA">
                        <w:rPr>
                          <w:b w:val="0"/>
                          <w:i w:val="0"/>
                        </w:rPr>
                        <w:t>Herramienta I-SAER</w:t>
                      </w:r>
                    </w:p>
                  </w:txbxContent>
                </v:textbox>
                <w10:wrap type="square"/>
              </v:shape>
            </w:pict>
          </mc:Fallback>
        </mc:AlternateContent>
      </w:r>
      <w:r w:rsidR="0063325F" w:rsidRPr="00803C41">
        <w:rPr>
          <w:noProof/>
          <w:lang w:eastAsia="es-MX"/>
        </w:rPr>
        <w:drawing>
          <wp:anchor distT="0" distB="0" distL="114300" distR="114300" simplePos="0" relativeHeight="251667456" behindDoc="0" locked="0" layoutInCell="1" allowOverlap="1" wp14:anchorId="6D252A38" wp14:editId="45D1A619">
            <wp:simplePos x="0" y="0"/>
            <wp:positionH relativeFrom="margin">
              <wp:posOffset>184785</wp:posOffset>
            </wp:positionH>
            <wp:positionV relativeFrom="margin">
              <wp:posOffset>-1270</wp:posOffset>
            </wp:positionV>
            <wp:extent cx="5743575" cy="132397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6795"/>
                    <a:stretch/>
                  </pic:blipFill>
                  <pic:spPr bwMode="auto">
                    <a:xfrm>
                      <a:off x="0" y="0"/>
                      <a:ext cx="5743575" cy="132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4DB399" w14:textId="77777777" w:rsidR="000005CA" w:rsidRDefault="000005CA" w:rsidP="00303371">
      <w:pPr>
        <w:pStyle w:val="TableParagraph"/>
      </w:pPr>
    </w:p>
    <w:p w14:paraId="47EFAC41" w14:textId="77777777" w:rsidR="000005CA" w:rsidRDefault="000005CA" w:rsidP="00303371">
      <w:pPr>
        <w:pStyle w:val="TableParagraph"/>
      </w:pPr>
    </w:p>
    <w:p w14:paraId="50B011E1" w14:textId="77777777" w:rsidR="00303371" w:rsidRPr="00F36813" w:rsidRDefault="00303371" w:rsidP="00303371">
      <w:pPr>
        <w:pStyle w:val="TableParagraph"/>
        <w:rPr>
          <w:b/>
        </w:rPr>
      </w:pPr>
      <w:r w:rsidRPr="00F36813">
        <w:rPr>
          <w:b/>
        </w:rPr>
        <w:t>Ejemplos:</w:t>
      </w:r>
    </w:p>
    <w:p w14:paraId="0DAABD88" w14:textId="77777777" w:rsidR="00303371" w:rsidRPr="00303371" w:rsidRDefault="00303371" w:rsidP="00303371">
      <w:pPr>
        <w:pStyle w:val="TableParagraph"/>
        <w:numPr>
          <w:ilvl w:val="0"/>
          <w:numId w:val="29"/>
        </w:numPr>
      </w:pPr>
      <w:r w:rsidRPr="00303371">
        <w:t>Situación—¿Qué está pasando con el paciente?</w:t>
      </w:r>
    </w:p>
    <w:p w14:paraId="6A35C73F" w14:textId="77777777" w:rsidR="00303371" w:rsidRPr="00303371" w:rsidRDefault="00303371" w:rsidP="00303371">
      <w:pPr>
        <w:pStyle w:val="TableParagraph"/>
      </w:pPr>
      <w:r w:rsidRPr="00303371">
        <w:t>o "Llamo por la Sra. María en la habitación 251. Presenta HPP".</w:t>
      </w:r>
    </w:p>
    <w:p w14:paraId="2C29A89C" w14:textId="77777777" w:rsidR="00303371" w:rsidRPr="00303371" w:rsidRDefault="00303371" w:rsidP="00303371">
      <w:pPr>
        <w:pStyle w:val="TableParagraph"/>
        <w:numPr>
          <w:ilvl w:val="0"/>
          <w:numId w:val="29"/>
        </w:numPr>
      </w:pPr>
      <w:r w:rsidRPr="00303371">
        <w:t>Información o Antecedentes—¿Cuál es el contexto o antecedentes clínicos?</w:t>
      </w:r>
    </w:p>
    <w:p w14:paraId="553631A7" w14:textId="77777777" w:rsidR="00303371" w:rsidRPr="00303371" w:rsidRDefault="00303371" w:rsidP="00303371">
      <w:pPr>
        <w:pStyle w:val="TableParagraph"/>
      </w:pPr>
      <w:r w:rsidRPr="00303371">
        <w:t>o” Es una G4P4 en puerperio inmediato de parto vaginal sin complicaciones y sin antecedentes de importancia".</w:t>
      </w:r>
    </w:p>
    <w:p w14:paraId="1B1BAA5D" w14:textId="77777777" w:rsidR="00303371" w:rsidRPr="00303371" w:rsidRDefault="00303371" w:rsidP="00303371">
      <w:pPr>
        <w:pStyle w:val="TableParagraph"/>
        <w:numPr>
          <w:ilvl w:val="0"/>
          <w:numId w:val="29"/>
        </w:numPr>
      </w:pPr>
      <w:r w:rsidRPr="00303371">
        <w:t>Evaluación—¿Cuál creo que es el problema?</w:t>
      </w:r>
    </w:p>
    <w:p w14:paraId="0F636B55" w14:textId="77777777" w:rsidR="00303371" w:rsidRPr="00303371" w:rsidRDefault="00303371" w:rsidP="00303371">
      <w:pPr>
        <w:pStyle w:val="TableParagraph"/>
        <w:numPr>
          <w:ilvl w:val="0"/>
          <w:numId w:val="29"/>
        </w:numPr>
      </w:pPr>
      <w:r w:rsidRPr="00303371">
        <w:t>Recomendación y solicitud: ¿Qué haría para corregirlo?</w:t>
      </w:r>
    </w:p>
    <w:p w14:paraId="74196289" w14:textId="77777777" w:rsidR="00303371" w:rsidRPr="00303371" w:rsidRDefault="00303371" w:rsidP="00303371">
      <w:pPr>
        <w:pStyle w:val="TableParagraph"/>
        <w:numPr>
          <w:ilvl w:val="0"/>
          <w:numId w:val="29"/>
        </w:numPr>
      </w:pPr>
      <w:r w:rsidRPr="00303371">
        <w:t>"Creo firmemente que la paciente debe ser evaluado ahora. ¿Puedes venir a la habitación 251 ahora?"</w:t>
      </w:r>
    </w:p>
    <w:p w14:paraId="0CE606A0" w14:textId="77777777" w:rsidR="00303371" w:rsidRPr="00303371" w:rsidRDefault="00303371" w:rsidP="00303371">
      <w:pPr>
        <w:pStyle w:val="TableParagraph"/>
      </w:pPr>
      <w:r w:rsidRPr="00303371">
        <w:t>o” Tiene un índice de choque de 1.6, se activó código rojo obstétrico y persiste el sangrado".</w:t>
      </w:r>
    </w:p>
    <w:p w14:paraId="6F98EE7B" w14:textId="77777777" w:rsidR="0063325F" w:rsidRDefault="00571587" w:rsidP="00571587">
      <w:pPr>
        <w:spacing w:after="160" w:line="259" w:lineRule="auto"/>
      </w:pPr>
      <w:r>
        <w:t>6.5</w:t>
      </w:r>
      <w:r w:rsidR="00F36813">
        <w:t>.3</w:t>
      </w:r>
      <w:r w:rsidRPr="00571587">
        <w:t xml:space="preserve">. técnica de comunicación </w:t>
      </w:r>
      <w:r w:rsidRPr="00AE2448">
        <w:t>ASA cerrada</w:t>
      </w:r>
      <w:r w:rsidRPr="00571587">
        <w:t>:</w:t>
      </w:r>
      <w:r w:rsidR="0063325F">
        <w:t xml:space="preserve"> </w:t>
      </w:r>
    </w:p>
    <w:p w14:paraId="5901D407" w14:textId="77777777" w:rsidR="000005CA" w:rsidRDefault="00571587" w:rsidP="00571587">
      <w:pPr>
        <w:spacing w:after="160" w:line="259" w:lineRule="auto"/>
      </w:pPr>
      <w:r w:rsidRPr="00571587">
        <w:rPr>
          <w:rFonts w:cs="Arial"/>
          <w:b w:val="0"/>
          <w:shd w:val="clear" w:color="auto" w:fill="FFFFFF"/>
        </w:rPr>
        <w:t xml:space="preserve">La comunicación en </w:t>
      </w:r>
      <w:r w:rsidR="00AE2448" w:rsidRPr="00AE2448">
        <w:rPr>
          <w:rFonts w:cs="Arial"/>
          <w:b w:val="0"/>
          <w:shd w:val="clear" w:color="auto" w:fill="FFFFFF"/>
        </w:rPr>
        <w:t>ASA</w:t>
      </w:r>
      <w:r w:rsidRPr="00571587">
        <w:rPr>
          <w:rFonts w:cs="Arial"/>
          <w:b w:val="0"/>
          <w:shd w:val="clear" w:color="auto" w:fill="FFFFFF"/>
        </w:rPr>
        <w:t xml:space="preserve"> cerrada es una técnica de comunicación que se utiliza para garantizar que el receptor haya entendido el mensaje y pueda repetirlo de manera inmediata. Es una técnica de comunicación efectiva que ayuda a evitar errores de interpretación durante una crisis. </w:t>
      </w:r>
    </w:p>
    <w:p w14:paraId="362FE763" w14:textId="77777777" w:rsidR="00571587" w:rsidRPr="00571587" w:rsidRDefault="00571587" w:rsidP="00571587">
      <w:pPr>
        <w:spacing w:after="160" w:line="259" w:lineRule="auto"/>
      </w:pPr>
      <w:r w:rsidRPr="00571587">
        <w:rPr>
          <w:b w:val="0"/>
        </w:rPr>
        <w:t xml:space="preserve"> Los pasos incluyen lo siguiente:</w:t>
      </w:r>
    </w:p>
    <w:p w14:paraId="66CC8872" w14:textId="77777777" w:rsidR="00571587" w:rsidRPr="00571587" w:rsidRDefault="00571587" w:rsidP="00571587">
      <w:pPr>
        <w:numPr>
          <w:ilvl w:val="0"/>
          <w:numId w:val="30"/>
        </w:numPr>
        <w:spacing w:after="160" w:line="259" w:lineRule="auto"/>
        <w:contextualSpacing/>
        <w:jc w:val="left"/>
      </w:pPr>
      <w:r w:rsidRPr="00571587">
        <w:rPr>
          <w:b w:val="0"/>
        </w:rPr>
        <w:t>El remitente inicia el mensaje.</w:t>
      </w:r>
    </w:p>
    <w:p w14:paraId="4F9B6231" w14:textId="77777777" w:rsidR="00571587" w:rsidRPr="00571587" w:rsidRDefault="00571587" w:rsidP="00571587">
      <w:pPr>
        <w:numPr>
          <w:ilvl w:val="0"/>
          <w:numId w:val="30"/>
        </w:numPr>
        <w:spacing w:after="160" w:line="259" w:lineRule="auto"/>
        <w:contextualSpacing/>
        <w:jc w:val="left"/>
        <w:rPr>
          <w:b w:val="0"/>
        </w:rPr>
      </w:pPr>
      <w:r w:rsidRPr="00571587">
        <w:rPr>
          <w:b w:val="0"/>
        </w:rPr>
        <w:t>El receptor acepta el mensaje y proporciona retroalimentación.</w:t>
      </w:r>
    </w:p>
    <w:p w14:paraId="1712D768" w14:textId="77777777" w:rsidR="00571587" w:rsidRPr="00571587" w:rsidRDefault="00571587" w:rsidP="00571587">
      <w:pPr>
        <w:numPr>
          <w:ilvl w:val="0"/>
          <w:numId w:val="30"/>
        </w:numPr>
        <w:spacing w:after="160" w:line="259" w:lineRule="auto"/>
        <w:contextualSpacing/>
        <w:jc w:val="left"/>
        <w:rPr>
          <w:b w:val="0"/>
        </w:rPr>
      </w:pPr>
      <w:r w:rsidRPr="00571587">
        <w:rPr>
          <w:b w:val="0"/>
        </w:rPr>
        <w:t>El remitente verifica dos veces para asegurarse de que se recibió el mensaje.</w:t>
      </w:r>
    </w:p>
    <w:p w14:paraId="48DE6FF2" w14:textId="5142B54A" w:rsidR="000005CA" w:rsidRDefault="000005CA" w:rsidP="000005CA">
      <w:pPr>
        <w:pStyle w:val="Descripcin"/>
        <w:keepNext/>
        <w:jc w:val="center"/>
      </w:pPr>
      <w:r w:rsidRPr="000005CA">
        <w:rPr>
          <w:i w:val="0"/>
        </w:rPr>
        <w:t xml:space="preserve">Ilustración </w:t>
      </w:r>
      <w:r w:rsidRPr="000005CA">
        <w:rPr>
          <w:i w:val="0"/>
        </w:rPr>
        <w:fldChar w:fldCharType="begin"/>
      </w:r>
      <w:r w:rsidRPr="000005CA">
        <w:rPr>
          <w:i w:val="0"/>
        </w:rPr>
        <w:instrText xml:space="preserve"> SEQ Ilustración \* ARABIC </w:instrText>
      </w:r>
      <w:r w:rsidRPr="000005CA">
        <w:rPr>
          <w:i w:val="0"/>
        </w:rPr>
        <w:fldChar w:fldCharType="separate"/>
      </w:r>
      <w:r w:rsidR="00BA668F">
        <w:rPr>
          <w:i w:val="0"/>
          <w:noProof/>
        </w:rPr>
        <w:t>5</w:t>
      </w:r>
      <w:r w:rsidRPr="000005CA">
        <w:rPr>
          <w:i w:val="0"/>
        </w:rPr>
        <w:fldChar w:fldCharType="end"/>
      </w:r>
      <w:r>
        <w:t xml:space="preserve"> </w:t>
      </w:r>
      <w:r w:rsidRPr="000005CA">
        <w:rPr>
          <w:b w:val="0"/>
          <w:i w:val="0"/>
        </w:rPr>
        <w:t>pasos de comunicación ASA</w:t>
      </w:r>
    </w:p>
    <w:p w14:paraId="1879757A" w14:textId="77777777" w:rsidR="0063325F" w:rsidRDefault="0063325F" w:rsidP="0063325F">
      <w:pPr>
        <w:jc w:val="center"/>
      </w:pPr>
      <w:r w:rsidRPr="00EB19BF">
        <w:rPr>
          <w:noProof/>
          <w:lang w:eastAsia="es-MX"/>
        </w:rPr>
        <w:drawing>
          <wp:inline distT="0" distB="0" distL="0" distR="0" wp14:anchorId="16DDDB63" wp14:editId="58361152">
            <wp:extent cx="1848113" cy="175196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372" b="5374"/>
                    <a:stretch/>
                  </pic:blipFill>
                  <pic:spPr bwMode="auto">
                    <a:xfrm>
                      <a:off x="0" y="0"/>
                      <a:ext cx="1920052" cy="1820157"/>
                    </a:xfrm>
                    <a:prstGeom prst="rect">
                      <a:avLst/>
                    </a:prstGeom>
                    <a:ln>
                      <a:noFill/>
                    </a:ln>
                    <a:extLst>
                      <a:ext uri="{53640926-AAD7-44D8-BBD7-CCE9431645EC}">
                        <a14:shadowObscured xmlns:a14="http://schemas.microsoft.com/office/drawing/2010/main"/>
                      </a:ext>
                    </a:extLst>
                  </pic:spPr>
                </pic:pic>
              </a:graphicData>
            </a:graphic>
          </wp:inline>
        </w:drawing>
      </w:r>
    </w:p>
    <w:p w14:paraId="069C85A4" w14:textId="77777777" w:rsidR="0063325F" w:rsidRPr="0063325F" w:rsidRDefault="0063325F" w:rsidP="0063325F">
      <w:pPr>
        <w:pStyle w:val="TableParagraph"/>
      </w:pPr>
      <w:r w:rsidRPr="0063325F">
        <w:lastRenderedPageBreak/>
        <w:t>Ejemplos:</w:t>
      </w:r>
    </w:p>
    <w:p w14:paraId="3DBFA085" w14:textId="77777777" w:rsidR="0063325F" w:rsidRPr="0063325F" w:rsidRDefault="0063325F" w:rsidP="0063325F">
      <w:pPr>
        <w:pStyle w:val="TableParagraph"/>
      </w:pPr>
      <w:r w:rsidRPr="0063325F">
        <w:t>Doctor</w:t>
      </w:r>
      <w:r w:rsidR="000005CA" w:rsidRPr="0063325F">
        <w:t>:” Por</w:t>
      </w:r>
      <w:r w:rsidRPr="0063325F">
        <w:t xml:space="preserve"> favor Susana, Dale 20 mg de nifedipina a la paciente María de la Hab. 300”</w:t>
      </w:r>
    </w:p>
    <w:p w14:paraId="7B7DF424" w14:textId="77777777" w:rsidR="0063325F" w:rsidRPr="0063325F" w:rsidRDefault="0063325F" w:rsidP="0063325F">
      <w:pPr>
        <w:pStyle w:val="TableParagraph"/>
        <w:numPr>
          <w:ilvl w:val="0"/>
          <w:numId w:val="32"/>
        </w:numPr>
      </w:pPr>
      <w:r w:rsidRPr="0063325F">
        <w:t>Enfermera</w:t>
      </w:r>
      <w:r w:rsidR="000005CA" w:rsidRPr="0063325F">
        <w:t>:” Doctor</w:t>
      </w:r>
      <w:r w:rsidRPr="0063325F">
        <w:t xml:space="preserve"> le doy 20 mg de nifedipina a la paciente María de la Hab. </w:t>
      </w:r>
      <w:r w:rsidR="000005CA" w:rsidRPr="0063325F">
        <w:t>300”</w:t>
      </w:r>
    </w:p>
    <w:p w14:paraId="2A0C0383" w14:textId="77777777" w:rsidR="0063325F" w:rsidRPr="0063325F" w:rsidRDefault="0063325F" w:rsidP="0063325F">
      <w:pPr>
        <w:pStyle w:val="TableParagraph"/>
        <w:numPr>
          <w:ilvl w:val="0"/>
          <w:numId w:val="32"/>
        </w:numPr>
      </w:pPr>
      <w:r w:rsidRPr="0063325F">
        <w:t>Doctor</w:t>
      </w:r>
      <w:r w:rsidR="000005CA" w:rsidRPr="0063325F">
        <w:t>:” Es</w:t>
      </w:r>
      <w:r w:rsidRPr="0063325F">
        <w:t xml:space="preserve"> correcto"</w:t>
      </w:r>
    </w:p>
    <w:p w14:paraId="29EF8AF0" w14:textId="77777777" w:rsidR="0063325F" w:rsidRPr="0063325F" w:rsidRDefault="0063325F" w:rsidP="0063325F">
      <w:pPr>
        <w:pStyle w:val="TableParagraph"/>
      </w:pPr>
      <w:r w:rsidRPr="0063325F">
        <w:t>El doble chequeo es una medida de seguridad muy importante en la administración de</w:t>
      </w:r>
    </w:p>
    <w:p w14:paraId="65B1E490" w14:textId="77777777" w:rsidR="0063325F" w:rsidRDefault="0063325F" w:rsidP="0063325F">
      <w:pPr>
        <w:pStyle w:val="TableParagraph"/>
      </w:pPr>
      <w:r w:rsidRPr="0063325F">
        <w:t>medicamentos de los escenarios de emergencias</w:t>
      </w:r>
    </w:p>
    <w:p w14:paraId="749A5E2C" w14:textId="77777777" w:rsidR="0063325F" w:rsidRPr="0063325F" w:rsidRDefault="0063325F" w:rsidP="0063325F">
      <w:pPr>
        <w:pStyle w:val="TableParagraph"/>
      </w:pPr>
    </w:p>
    <w:p w14:paraId="611BB378" w14:textId="77777777" w:rsidR="0063325F" w:rsidRPr="0063325F" w:rsidRDefault="00AA1DBE" w:rsidP="0063325F">
      <w:pPr>
        <w:pStyle w:val="TableParagraph"/>
        <w:rPr>
          <w:b/>
        </w:rPr>
      </w:pPr>
      <w:r w:rsidRPr="0063325F">
        <w:rPr>
          <w:b/>
        </w:rPr>
        <w:t>6.6 Equipos</w:t>
      </w:r>
      <w:r w:rsidR="0063325F" w:rsidRPr="0063325F">
        <w:rPr>
          <w:b/>
        </w:rPr>
        <w:t xml:space="preserve"> de Respuesta Rápida </w:t>
      </w:r>
    </w:p>
    <w:p w14:paraId="7EC0FB99" w14:textId="77777777" w:rsidR="0063325F" w:rsidRPr="0063325F" w:rsidRDefault="0063325F" w:rsidP="0063325F">
      <w:pPr>
        <w:pStyle w:val="TableParagraph"/>
      </w:pPr>
      <w:r w:rsidRPr="0063325F">
        <w:t>Existen algunos principios para el funcionamiento de los sistemas de respuesta rápida, dentro de las cuales se destaca:</w:t>
      </w:r>
    </w:p>
    <w:p w14:paraId="4C812A32" w14:textId="77777777" w:rsidR="0063325F" w:rsidRPr="0063325F" w:rsidRDefault="0063325F" w:rsidP="0063325F">
      <w:pPr>
        <w:pStyle w:val="TableParagraph"/>
      </w:pPr>
      <w:r w:rsidRPr="000005CA">
        <w:rPr>
          <w:b/>
        </w:rPr>
        <w:t>1.</w:t>
      </w:r>
      <w:r w:rsidRPr="0063325F">
        <w:t xml:space="preserve"> Que el equipo de respuesta debe activarse y actuar con un solo llamado, ahorrando tiempo al no establecer un segundo respondedor intermediario, y eliminando demoras en cuanto disponibilidad de personal y medicamentos;</w:t>
      </w:r>
    </w:p>
    <w:p w14:paraId="123CA5B2" w14:textId="77777777" w:rsidR="00AE2448" w:rsidRDefault="0063325F" w:rsidP="0063325F">
      <w:pPr>
        <w:pStyle w:val="TableParagraph"/>
      </w:pPr>
      <w:r w:rsidRPr="000005CA">
        <w:rPr>
          <w:b/>
        </w:rPr>
        <w:t>2.</w:t>
      </w:r>
      <w:r w:rsidRPr="0063325F">
        <w:t xml:space="preserve"> Es un equipo interdisciplinario y adaptado a las necesidades y los recursos institucionales. </w:t>
      </w:r>
    </w:p>
    <w:p w14:paraId="3BAD55DC" w14:textId="77777777" w:rsidR="0063325F" w:rsidRPr="0063325F" w:rsidRDefault="0063325F" w:rsidP="0063325F">
      <w:pPr>
        <w:pStyle w:val="TableParagraph"/>
      </w:pPr>
      <w:r w:rsidRPr="00AE2448">
        <w:rPr>
          <w:b/>
        </w:rPr>
        <w:t xml:space="preserve">3. </w:t>
      </w:r>
      <w:r w:rsidRPr="0063325F">
        <w:t>La auxiliar de referencia y contra referencia debe ser la encargada de reportar los casos a hospital padrino; el médico de sala de partos deberá enviar los datos y resumen completo de la historia clínica del paciente para poder enviar a grupo hospital padrino y realizar el trámite correspondiente.</w:t>
      </w:r>
    </w:p>
    <w:p w14:paraId="03C3BB9B" w14:textId="77777777" w:rsidR="0063325F" w:rsidRDefault="0063325F" w:rsidP="0063325F">
      <w:pPr>
        <w:pStyle w:val="TableParagraph"/>
      </w:pPr>
      <w:r w:rsidRPr="0063325F">
        <w:t>La introducción de un sistema de cuidado de la salud que cuente con un RRT se asocia a una mejoría significativa en la supervivencia hospitalaria. Extrapolando dichos resultados se sugiere que entonces los RRT específicos para la población obstétrica, podrían potencialmente mejorar los estándares de cuidado.</w:t>
      </w:r>
    </w:p>
    <w:p w14:paraId="0700E541" w14:textId="77777777" w:rsidR="00AE2448" w:rsidRPr="0063325F" w:rsidRDefault="00AE2448" w:rsidP="0063325F">
      <w:pPr>
        <w:pStyle w:val="TableParagraph"/>
      </w:pPr>
    </w:p>
    <w:p w14:paraId="4867AE14" w14:textId="77777777" w:rsidR="0063325F" w:rsidRPr="0063325F" w:rsidRDefault="0063325F" w:rsidP="0063325F">
      <w:pPr>
        <w:pStyle w:val="TableParagraph"/>
        <w:rPr>
          <w:b/>
        </w:rPr>
      </w:pPr>
      <w:r w:rsidRPr="0063325F">
        <w:rPr>
          <w:b/>
        </w:rPr>
        <w:t xml:space="preserve">6.6.1 Funciones de equipo de respuesta </w:t>
      </w:r>
      <w:r w:rsidR="00AA1DBE" w:rsidRPr="0063325F">
        <w:rPr>
          <w:b/>
        </w:rPr>
        <w:t>rápida:</w:t>
      </w:r>
      <w:r w:rsidRPr="0063325F">
        <w:rPr>
          <w:b/>
        </w:rPr>
        <w:t xml:space="preserve"> </w:t>
      </w:r>
    </w:p>
    <w:p w14:paraId="4C8E0956" w14:textId="77777777" w:rsidR="0063325F" w:rsidRPr="0063325F" w:rsidRDefault="0063325F" w:rsidP="0063325F">
      <w:pPr>
        <w:pStyle w:val="TableParagraph"/>
      </w:pPr>
      <w:r w:rsidRPr="0063325F">
        <w:t xml:space="preserve">Responsables: se requieren al menos tres personas inicialmente, posterior a la activación de código; debe estar el equipo completo:  ginecólogo, anestesiólogo, medico, enfermera, 2 auxiliares de enfermería, camillero  </w:t>
      </w:r>
    </w:p>
    <w:p w14:paraId="0008FA71" w14:textId="77777777" w:rsidR="0063325F" w:rsidRPr="0063325F" w:rsidRDefault="0063325F" w:rsidP="0063325F">
      <w:pPr>
        <w:pStyle w:val="TableParagraph"/>
      </w:pPr>
      <w:r w:rsidRPr="0063325F">
        <w:t xml:space="preserve"> </w:t>
      </w:r>
      <w:r w:rsidRPr="0063325F">
        <w:rPr>
          <w:b/>
        </w:rPr>
        <w:t xml:space="preserve">Coordinador del código: </w:t>
      </w:r>
      <w:r w:rsidRPr="0063325F">
        <w:t xml:space="preserve">médico general, especialista en ginecología y obstetricia esta persona debe estar posicionada a nivel del útero y pelvis, para intervenir en las maniobras necesarias de control del sangrado. </w:t>
      </w:r>
    </w:p>
    <w:p w14:paraId="737C7E7D" w14:textId="77777777" w:rsidR="0063325F" w:rsidRPr="0063325F" w:rsidRDefault="0063325F" w:rsidP="0063325F">
      <w:pPr>
        <w:pStyle w:val="TableParagraph"/>
      </w:pPr>
      <w:r w:rsidRPr="0063325F">
        <w:t>Sus funciones son:</w:t>
      </w:r>
    </w:p>
    <w:p w14:paraId="0A0D7F85" w14:textId="77777777" w:rsidR="0063325F" w:rsidRPr="0063325F" w:rsidRDefault="0063325F" w:rsidP="007A6C1A">
      <w:pPr>
        <w:pStyle w:val="TableParagraph"/>
        <w:numPr>
          <w:ilvl w:val="0"/>
          <w:numId w:val="33"/>
        </w:numPr>
      </w:pPr>
      <w:r w:rsidRPr="0063325F">
        <w:t xml:space="preserve">Asigne los asistentes 1 y 2 y el circulante. </w:t>
      </w:r>
    </w:p>
    <w:p w14:paraId="42E1C70A" w14:textId="77777777" w:rsidR="0063325F" w:rsidRPr="0063325F" w:rsidRDefault="0063325F" w:rsidP="007A6C1A">
      <w:pPr>
        <w:pStyle w:val="TableParagraph"/>
        <w:numPr>
          <w:ilvl w:val="0"/>
          <w:numId w:val="33"/>
        </w:numPr>
      </w:pPr>
      <w:r w:rsidRPr="0063325F">
        <w:t>Busque la causa del choque hemorrágico e inicie el tratamiento. En la hemorragia posparto, apóyese en la estrategia de las cuatro “T”: tono, trauma, tejido y trombina. Debe verificar que el útero esté duro y por debajo del ombligo (globo de seguridad) si aplica.</w:t>
      </w:r>
    </w:p>
    <w:p w14:paraId="6A9DAD89" w14:textId="77777777" w:rsidR="0063325F" w:rsidRPr="0063325F" w:rsidRDefault="0063325F" w:rsidP="007A6C1A">
      <w:pPr>
        <w:pStyle w:val="TableParagraph"/>
        <w:numPr>
          <w:ilvl w:val="0"/>
          <w:numId w:val="33"/>
        </w:numPr>
      </w:pPr>
      <w:r w:rsidRPr="0063325F">
        <w:t xml:space="preserve">Con la información de los signos y síntomas, clasifique el estado de choque en el que se encuentra la paciente y su evolución en el tiempo de reanimación y reemplazo de volumen. </w:t>
      </w:r>
    </w:p>
    <w:p w14:paraId="3E1757FB" w14:textId="77777777" w:rsidR="0063325F" w:rsidRPr="0063325F" w:rsidRDefault="00AE2448" w:rsidP="007A6C1A">
      <w:pPr>
        <w:pStyle w:val="TableParagraph"/>
        <w:numPr>
          <w:ilvl w:val="0"/>
          <w:numId w:val="33"/>
        </w:numPr>
      </w:pPr>
      <w:r>
        <w:t>R</w:t>
      </w:r>
      <w:r w:rsidR="0063325F" w:rsidRPr="0063325F">
        <w:t>ealizar la revisión del canal cervico-vaginal y de la cavidad uterina.</w:t>
      </w:r>
    </w:p>
    <w:p w14:paraId="209711A6" w14:textId="77777777" w:rsidR="0063325F" w:rsidRDefault="0063325F" w:rsidP="007A6C1A">
      <w:pPr>
        <w:pStyle w:val="TableParagraph"/>
        <w:numPr>
          <w:ilvl w:val="0"/>
          <w:numId w:val="33"/>
        </w:numPr>
      </w:pPr>
      <w:r w:rsidRPr="0063325F">
        <w:t xml:space="preserve">Evacue la vejiga después de una adecuada asepsia y deje sonda de Foley para medición del gasto urinario. </w:t>
      </w:r>
    </w:p>
    <w:p w14:paraId="5E8CE27F" w14:textId="77777777" w:rsidR="007A6C1A" w:rsidRPr="001A0E19" w:rsidRDefault="007A6C1A" w:rsidP="007A6C1A">
      <w:pPr>
        <w:pStyle w:val="TableParagraph"/>
        <w:numPr>
          <w:ilvl w:val="0"/>
          <w:numId w:val="32"/>
        </w:numPr>
      </w:pPr>
      <w:r w:rsidRPr="001A0E19">
        <w:t xml:space="preserve">Ordene la aplicación de medicamentos, líquidos (Evaluación de la respuesta a infusión </w:t>
      </w:r>
      <w:r w:rsidRPr="001A0E19">
        <w:lastRenderedPageBreak/>
        <w:t xml:space="preserve">de volumen de cristaloides 500 ml inicialmente para llegar a 2000cc </w:t>
      </w:r>
      <w:r w:rsidR="00AE2448">
        <w:t>continuar a 200cc /hora) o hemo</w:t>
      </w:r>
      <w:r w:rsidRPr="001A0E19">
        <w:t xml:space="preserve">componentes necesarios </w:t>
      </w:r>
    </w:p>
    <w:p w14:paraId="5DDA1021" w14:textId="77777777" w:rsidR="007A6C1A" w:rsidRPr="001A0E19" w:rsidRDefault="007A6C1A" w:rsidP="007A6C1A">
      <w:pPr>
        <w:pStyle w:val="TableParagraph"/>
        <w:numPr>
          <w:ilvl w:val="0"/>
          <w:numId w:val="32"/>
        </w:numPr>
      </w:pPr>
      <w:r w:rsidRPr="001A0E19">
        <w:t>Tome la decisión de remitir, trasladar</w:t>
      </w:r>
      <w:r w:rsidR="00AE2448">
        <w:t xml:space="preserve"> </w:t>
      </w:r>
      <w:r w:rsidRPr="001A0E19">
        <w:t xml:space="preserve">a quirófano u unidad de cuidados intensivos   asumiendo el caso de acuerdo con la causa y el recurso disponible para la intervención. </w:t>
      </w:r>
    </w:p>
    <w:p w14:paraId="11A9B4B5" w14:textId="77777777" w:rsidR="007A6C1A" w:rsidRPr="00AE2448" w:rsidRDefault="007A6C1A" w:rsidP="007A6C1A">
      <w:pPr>
        <w:pStyle w:val="TableParagraph"/>
        <w:numPr>
          <w:ilvl w:val="0"/>
          <w:numId w:val="33"/>
        </w:numPr>
      </w:pPr>
      <w:r w:rsidRPr="00AE2448">
        <w:t>Defina los procedimientos a realizar (cirugías, transfusiones adicionales, catéteres, sonda vesical, intubación, catéter central, línea arterial)</w:t>
      </w:r>
    </w:p>
    <w:p w14:paraId="36863AC1" w14:textId="77777777" w:rsidR="007A6C1A" w:rsidRPr="001A0E19" w:rsidRDefault="007A6C1A" w:rsidP="007A6C1A">
      <w:pPr>
        <w:pStyle w:val="TableParagraph"/>
        <w:numPr>
          <w:ilvl w:val="0"/>
          <w:numId w:val="32"/>
        </w:numPr>
      </w:pPr>
      <w:r w:rsidRPr="001A0E19">
        <w:t xml:space="preserve">Verifique continuamente que las funciones de los asistentes se cumplan y defina los cambios a que haya lugar. </w:t>
      </w:r>
    </w:p>
    <w:p w14:paraId="5688BE07" w14:textId="77777777" w:rsidR="007A6C1A" w:rsidRPr="001A0E19" w:rsidRDefault="007A6C1A" w:rsidP="007A6C1A">
      <w:pPr>
        <w:pStyle w:val="TableParagraph"/>
        <w:numPr>
          <w:ilvl w:val="0"/>
          <w:numId w:val="32"/>
        </w:numPr>
      </w:pPr>
      <w:r w:rsidRPr="001A0E19">
        <w:t xml:space="preserve">Brinde la información requerida para los familiares o acompañantes a través de la persona asignada a esta función. </w:t>
      </w:r>
    </w:p>
    <w:p w14:paraId="56EEEA0F" w14:textId="77777777" w:rsidR="007A6C1A" w:rsidRDefault="007A6C1A" w:rsidP="007A6C1A">
      <w:pPr>
        <w:pStyle w:val="TableParagraph"/>
      </w:pPr>
    </w:p>
    <w:p w14:paraId="26962149" w14:textId="77777777" w:rsidR="00D24E4D" w:rsidRPr="00D24E4D" w:rsidRDefault="00D24E4D" w:rsidP="007A6C1A">
      <w:pPr>
        <w:pStyle w:val="TableParagraph"/>
        <w:rPr>
          <w:b/>
        </w:rPr>
      </w:pPr>
      <w:r>
        <w:rPr>
          <w:b/>
        </w:rPr>
        <w:t xml:space="preserve">6.6.2 </w:t>
      </w:r>
      <w:r w:rsidR="007A6C1A" w:rsidRPr="007A6C1A">
        <w:rPr>
          <w:b/>
        </w:rPr>
        <w:t>Posicionado inicialmente a nivel del útero y pelvis, luego pasa a lado derecho de paciente</w:t>
      </w:r>
      <w:r>
        <w:rPr>
          <w:b/>
        </w:rPr>
        <w:t>.</w:t>
      </w:r>
    </w:p>
    <w:p w14:paraId="6887AD35" w14:textId="77777777" w:rsidR="007A6C1A" w:rsidRPr="0063325F" w:rsidRDefault="007A6C1A" w:rsidP="007A6C1A">
      <w:pPr>
        <w:pStyle w:val="TableParagraph"/>
      </w:pPr>
    </w:p>
    <w:p w14:paraId="380CB33B" w14:textId="77777777" w:rsidR="00B2408E" w:rsidRPr="00B2408E" w:rsidRDefault="00B2408E" w:rsidP="00B2408E">
      <w:pPr>
        <w:pStyle w:val="TableParagraph"/>
      </w:pPr>
      <w:r w:rsidRPr="00B2408E">
        <w:rPr>
          <w:b/>
        </w:rPr>
        <w:t>Asistente 1:</w:t>
      </w:r>
      <w:r w:rsidRPr="00B2408E">
        <w:t xml:space="preserve"> puede ser médico, enfermera. Lo único que se requiere para esta función es cumplimiento y atención para realizar lo siguiente: </w:t>
      </w:r>
    </w:p>
    <w:p w14:paraId="5A44A444" w14:textId="77777777" w:rsidR="00B2408E" w:rsidRPr="00B2408E" w:rsidRDefault="00AE2448" w:rsidP="00B2408E">
      <w:pPr>
        <w:pStyle w:val="TableParagraph"/>
        <w:numPr>
          <w:ilvl w:val="0"/>
          <w:numId w:val="34"/>
        </w:numPr>
      </w:pPr>
      <w:r>
        <w:t>I</w:t>
      </w:r>
      <w:r w:rsidR="00B2408E" w:rsidRPr="00B2408E">
        <w:t xml:space="preserve">nforme al coordinador permanentemente los signos vitales y su respuesta a diferentes intervenciones </w:t>
      </w:r>
    </w:p>
    <w:p w14:paraId="165EA9A2" w14:textId="77777777" w:rsidR="00B2408E" w:rsidRPr="00B2408E" w:rsidRDefault="00AE2448" w:rsidP="00B2408E">
      <w:pPr>
        <w:pStyle w:val="TableParagraph"/>
        <w:numPr>
          <w:ilvl w:val="0"/>
          <w:numId w:val="34"/>
        </w:numPr>
      </w:pPr>
      <w:r>
        <w:t>E</w:t>
      </w:r>
      <w:r w:rsidR="00B2408E" w:rsidRPr="00B2408E">
        <w:t xml:space="preserve">xplíquele a la paciente si esta consiente los procedimientos a seguir y bríndele confianza. </w:t>
      </w:r>
    </w:p>
    <w:p w14:paraId="489E7907" w14:textId="77777777" w:rsidR="00B2408E" w:rsidRPr="00B2408E" w:rsidRDefault="00B2408E" w:rsidP="00B2408E">
      <w:pPr>
        <w:pStyle w:val="TableParagraph"/>
        <w:numPr>
          <w:ilvl w:val="0"/>
          <w:numId w:val="34"/>
        </w:numPr>
      </w:pPr>
      <w:r w:rsidRPr="00B2408E">
        <w:t xml:space="preserve">Si el feto aún esta in útero y tiene más de 20 semanas, mantenga la posición de la paciente con desviación hacia la izquierda. Esta maniobra no aplica en el posparto. </w:t>
      </w:r>
    </w:p>
    <w:p w14:paraId="0295DED5" w14:textId="77777777" w:rsidR="00B2408E" w:rsidRPr="00B2408E" w:rsidRDefault="00B2408E" w:rsidP="00B2408E">
      <w:pPr>
        <w:pStyle w:val="TableParagraph"/>
        <w:numPr>
          <w:ilvl w:val="0"/>
          <w:numId w:val="34"/>
        </w:numPr>
      </w:pPr>
      <w:r w:rsidRPr="00B2408E">
        <w:t xml:space="preserve">Garantice el suministro de oxígeno con máscara reservorio, o </w:t>
      </w:r>
      <w:proofErr w:type="spellStart"/>
      <w:r w:rsidRPr="00B2408E">
        <w:t>ventury</w:t>
      </w:r>
      <w:proofErr w:type="spellEnd"/>
      <w:r w:rsidRPr="00B2408E">
        <w:t xml:space="preserve"> al 35-50%, o cánula nasal a 4 litros/minuto.</w:t>
      </w:r>
    </w:p>
    <w:p w14:paraId="4A924A53" w14:textId="77777777" w:rsidR="00B2408E" w:rsidRPr="00B2408E" w:rsidRDefault="00B2408E" w:rsidP="00B2408E">
      <w:pPr>
        <w:pStyle w:val="TableParagraph"/>
        <w:numPr>
          <w:ilvl w:val="0"/>
          <w:numId w:val="34"/>
        </w:numPr>
      </w:pPr>
      <w:r w:rsidRPr="00B2408E">
        <w:t>Colabore con el coordinador médico y anestesiólogo en la realización de procedimientos si así lo requiere (paso de catéter venoso central, punción interósea compresiones torácicas entre otros)</w:t>
      </w:r>
    </w:p>
    <w:p w14:paraId="693A2DCA" w14:textId="77777777" w:rsidR="00B2408E" w:rsidRPr="00B2408E" w:rsidRDefault="00B2408E" w:rsidP="00B2408E">
      <w:pPr>
        <w:pStyle w:val="TableParagraph"/>
        <w:numPr>
          <w:ilvl w:val="0"/>
          <w:numId w:val="34"/>
        </w:numPr>
      </w:pPr>
      <w:r w:rsidRPr="00B2408E">
        <w:t xml:space="preserve">Conserve la temperatura de la paciente cubriéndola con manta térmica para evitar la hipotermia. </w:t>
      </w:r>
    </w:p>
    <w:p w14:paraId="77FB94D7" w14:textId="77777777" w:rsidR="00B2408E" w:rsidRPr="00B2408E" w:rsidRDefault="00B2408E" w:rsidP="00B2408E">
      <w:pPr>
        <w:pStyle w:val="TableParagraph"/>
        <w:numPr>
          <w:ilvl w:val="0"/>
          <w:numId w:val="34"/>
        </w:numPr>
      </w:pPr>
      <w:r w:rsidRPr="00B2408E">
        <w:t xml:space="preserve">Informe al coordinador el estado de la infusión de líquidos, hemoderivados y los signos clínicos de choque para ajustar el volumen a suministrar. </w:t>
      </w:r>
    </w:p>
    <w:p w14:paraId="098A02FB" w14:textId="77777777" w:rsidR="00B2408E" w:rsidRPr="00B2408E" w:rsidRDefault="00B2408E" w:rsidP="00B2408E">
      <w:pPr>
        <w:pStyle w:val="TableParagraph"/>
        <w:numPr>
          <w:ilvl w:val="0"/>
          <w:numId w:val="34"/>
        </w:numPr>
      </w:pPr>
      <w:r w:rsidRPr="00B2408E">
        <w:t>Anote los eventos en la hoja de registro del Código Rojo.</w:t>
      </w:r>
    </w:p>
    <w:p w14:paraId="0EA108DD" w14:textId="77777777" w:rsidR="00B2408E" w:rsidRPr="00B2408E" w:rsidRDefault="00B2408E" w:rsidP="00B2408E">
      <w:pPr>
        <w:pStyle w:val="TableParagraph"/>
      </w:pPr>
      <w:r w:rsidRPr="00B2408E">
        <w:t xml:space="preserve"> </w:t>
      </w:r>
    </w:p>
    <w:p w14:paraId="52DDCA2B" w14:textId="77777777" w:rsidR="00B2408E" w:rsidRPr="00B2408E" w:rsidRDefault="00D24E4D" w:rsidP="00B2408E">
      <w:pPr>
        <w:pStyle w:val="TableParagraph"/>
        <w:rPr>
          <w:b/>
        </w:rPr>
      </w:pPr>
      <w:r>
        <w:rPr>
          <w:b/>
        </w:rPr>
        <w:t xml:space="preserve">6.6.3 </w:t>
      </w:r>
      <w:r w:rsidR="00B2408E" w:rsidRPr="00B2408E">
        <w:rPr>
          <w:b/>
        </w:rPr>
        <w:t>Posicionado inicial útero y pelvis, pasaría a la cabecera de la paciente, posteriormente a lado derecho</w:t>
      </w:r>
    </w:p>
    <w:p w14:paraId="21A1C331" w14:textId="77777777" w:rsidR="00B2408E" w:rsidRPr="00B2408E" w:rsidRDefault="00B2408E" w:rsidP="00B2408E">
      <w:pPr>
        <w:pStyle w:val="TableParagraph"/>
      </w:pPr>
    </w:p>
    <w:p w14:paraId="55C9F409" w14:textId="77777777" w:rsidR="00B2408E" w:rsidRPr="00B2408E" w:rsidRDefault="00B2408E" w:rsidP="00B2408E">
      <w:pPr>
        <w:pStyle w:val="TableParagraph"/>
      </w:pPr>
      <w:r w:rsidRPr="009315E6">
        <w:rPr>
          <w:b/>
        </w:rPr>
        <w:t>Asistente 2:</w:t>
      </w:r>
      <w:r w:rsidRPr="00B2408E">
        <w:t xml:space="preserve"> Enfermera jefe. Se requiere cumplimiento y atención para realizar lo siguiente: </w:t>
      </w:r>
    </w:p>
    <w:p w14:paraId="3FA3D0D1" w14:textId="77777777" w:rsidR="00B2408E" w:rsidRPr="00B2408E" w:rsidRDefault="00B2408E" w:rsidP="009315E6">
      <w:pPr>
        <w:pStyle w:val="TableParagraph"/>
        <w:numPr>
          <w:ilvl w:val="0"/>
          <w:numId w:val="35"/>
        </w:numPr>
      </w:pPr>
      <w:r w:rsidRPr="00B2408E">
        <w:t>Garantice el acceso y funcionamiento de 2 vías venosas con catéteres # 14 o 16.</w:t>
      </w:r>
    </w:p>
    <w:p w14:paraId="0A8EA9B6" w14:textId="77777777" w:rsidR="00B2408E" w:rsidRPr="00B2408E" w:rsidRDefault="00B2408E" w:rsidP="009315E6">
      <w:pPr>
        <w:pStyle w:val="TableParagraph"/>
        <w:numPr>
          <w:ilvl w:val="0"/>
          <w:numId w:val="35"/>
        </w:numPr>
      </w:pPr>
      <w:r w:rsidRPr="00B2408E">
        <w:t>verificar la toma de las muestras sanguíneas en tres tubos (tapa amarilla, morada y azul), e inicie la infusión de 2000 ml de cristaloides calentados a 39° c</w:t>
      </w:r>
    </w:p>
    <w:p w14:paraId="1E115F0B" w14:textId="77777777" w:rsidR="00B2408E" w:rsidRPr="00B2408E" w:rsidRDefault="00B2408E" w:rsidP="009315E6">
      <w:pPr>
        <w:pStyle w:val="TableParagraph"/>
        <w:numPr>
          <w:ilvl w:val="0"/>
          <w:numId w:val="35"/>
        </w:numPr>
      </w:pPr>
      <w:r w:rsidRPr="00B2408E">
        <w:t>Aplicación y registro de medicamentos de prim</w:t>
      </w:r>
      <w:r w:rsidR="00AE2448">
        <w:t>era línea sin solicitar orden mé</w:t>
      </w:r>
      <w:r w:rsidRPr="00B2408E">
        <w:t>dica escrita verificar orden medica verbal (chequeo cruzado).</w:t>
      </w:r>
    </w:p>
    <w:p w14:paraId="1B77FE1E" w14:textId="77777777" w:rsidR="00B2408E" w:rsidRPr="00B2408E" w:rsidRDefault="00AE2448" w:rsidP="009315E6">
      <w:pPr>
        <w:pStyle w:val="TableParagraph"/>
        <w:numPr>
          <w:ilvl w:val="0"/>
          <w:numId w:val="35"/>
        </w:numPr>
      </w:pPr>
      <w:r>
        <w:lastRenderedPageBreak/>
        <w:t>Supervise</w:t>
      </w:r>
      <w:r w:rsidR="00B2408E" w:rsidRPr="00B2408E">
        <w:t xml:space="preserve"> las funciones del personal auxiliar de enfermería </w:t>
      </w:r>
    </w:p>
    <w:p w14:paraId="655C858F" w14:textId="77777777" w:rsidR="00B2408E" w:rsidRPr="00B2408E" w:rsidRDefault="00AE2448" w:rsidP="009315E6">
      <w:pPr>
        <w:pStyle w:val="TableParagraph"/>
        <w:numPr>
          <w:ilvl w:val="0"/>
          <w:numId w:val="35"/>
        </w:numPr>
      </w:pPr>
      <w:r>
        <w:t xml:space="preserve">Aplique los </w:t>
      </w:r>
      <w:r w:rsidR="00B2408E" w:rsidRPr="00B2408E">
        <w:t xml:space="preserve">medicamentos de segunda línea sin solicitar orden medica escrita </w:t>
      </w:r>
      <w:r>
        <w:t>y verifique</w:t>
      </w:r>
      <w:r w:rsidR="00B2408E" w:rsidRPr="00B2408E">
        <w:t xml:space="preserve"> orden medica verbal.</w:t>
      </w:r>
    </w:p>
    <w:p w14:paraId="297CB5CA" w14:textId="77777777" w:rsidR="00B2408E" w:rsidRPr="00B2408E" w:rsidRDefault="00B2408E" w:rsidP="009315E6">
      <w:pPr>
        <w:pStyle w:val="TableParagraph"/>
        <w:numPr>
          <w:ilvl w:val="0"/>
          <w:numId w:val="35"/>
        </w:numPr>
      </w:pPr>
      <w:r w:rsidRPr="00B2408E">
        <w:t xml:space="preserve">Conserve la temperatura de la paciente cubriéndola con manta térmica para evitar la hipotermia. </w:t>
      </w:r>
    </w:p>
    <w:p w14:paraId="3056BD02" w14:textId="77777777" w:rsidR="00B2408E" w:rsidRPr="00B2408E" w:rsidRDefault="00B2408E" w:rsidP="009315E6">
      <w:pPr>
        <w:pStyle w:val="TableParagraph"/>
        <w:numPr>
          <w:ilvl w:val="0"/>
          <w:numId w:val="35"/>
        </w:numPr>
      </w:pPr>
      <w:r w:rsidRPr="00B2408E">
        <w:t>Posicionado inicialmente a la cabeza de la paciente luego al lado izquierdo de la paciente.</w:t>
      </w:r>
    </w:p>
    <w:p w14:paraId="0A9DB92A" w14:textId="77777777" w:rsidR="00B2408E" w:rsidRPr="00B2408E" w:rsidRDefault="00B2408E" w:rsidP="00B2408E">
      <w:pPr>
        <w:pStyle w:val="TableParagraph"/>
      </w:pPr>
    </w:p>
    <w:p w14:paraId="5FD54604" w14:textId="77777777" w:rsidR="00B2408E" w:rsidRPr="00B2408E" w:rsidRDefault="00B2408E" w:rsidP="00B2408E">
      <w:pPr>
        <w:pStyle w:val="TableParagraph"/>
      </w:pPr>
      <w:r w:rsidRPr="00D32CD1">
        <w:rPr>
          <w:b/>
        </w:rPr>
        <w:t xml:space="preserve">Circulante </w:t>
      </w:r>
      <w:r w:rsidR="00BD5826" w:rsidRPr="00D32CD1">
        <w:rPr>
          <w:b/>
        </w:rPr>
        <w:t>1:</w:t>
      </w:r>
      <w:r w:rsidRPr="00B2408E">
        <w:t xml:space="preserve"> puede ser auxiliar de enfermería 1, debe realizar lo siguiente: </w:t>
      </w:r>
    </w:p>
    <w:p w14:paraId="13EBE56B" w14:textId="77777777" w:rsidR="00B2408E" w:rsidRPr="00B2408E" w:rsidRDefault="00B2408E" w:rsidP="00D32CD1">
      <w:pPr>
        <w:pStyle w:val="TableParagraph"/>
        <w:numPr>
          <w:ilvl w:val="0"/>
          <w:numId w:val="36"/>
        </w:numPr>
      </w:pPr>
      <w:r w:rsidRPr="00B2408E">
        <w:t>Canalizar dos vías de acceso venoso con catéteres # 14 o 16.</w:t>
      </w:r>
    </w:p>
    <w:p w14:paraId="5BCCE4CE" w14:textId="77777777" w:rsidR="00B2408E" w:rsidRPr="00B2408E" w:rsidRDefault="00B2408E" w:rsidP="00D32CD1">
      <w:pPr>
        <w:pStyle w:val="TableParagraph"/>
        <w:numPr>
          <w:ilvl w:val="0"/>
          <w:numId w:val="36"/>
        </w:numPr>
      </w:pPr>
      <w:r w:rsidRPr="00B2408E">
        <w:t xml:space="preserve">Entregue al asistente 2 los primeros 500 ml de cristaloides a la temperatura que se encuentre, luego inicie el calentamiento de los líquidos restantes. </w:t>
      </w:r>
    </w:p>
    <w:p w14:paraId="5E728FBF" w14:textId="77777777" w:rsidR="00B2408E" w:rsidRPr="00B2408E" w:rsidRDefault="00B2408E" w:rsidP="00D32CD1">
      <w:pPr>
        <w:pStyle w:val="TableParagraph"/>
        <w:numPr>
          <w:ilvl w:val="0"/>
          <w:numId w:val="36"/>
        </w:numPr>
      </w:pPr>
      <w:r w:rsidRPr="00B2408E">
        <w:t xml:space="preserve">Realizar la toma de las muestras sanguíneas en tres tubos (tapa amarilla, morada y azul), </w:t>
      </w:r>
    </w:p>
    <w:p w14:paraId="6C017537" w14:textId="77777777" w:rsidR="00B2408E" w:rsidRPr="00B2408E" w:rsidRDefault="00B2408E" w:rsidP="00D32CD1">
      <w:pPr>
        <w:pStyle w:val="TableParagraph"/>
        <w:numPr>
          <w:ilvl w:val="0"/>
          <w:numId w:val="36"/>
        </w:numPr>
      </w:pPr>
      <w:r w:rsidRPr="00B2408E">
        <w:t xml:space="preserve">Identifique adecuadamente los tubos y verifique que lleguen oportunamente al laboratorio. </w:t>
      </w:r>
    </w:p>
    <w:p w14:paraId="0EFAAF3A" w14:textId="77777777" w:rsidR="00B2408E" w:rsidRPr="00B2408E" w:rsidRDefault="00B2408E" w:rsidP="00D32CD1">
      <w:pPr>
        <w:pStyle w:val="TableParagraph"/>
        <w:numPr>
          <w:ilvl w:val="0"/>
          <w:numId w:val="36"/>
        </w:numPr>
      </w:pPr>
      <w:r w:rsidRPr="00B2408E">
        <w:t xml:space="preserve">Mantenga contacto con el coordinador del Código Rojo para garantizar la información oportuna y veraz de la condición de la paciente a los familiares. </w:t>
      </w:r>
    </w:p>
    <w:p w14:paraId="4220FB71" w14:textId="77777777" w:rsidR="00B2408E" w:rsidRPr="00B2408E" w:rsidRDefault="00B2408E" w:rsidP="00D32CD1">
      <w:pPr>
        <w:pStyle w:val="TableParagraph"/>
        <w:numPr>
          <w:ilvl w:val="0"/>
          <w:numId w:val="36"/>
        </w:numPr>
      </w:pPr>
      <w:r w:rsidRPr="00B2408E">
        <w:t>Reclute más personal si se requiere. Anestesiólogo circulante 2, camillero, personal de laboratorio.</w:t>
      </w:r>
    </w:p>
    <w:p w14:paraId="065B00CF" w14:textId="77777777" w:rsidR="00B2408E" w:rsidRPr="00B2408E" w:rsidRDefault="00B2408E" w:rsidP="00D32CD1">
      <w:pPr>
        <w:pStyle w:val="TableParagraph"/>
        <w:numPr>
          <w:ilvl w:val="0"/>
          <w:numId w:val="36"/>
        </w:numPr>
      </w:pPr>
      <w:r w:rsidRPr="00B2408E">
        <w:t>Colabore con el coordinador en la realización de procedimientos en caso de ser requerido.</w:t>
      </w:r>
    </w:p>
    <w:p w14:paraId="6C3AC81C" w14:textId="77777777" w:rsidR="00B2408E" w:rsidRPr="00B2408E" w:rsidRDefault="00B2408E" w:rsidP="00D32CD1">
      <w:pPr>
        <w:pStyle w:val="TableParagraph"/>
        <w:numPr>
          <w:ilvl w:val="0"/>
          <w:numId w:val="36"/>
        </w:numPr>
      </w:pPr>
      <w:r w:rsidRPr="00B2408E">
        <w:t xml:space="preserve">Conserve la temperatura de la paciente cubriéndola con manta térmica para evitar la hipotermia. </w:t>
      </w:r>
    </w:p>
    <w:p w14:paraId="261BBBE1" w14:textId="77777777" w:rsidR="00B2408E" w:rsidRPr="00B2408E" w:rsidRDefault="00B2408E" w:rsidP="00D32CD1">
      <w:pPr>
        <w:pStyle w:val="TableParagraph"/>
        <w:numPr>
          <w:ilvl w:val="0"/>
          <w:numId w:val="36"/>
        </w:numPr>
      </w:pPr>
      <w:r w:rsidRPr="00B2408E">
        <w:t>Posicionado al lado izquierdo de la paciente.</w:t>
      </w:r>
    </w:p>
    <w:p w14:paraId="11037B30" w14:textId="77777777" w:rsidR="00B2408E" w:rsidRPr="00B2408E" w:rsidRDefault="00B2408E" w:rsidP="00B2408E">
      <w:pPr>
        <w:pStyle w:val="TableParagraph"/>
      </w:pPr>
    </w:p>
    <w:p w14:paraId="4D9988C0" w14:textId="77777777" w:rsidR="00D32CD1" w:rsidRDefault="00B2408E" w:rsidP="00B2408E">
      <w:pPr>
        <w:pStyle w:val="TableParagraph"/>
      </w:pPr>
      <w:r w:rsidRPr="00D32CD1">
        <w:rPr>
          <w:b/>
        </w:rPr>
        <w:t xml:space="preserve">Circulante </w:t>
      </w:r>
      <w:r w:rsidR="00D32CD1" w:rsidRPr="00D32CD1">
        <w:rPr>
          <w:b/>
        </w:rPr>
        <w:t>2:</w:t>
      </w:r>
      <w:r w:rsidRPr="00D32CD1">
        <w:rPr>
          <w:b/>
        </w:rPr>
        <w:t xml:space="preserve"> </w:t>
      </w:r>
      <w:r w:rsidRPr="00B2408E">
        <w:t xml:space="preserve">puede ser auxiliar de enfermería 1, debe realizar lo siguiente: </w:t>
      </w:r>
    </w:p>
    <w:p w14:paraId="161FFCF4" w14:textId="77777777" w:rsidR="00B2408E" w:rsidRPr="00B2408E" w:rsidRDefault="00B2408E" w:rsidP="00D32CD1">
      <w:pPr>
        <w:pStyle w:val="TableParagraph"/>
        <w:numPr>
          <w:ilvl w:val="0"/>
          <w:numId w:val="37"/>
        </w:numPr>
      </w:pPr>
      <w:r w:rsidRPr="00B2408E">
        <w:t xml:space="preserve">Entregue al asistente 1 los primeros 500 ml de cristaloides a la temperatura que se encuentre, luego inicie el calentamiento de los líquidos restantes. </w:t>
      </w:r>
    </w:p>
    <w:p w14:paraId="6437CFE4" w14:textId="77777777" w:rsidR="00B2408E" w:rsidRPr="00B2408E" w:rsidRDefault="00B2408E" w:rsidP="00D32CD1">
      <w:pPr>
        <w:pStyle w:val="TableParagraph"/>
        <w:numPr>
          <w:ilvl w:val="0"/>
          <w:numId w:val="37"/>
        </w:numPr>
      </w:pPr>
      <w:r w:rsidRPr="00B2408E">
        <w:t xml:space="preserve">Identifique adecuadamente los tubos y verificar que lleguen oportunamente al laboratorio. </w:t>
      </w:r>
    </w:p>
    <w:p w14:paraId="4C2F40F5" w14:textId="77777777" w:rsidR="00B2408E" w:rsidRPr="00B2408E" w:rsidRDefault="00B2408E" w:rsidP="00D32CD1">
      <w:pPr>
        <w:pStyle w:val="TableParagraph"/>
        <w:numPr>
          <w:ilvl w:val="0"/>
          <w:numId w:val="37"/>
        </w:numPr>
      </w:pPr>
      <w:r w:rsidRPr="00B2408E">
        <w:t>Anotar los eventos con registro de tiempo</w:t>
      </w:r>
    </w:p>
    <w:p w14:paraId="4BDBDCC2" w14:textId="77777777" w:rsidR="00B2408E" w:rsidRPr="00B2408E" w:rsidRDefault="00B2408E" w:rsidP="00D32CD1">
      <w:pPr>
        <w:pStyle w:val="TableParagraph"/>
        <w:numPr>
          <w:ilvl w:val="0"/>
          <w:numId w:val="37"/>
        </w:numPr>
      </w:pPr>
      <w:r w:rsidRPr="00B2408E">
        <w:t xml:space="preserve">Tener listo el kit de emergencia obstétrica </w:t>
      </w:r>
    </w:p>
    <w:p w14:paraId="4CB0CB94" w14:textId="77777777" w:rsidR="00B2408E" w:rsidRPr="00B2408E" w:rsidRDefault="00B2408E" w:rsidP="00D32CD1">
      <w:pPr>
        <w:pStyle w:val="TableParagraph"/>
        <w:numPr>
          <w:ilvl w:val="0"/>
          <w:numId w:val="37"/>
        </w:numPr>
      </w:pPr>
      <w:r w:rsidRPr="00B2408E">
        <w:t xml:space="preserve">Realizar llamado de personal de acuerdo al requerimiento del coordinador o jefe de enfermería </w:t>
      </w:r>
    </w:p>
    <w:p w14:paraId="357EC316" w14:textId="77777777" w:rsidR="00B2408E" w:rsidRPr="00B2408E" w:rsidRDefault="00B2408E" w:rsidP="00D32CD1">
      <w:pPr>
        <w:pStyle w:val="TableParagraph"/>
        <w:numPr>
          <w:ilvl w:val="0"/>
          <w:numId w:val="37"/>
        </w:numPr>
      </w:pPr>
      <w:r w:rsidRPr="00B2408E">
        <w:t>Conserve la temperatura de la paciente cubriéndola con manta térmica para evitar la hipotermia.</w:t>
      </w:r>
    </w:p>
    <w:p w14:paraId="5B0EE00F" w14:textId="77777777" w:rsidR="00B2408E" w:rsidRPr="00B2408E" w:rsidRDefault="00B2408E" w:rsidP="00D32CD1">
      <w:pPr>
        <w:pStyle w:val="TableParagraph"/>
        <w:numPr>
          <w:ilvl w:val="0"/>
          <w:numId w:val="37"/>
        </w:numPr>
      </w:pPr>
      <w:r w:rsidRPr="00B2408E">
        <w:t xml:space="preserve">Recibir la sangre solicitada </w:t>
      </w:r>
    </w:p>
    <w:p w14:paraId="64B67AB6" w14:textId="77777777" w:rsidR="00B2408E" w:rsidRPr="00B2408E" w:rsidRDefault="00B2408E" w:rsidP="00D32CD1">
      <w:pPr>
        <w:pStyle w:val="TableParagraph"/>
        <w:numPr>
          <w:ilvl w:val="0"/>
          <w:numId w:val="37"/>
        </w:numPr>
      </w:pPr>
      <w:r w:rsidRPr="00B2408E">
        <w:t xml:space="preserve">Traer los elementos adicionales necesarios </w:t>
      </w:r>
    </w:p>
    <w:p w14:paraId="478E7B19" w14:textId="77777777" w:rsidR="00B2408E" w:rsidRPr="00B2408E" w:rsidRDefault="00B2408E" w:rsidP="00D32CD1">
      <w:pPr>
        <w:pStyle w:val="TableParagraph"/>
        <w:numPr>
          <w:ilvl w:val="0"/>
          <w:numId w:val="37"/>
        </w:numPr>
      </w:pPr>
      <w:r w:rsidRPr="00B2408E">
        <w:t xml:space="preserve">Establecer contacto con los familiares manteniéndolos informados: la información a suministrar la define el </w:t>
      </w:r>
      <w:r w:rsidR="00D32CD1" w:rsidRPr="00B2408E">
        <w:t>médico</w:t>
      </w:r>
      <w:r w:rsidRPr="00B2408E">
        <w:t>.</w:t>
      </w:r>
    </w:p>
    <w:p w14:paraId="401545E6" w14:textId="77777777" w:rsidR="00B2408E" w:rsidRPr="00B2408E" w:rsidRDefault="00B2408E" w:rsidP="00B2408E">
      <w:pPr>
        <w:pStyle w:val="TableParagraph"/>
      </w:pPr>
    </w:p>
    <w:p w14:paraId="0B275DE7" w14:textId="77777777" w:rsidR="00B2408E" w:rsidRPr="00B2408E" w:rsidRDefault="00B2408E" w:rsidP="00B2408E">
      <w:pPr>
        <w:pStyle w:val="TableParagraph"/>
      </w:pPr>
      <w:r w:rsidRPr="00D32CD1">
        <w:rPr>
          <w:b/>
        </w:rPr>
        <w:t>Circulante 3:</w:t>
      </w:r>
      <w:r w:rsidRPr="00B2408E">
        <w:t xml:space="preserve">  camillero, debe realizar lo siguiente: </w:t>
      </w:r>
    </w:p>
    <w:p w14:paraId="004A1621" w14:textId="77777777" w:rsidR="00B2408E" w:rsidRPr="00B2408E" w:rsidRDefault="00B2408E" w:rsidP="00D32CD1">
      <w:pPr>
        <w:pStyle w:val="TableParagraph"/>
        <w:numPr>
          <w:ilvl w:val="0"/>
          <w:numId w:val="38"/>
        </w:numPr>
      </w:pPr>
      <w:r w:rsidRPr="00B2408E">
        <w:lastRenderedPageBreak/>
        <w:t xml:space="preserve">A la activación de código rojo suspende todas las actividades </w:t>
      </w:r>
    </w:p>
    <w:p w14:paraId="353F8DBC" w14:textId="77777777" w:rsidR="00B2408E" w:rsidRPr="00B2408E" w:rsidRDefault="00B2408E" w:rsidP="00D32CD1">
      <w:pPr>
        <w:pStyle w:val="TableParagraph"/>
        <w:numPr>
          <w:ilvl w:val="0"/>
          <w:numId w:val="38"/>
        </w:numPr>
      </w:pPr>
      <w:r w:rsidRPr="00B2408E">
        <w:t xml:space="preserve">Disponibilidad inmediata en la puerta de sala de partos </w:t>
      </w:r>
    </w:p>
    <w:p w14:paraId="622D4368" w14:textId="77777777" w:rsidR="00B2408E" w:rsidRPr="00B2408E" w:rsidRDefault="00B2408E" w:rsidP="00D32CD1">
      <w:pPr>
        <w:pStyle w:val="TableParagraph"/>
        <w:numPr>
          <w:ilvl w:val="0"/>
          <w:numId w:val="38"/>
        </w:numPr>
      </w:pPr>
      <w:r w:rsidRPr="00B2408E">
        <w:t xml:space="preserve">Llevar las muestras debidamente rotuladas a laboratorio </w:t>
      </w:r>
    </w:p>
    <w:p w14:paraId="7D7FDA66" w14:textId="77777777" w:rsidR="00B2408E" w:rsidRPr="00B2408E" w:rsidRDefault="00B2408E" w:rsidP="00D32CD1">
      <w:pPr>
        <w:pStyle w:val="TableParagraph"/>
        <w:numPr>
          <w:ilvl w:val="0"/>
          <w:numId w:val="38"/>
        </w:numPr>
      </w:pPr>
      <w:r w:rsidRPr="00B2408E">
        <w:t xml:space="preserve">Espera los hemoderivados y la entrega en sala de partos </w:t>
      </w:r>
    </w:p>
    <w:p w14:paraId="2CEA714B" w14:textId="77777777" w:rsidR="00B2408E" w:rsidRPr="00B2408E" w:rsidRDefault="00B2408E" w:rsidP="00B2408E">
      <w:pPr>
        <w:pStyle w:val="TableParagraph"/>
      </w:pPr>
      <w:r w:rsidRPr="00B2408E">
        <w:t xml:space="preserve"> </w:t>
      </w:r>
    </w:p>
    <w:p w14:paraId="39091600" w14:textId="77777777" w:rsidR="00B2408E" w:rsidRPr="00B2408E" w:rsidRDefault="00B2408E" w:rsidP="00B2408E">
      <w:pPr>
        <w:pStyle w:val="TableParagraph"/>
      </w:pPr>
      <w:r w:rsidRPr="00D32CD1">
        <w:rPr>
          <w:b/>
        </w:rPr>
        <w:t>Anestesiólogo:</w:t>
      </w:r>
      <w:r w:rsidRPr="00B2408E">
        <w:t xml:space="preserve">  debe realizar lo siguiente: </w:t>
      </w:r>
    </w:p>
    <w:p w14:paraId="2C9DC9FB" w14:textId="77777777" w:rsidR="00B2408E" w:rsidRPr="00B2408E" w:rsidRDefault="00B2408E" w:rsidP="00D32CD1">
      <w:pPr>
        <w:pStyle w:val="TableParagraph"/>
        <w:numPr>
          <w:ilvl w:val="0"/>
          <w:numId w:val="39"/>
        </w:numPr>
      </w:pPr>
      <w:r w:rsidRPr="00B2408E">
        <w:t>Dirige la reanimación</w:t>
      </w:r>
    </w:p>
    <w:p w14:paraId="3C5A5CB4" w14:textId="77777777" w:rsidR="00B2408E" w:rsidRPr="00B2408E" w:rsidRDefault="00B2408E" w:rsidP="00D32CD1">
      <w:pPr>
        <w:pStyle w:val="TableParagraph"/>
        <w:numPr>
          <w:ilvl w:val="0"/>
          <w:numId w:val="39"/>
        </w:numPr>
      </w:pPr>
      <w:r w:rsidRPr="00B2408E">
        <w:t xml:space="preserve">Suministro de oxígeno suplementario </w:t>
      </w:r>
    </w:p>
    <w:p w14:paraId="71A339E8" w14:textId="24C490E1" w:rsidR="00B2408E" w:rsidRPr="00B2408E" w:rsidRDefault="00B2408E" w:rsidP="00D32CD1">
      <w:pPr>
        <w:pStyle w:val="TableParagraph"/>
        <w:numPr>
          <w:ilvl w:val="0"/>
          <w:numId w:val="39"/>
        </w:numPr>
      </w:pPr>
      <w:r w:rsidRPr="00B2408E">
        <w:t>Monitorización continua</w:t>
      </w:r>
      <w:r w:rsidR="007761A1">
        <w:t xml:space="preserve"> de signos vitales, incluyendo </w:t>
      </w:r>
      <w:r w:rsidR="000A52CD">
        <w:t>o</w:t>
      </w:r>
      <w:r w:rsidR="000A52CD" w:rsidRPr="00B2408E">
        <w:t>ximetría</w:t>
      </w:r>
      <w:r w:rsidRPr="00B2408E">
        <w:t xml:space="preserve"> </w:t>
      </w:r>
    </w:p>
    <w:p w14:paraId="1DF1754A" w14:textId="77777777" w:rsidR="00B2408E" w:rsidRPr="00B2408E" w:rsidRDefault="00B2408E" w:rsidP="00D32CD1">
      <w:pPr>
        <w:pStyle w:val="TableParagraph"/>
        <w:numPr>
          <w:ilvl w:val="0"/>
          <w:numId w:val="39"/>
        </w:numPr>
      </w:pPr>
      <w:r w:rsidRPr="00B2408E">
        <w:t xml:space="preserve">Anestesia general en caso de requerirse </w:t>
      </w:r>
    </w:p>
    <w:p w14:paraId="532D6309" w14:textId="77777777" w:rsidR="00B2408E" w:rsidRPr="00B2408E" w:rsidRDefault="00B2408E" w:rsidP="00D32CD1">
      <w:pPr>
        <w:pStyle w:val="TableParagraph"/>
        <w:numPr>
          <w:ilvl w:val="0"/>
          <w:numId w:val="39"/>
        </w:numPr>
      </w:pPr>
      <w:r w:rsidRPr="00B2408E">
        <w:t>Revalúa el estado de choque post administración de tratamiento instaurado</w:t>
      </w:r>
    </w:p>
    <w:p w14:paraId="0F3D313B" w14:textId="77777777" w:rsidR="00B2408E" w:rsidRPr="00B2408E" w:rsidRDefault="00B2408E" w:rsidP="00D32CD1">
      <w:pPr>
        <w:pStyle w:val="TableParagraph"/>
        <w:numPr>
          <w:ilvl w:val="0"/>
          <w:numId w:val="39"/>
        </w:numPr>
      </w:pPr>
      <w:r w:rsidRPr="00B2408E">
        <w:t xml:space="preserve">Toma y lectura de gases arteriales </w:t>
      </w:r>
    </w:p>
    <w:p w14:paraId="3996598F" w14:textId="77777777" w:rsidR="00303371" w:rsidRDefault="00303371" w:rsidP="00B2408E">
      <w:pPr>
        <w:pStyle w:val="TableParagraph"/>
      </w:pPr>
    </w:p>
    <w:sdt>
      <w:sdtPr>
        <w:rPr>
          <w:rFonts w:eastAsia="Verdana" w:cs="Verdana"/>
          <w:szCs w:val="22"/>
          <w:lang w:val="es-ES"/>
        </w:rPr>
        <w:id w:val="-1132701503"/>
        <w:docPartObj>
          <w:docPartGallery w:val="Bibliographies"/>
          <w:docPartUnique/>
        </w:docPartObj>
      </w:sdtPr>
      <w:sdtEndPr/>
      <w:sdtContent>
        <w:p w14:paraId="57F69478" w14:textId="77777777" w:rsidR="00D32CD1" w:rsidRPr="00D32CD1" w:rsidRDefault="00D32CD1">
          <w:pPr>
            <w:pStyle w:val="Ttulo1"/>
            <w:rPr>
              <w:b/>
            </w:rPr>
          </w:pPr>
          <w:r w:rsidRPr="00D32CD1">
            <w:rPr>
              <w:b/>
              <w:lang w:val="es-ES"/>
            </w:rPr>
            <w:t>7. REFERENCIAS BIBLIOGRÁFICAS:</w:t>
          </w:r>
        </w:p>
        <w:sdt>
          <w:sdtPr>
            <w:id w:val="111145805"/>
            <w:bibliography/>
          </w:sdtPr>
          <w:sdtEndPr/>
          <w:sdtContent>
            <w:p w14:paraId="29AAB169" w14:textId="77777777" w:rsidR="00D32CD1" w:rsidRPr="00D32CD1" w:rsidRDefault="007F1D32" w:rsidP="00D32CD1">
              <w:pPr>
                <w:pStyle w:val="TableParagraph"/>
                <w:numPr>
                  <w:ilvl w:val="0"/>
                  <w:numId w:val="43"/>
                </w:numPr>
                <w:rPr>
                  <w:bCs/>
                  <w:color w:val="000000"/>
                  <w:lang w:eastAsia="es-MX"/>
                </w:rPr>
              </w:pPr>
              <w:hyperlink r:id="rId16" w:history="1">
                <w:r w:rsidR="00D32CD1" w:rsidRPr="00D32CD1">
                  <w:rPr>
                    <w:bCs/>
                    <w:color w:val="0563C1" w:themeColor="hyperlink"/>
                    <w:u w:val="single"/>
                    <w:lang w:eastAsia="es-MX"/>
                  </w:rPr>
                  <w:t>https://iris.paho.org/bitstream/handle/10665.2/51029/9789275320884-spa.pdf</w:t>
                </w:r>
              </w:hyperlink>
            </w:p>
            <w:p w14:paraId="1464DF9D" w14:textId="77777777" w:rsidR="00D32CD1" w:rsidRPr="00D32CD1" w:rsidRDefault="00D32CD1" w:rsidP="00D32CD1">
              <w:pPr>
                <w:pStyle w:val="TableParagraph"/>
                <w:rPr>
                  <w:rFonts w:cs="Times New Roman"/>
                  <w:bCs/>
                  <w:color w:val="000000"/>
                  <w:lang w:eastAsia="es-MX"/>
                </w:rPr>
              </w:pPr>
            </w:p>
            <w:p w14:paraId="7CE35509" w14:textId="77777777" w:rsidR="00D32CD1" w:rsidRPr="00D32CD1" w:rsidRDefault="007F1D32" w:rsidP="00D32CD1">
              <w:pPr>
                <w:pStyle w:val="TableParagraph"/>
                <w:numPr>
                  <w:ilvl w:val="0"/>
                  <w:numId w:val="43"/>
                </w:numPr>
                <w:rPr>
                  <w:rFonts w:cs="Times New Roman"/>
                  <w:sz w:val="24"/>
                  <w:szCs w:val="24"/>
                  <w:lang w:eastAsia="es-MX"/>
                </w:rPr>
              </w:pPr>
              <w:hyperlink r:id="rId17" w:history="1">
                <w:r w:rsidR="00D32CD1" w:rsidRPr="00D32CD1">
                  <w:rPr>
                    <w:rFonts w:cs="Times New Roman"/>
                    <w:color w:val="0563C1" w:themeColor="hyperlink"/>
                    <w:sz w:val="24"/>
                    <w:szCs w:val="24"/>
                    <w:u w:val="single"/>
                    <w:lang w:eastAsia="es-MX"/>
                  </w:rPr>
                  <w:t>https://www.iecs.org.ar/portfolio/simulacros-de-emergencia-obstetrica-y-listas-de-verificacion-de-las-instalaciones-para-como-herramientas-para-mejorar-la-calidad-de-la-atencion-en-de-las-mujeres-con-emergencias-obstetricas/</w:t>
                </w:r>
              </w:hyperlink>
            </w:p>
            <w:p w14:paraId="384233A7" w14:textId="77777777" w:rsidR="00D32CD1" w:rsidRPr="00D32CD1" w:rsidRDefault="00D32CD1" w:rsidP="00D32CD1">
              <w:pPr>
                <w:pStyle w:val="TableParagraph"/>
                <w:rPr>
                  <w:rFonts w:cs="Times New Roman"/>
                  <w:sz w:val="24"/>
                  <w:szCs w:val="24"/>
                  <w:lang w:eastAsia="es-MX"/>
                </w:rPr>
              </w:pPr>
            </w:p>
            <w:p w14:paraId="5EC47165" w14:textId="77777777" w:rsidR="00D32CD1" w:rsidRPr="00D32CD1" w:rsidRDefault="007F1D32" w:rsidP="00D32CD1">
              <w:pPr>
                <w:pStyle w:val="TableParagraph"/>
                <w:numPr>
                  <w:ilvl w:val="0"/>
                  <w:numId w:val="43"/>
                </w:numPr>
                <w:rPr>
                  <w:rFonts w:cs="Times New Roman"/>
                  <w:sz w:val="24"/>
                  <w:szCs w:val="24"/>
                  <w:lang w:eastAsia="es-MX"/>
                </w:rPr>
              </w:pPr>
              <w:hyperlink r:id="rId18" w:history="1">
                <w:r w:rsidR="00D32CD1" w:rsidRPr="00D32CD1">
                  <w:rPr>
                    <w:rFonts w:cs="Times New Roman"/>
                    <w:color w:val="0563C1" w:themeColor="hyperlink"/>
                    <w:sz w:val="24"/>
                    <w:szCs w:val="24"/>
                    <w:u w:val="single"/>
                    <w:lang w:eastAsia="es-MX"/>
                  </w:rPr>
                  <w:t>https://www.minsalud.gov.co/sites/rid/Lists/BibliotecaDigital/RIDE/VS/PP/SM-Modelo-Seguridad-Emerg-Obst.pdf</w:t>
                </w:r>
              </w:hyperlink>
            </w:p>
            <w:p w14:paraId="313F26D4" w14:textId="77777777" w:rsidR="00D32CD1" w:rsidRDefault="007F1D32" w:rsidP="00D32CD1">
              <w:pPr>
                <w:pStyle w:val="TableParagraph"/>
              </w:pPr>
            </w:p>
          </w:sdtContent>
        </w:sdt>
      </w:sdtContent>
    </w:sdt>
    <w:p w14:paraId="5EC16583" w14:textId="77777777" w:rsidR="00D32CD1" w:rsidRPr="00C52C27" w:rsidRDefault="00D32CD1" w:rsidP="00B2408E">
      <w:pPr>
        <w:pStyle w:val="TableParagraph"/>
      </w:pPr>
    </w:p>
    <w:sectPr w:rsidR="00D32CD1" w:rsidRPr="00C52C27" w:rsidSect="00902F10">
      <w:headerReference w:type="default" r:id="rId19"/>
      <w:footerReference w:type="default" r:id="rId20"/>
      <w:pgSz w:w="12240" w:h="15840"/>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7FED" w14:textId="77777777" w:rsidR="007F1D32" w:rsidRDefault="007F1D32" w:rsidP="00902F10">
      <w:r>
        <w:separator/>
      </w:r>
    </w:p>
  </w:endnote>
  <w:endnote w:type="continuationSeparator" w:id="0">
    <w:p w14:paraId="55B56E1B" w14:textId="77777777" w:rsidR="007F1D32" w:rsidRDefault="007F1D32" w:rsidP="0090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8A88" w14:textId="77777777" w:rsidR="006B3038" w:rsidRDefault="009F73C9">
    <w:pPr>
      <w:pStyle w:val="Piedepgina"/>
    </w:pPr>
    <w:r>
      <w:rPr>
        <w:rFonts w:ascii="Tahoma"/>
        <w:noProof/>
        <w:sz w:val="20"/>
        <w:lang w:eastAsia="es-MX"/>
      </w:rPr>
      <w:drawing>
        <wp:inline distT="0" distB="0" distL="0" distR="0" wp14:anchorId="75AD0F70" wp14:editId="0B363C31">
          <wp:extent cx="6332220" cy="480138"/>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 cstate="print"/>
                  <a:stretch>
                    <a:fillRect/>
                  </a:stretch>
                </pic:blipFill>
                <pic:spPr>
                  <a:xfrm>
                    <a:off x="0" y="0"/>
                    <a:ext cx="6332220" cy="480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C9B44" w14:textId="77777777" w:rsidR="007F1D32" w:rsidRDefault="007F1D32" w:rsidP="00902F10">
      <w:r>
        <w:separator/>
      </w:r>
    </w:p>
  </w:footnote>
  <w:footnote w:type="continuationSeparator" w:id="0">
    <w:p w14:paraId="06895EB8" w14:textId="77777777" w:rsidR="007F1D32" w:rsidRDefault="007F1D32" w:rsidP="00902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6B3038" w14:paraId="3583C3EB" w14:textId="77777777" w:rsidTr="00F43491">
      <w:trPr>
        <w:trHeight w:val="285"/>
      </w:trPr>
      <w:tc>
        <w:tcPr>
          <w:tcW w:w="2192" w:type="dxa"/>
          <w:vMerge w:val="restart"/>
        </w:tcPr>
        <w:p w14:paraId="1B157AB1" w14:textId="77777777" w:rsidR="006B3038" w:rsidRDefault="006B3038" w:rsidP="006B3038">
          <w:pPr>
            <w:pStyle w:val="TableParagraph"/>
            <w:rPr>
              <w:rFonts w:ascii="Times New Roman"/>
              <w:sz w:val="20"/>
            </w:rPr>
          </w:pPr>
          <w:r>
            <w:rPr>
              <w:b/>
              <w:noProof/>
              <w:szCs w:val="18"/>
              <w:lang w:val="es-MX" w:eastAsia="es-MX"/>
            </w:rPr>
            <w:drawing>
              <wp:anchor distT="0" distB="0" distL="114300" distR="114300" simplePos="0" relativeHeight="251658240" behindDoc="1" locked="0" layoutInCell="1" allowOverlap="1" wp14:anchorId="2CDEB183" wp14:editId="764CA6EF">
                <wp:simplePos x="0" y="0"/>
                <wp:positionH relativeFrom="column">
                  <wp:posOffset>19685</wp:posOffset>
                </wp:positionH>
                <wp:positionV relativeFrom="paragraph">
                  <wp:posOffset>263525</wp:posOffset>
                </wp:positionV>
                <wp:extent cx="1333500" cy="391795"/>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22108C9A" w14:textId="77777777" w:rsidR="006B3038" w:rsidRPr="006B3038" w:rsidRDefault="006B3038" w:rsidP="00F43491">
          <w:pPr>
            <w:pStyle w:val="Sinespaciado"/>
            <w:jc w:val="center"/>
          </w:pPr>
          <w:r w:rsidRPr="00593303">
            <w:rPr>
              <w:sz w:val="22"/>
            </w:rPr>
            <w:t xml:space="preserve">PROCESO </w:t>
          </w:r>
          <w:r w:rsidR="00A02137" w:rsidRPr="00593303">
            <w:rPr>
              <w:sz w:val="22"/>
            </w:rPr>
            <w:t>ATENCION SERVICIO DE INTERNACION</w:t>
          </w:r>
        </w:p>
      </w:tc>
      <w:tc>
        <w:tcPr>
          <w:tcW w:w="2268" w:type="dxa"/>
        </w:tcPr>
        <w:p w14:paraId="6FEEC18A" w14:textId="77777777" w:rsidR="006B3038" w:rsidRPr="00593303" w:rsidRDefault="006B3038" w:rsidP="008B7E9F">
          <w:pPr>
            <w:pStyle w:val="Sinespaciado"/>
            <w:rPr>
              <w:b w:val="0"/>
            </w:rPr>
          </w:pPr>
          <w:r w:rsidRPr="00B339BD">
            <w:rPr>
              <w:b w:val="0"/>
            </w:rPr>
            <w:t>Código</w:t>
          </w:r>
          <w:r w:rsidR="008B7E9F" w:rsidRPr="00593303">
            <w:rPr>
              <w:b w:val="0"/>
            </w:rPr>
            <w:t>:</w:t>
          </w:r>
          <w:r w:rsidR="00593303" w:rsidRPr="00593303">
            <w:rPr>
              <w:b w:val="0"/>
            </w:rPr>
            <w:t xml:space="preserve"> </w:t>
          </w:r>
          <w:r w:rsidR="00593303">
            <w:rPr>
              <w:b w:val="0"/>
            </w:rPr>
            <w:t>PT-AIN-001</w:t>
          </w:r>
        </w:p>
      </w:tc>
    </w:tr>
    <w:tr w:rsidR="006B3038" w14:paraId="6D49A060" w14:textId="77777777" w:rsidTr="00F43491">
      <w:trPr>
        <w:trHeight w:val="285"/>
      </w:trPr>
      <w:tc>
        <w:tcPr>
          <w:tcW w:w="2192" w:type="dxa"/>
          <w:vMerge/>
          <w:tcBorders>
            <w:top w:val="nil"/>
          </w:tcBorders>
        </w:tcPr>
        <w:p w14:paraId="1AFFE0B8" w14:textId="77777777" w:rsidR="006B3038" w:rsidRDefault="006B3038" w:rsidP="006B3038">
          <w:pPr>
            <w:rPr>
              <w:sz w:val="2"/>
              <w:szCs w:val="2"/>
            </w:rPr>
          </w:pPr>
        </w:p>
      </w:tc>
      <w:tc>
        <w:tcPr>
          <w:tcW w:w="5463" w:type="dxa"/>
          <w:vMerge/>
          <w:tcBorders>
            <w:top w:val="nil"/>
          </w:tcBorders>
          <w:vAlign w:val="center"/>
        </w:tcPr>
        <w:p w14:paraId="655CBE38" w14:textId="77777777" w:rsidR="006B3038" w:rsidRPr="006B3038" w:rsidRDefault="006B3038" w:rsidP="00F43491">
          <w:pPr>
            <w:jc w:val="center"/>
            <w:rPr>
              <w:sz w:val="2"/>
              <w:szCs w:val="2"/>
            </w:rPr>
          </w:pPr>
        </w:p>
      </w:tc>
      <w:tc>
        <w:tcPr>
          <w:tcW w:w="2268" w:type="dxa"/>
        </w:tcPr>
        <w:p w14:paraId="31FA6035" w14:textId="77777777" w:rsidR="006B3038" w:rsidRPr="00B339BD" w:rsidRDefault="006B3038" w:rsidP="00B339BD">
          <w:pPr>
            <w:pStyle w:val="Sinespaciado"/>
            <w:rPr>
              <w:b w:val="0"/>
            </w:rPr>
          </w:pPr>
          <w:proofErr w:type="spellStart"/>
          <w:r w:rsidRPr="00593303">
            <w:rPr>
              <w:b w:val="0"/>
            </w:rPr>
            <w:t>Versión</w:t>
          </w:r>
          <w:proofErr w:type="spellEnd"/>
          <w:r w:rsidRPr="00593303">
            <w:rPr>
              <w:b w:val="0"/>
            </w:rPr>
            <w:t xml:space="preserve">: </w:t>
          </w:r>
          <w:r w:rsidR="003F6C5E" w:rsidRPr="00593303">
            <w:rPr>
              <w:b w:val="0"/>
            </w:rPr>
            <w:t>0</w:t>
          </w:r>
          <w:r w:rsidR="00593303" w:rsidRPr="00593303">
            <w:rPr>
              <w:b w:val="0"/>
            </w:rPr>
            <w:t>0</w:t>
          </w:r>
        </w:p>
      </w:tc>
    </w:tr>
    <w:tr w:rsidR="006B3038" w14:paraId="18B1EACF" w14:textId="77777777" w:rsidTr="00F43491">
      <w:trPr>
        <w:trHeight w:val="441"/>
      </w:trPr>
      <w:tc>
        <w:tcPr>
          <w:tcW w:w="2192" w:type="dxa"/>
          <w:vMerge/>
          <w:tcBorders>
            <w:top w:val="nil"/>
          </w:tcBorders>
        </w:tcPr>
        <w:p w14:paraId="3C9A7BE2" w14:textId="77777777" w:rsidR="006B3038" w:rsidRDefault="006B3038" w:rsidP="006B3038">
          <w:pPr>
            <w:rPr>
              <w:sz w:val="2"/>
              <w:szCs w:val="2"/>
            </w:rPr>
          </w:pPr>
        </w:p>
      </w:tc>
      <w:tc>
        <w:tcPr>
          <w:tcW w:w="5463" w:type="dxa"/>
          <w:vMerge w:val="restart"/>
          <w:vAlign w:val="center"/>
        </w:tcPr>
        <w:p w14:paraId="0D8F746E" w14:textId="77777777" w:rsidR="006B3038" w:rsidRPr="00593303" w:rsidRDefault="008B7E9F" w:rsidP="00F43491">
          <w:pPr>
            <w:pStyle w:val="Sinespaciado"/>
            <w:jc w:val="center"/>
          </w:pPr>
          <w:r w:rsidRPr="00593303">
            <w:rPr>
              <w:sz w:val="22"/>
            </w:rPr>
            <w:t>PROTOCOLO DE SISTEMA DE ALERTA TEMPRANA Y EQUIPOS DE RESPUESTA RÁPIDA EN OBSTETRICIA</w:t>
          </w:r>
        </w:p>
      </w:tc>
      <w:tc>
        <w:tcPr>
          <w:tcW w:w="2268" w:type="dxa"/>
        </w:tcPr>
        <w:p w14:paraId="537265F1" w14:textId="77777777" w:rsidR="006B3038" w:rsidRDefault="006B3038" w:rsidP="00B339BD">
          <w:pPr>
            <w:pStyle w:val="Sinespaciado"/>
            <w:rPr>
              <w:b w:val="0"/>
            </w:rPr>
          </w:pPr>
          <w:r w:rsidRPr="00B339BD">
            <w:rPr>
              <w:b w:val="0"/>
            </w:rPr>
            <w:t xml:space="preserve">Fecha de aprobación: </w:t>
          </w:r>
        </w:p>
        <w:p w14:paraId="66BDC16A" w14:textId="77777777" w:rsidR="00593303" w:rsidRPr="00B339BD" w:rsidRDefault="00593303" w:rsidP="00B339BD">
          <w:pPr>
            <w:pStyle w:val="Sinespaciado"/>
            <w:rPr>
              <w:b w:val="0"/>
            </w:rPr>
          </w:pPr>
          <w:r>
            <w:rPr>
              <w:b w:val="0"/>
            </w:rPr>
            <w:t xml:space="preserve">21 de </w:t>
          </w:r>
          <w:proofErr w:type="spellStart"/>
          <w:r>
            <w:rPr>
              <w:b w:val="0"/>
            </w:rPr>
            <w:t>marzo</w:t>
          </w:r>
          <w:proofErr w:type="spellEnd"/>
          <w:r>
            <w:rPr>
              <w:b w:val="0"/>
            </w:rPr>
            <w:t xml:space="preserve"> de 2025</w:t>
          </w:r>
        </w:p>
      </w:tc>
    </w:tr>
    <w:tr w:rsidR="006B3038" w14:paraId="10035414" w14:textId="77777777" w:rsidTr="00565746">
      <w:trPr>
        <w:trHeight w:val="371"/>
      </w:trPr>
      <w:tc>
        <w:tcPr>
          <w:tcW w:w="2192" w:type="dxa"/>
          <w:vMerge/>
          <w:tcBorders>
            <w:top w:val="nil"/>
          </w:tcBorders>
        </w:tcPr>
        <w:p w14:paraId="7C89BEDE" w14:textId="77777777" w:rsidR="006B3038" w:rsidRDefault="006B3038" w:rsidP="006B3038">
          <w:pPr>
            <w:rPr>
              <w:sz w:val="2"/>
              <w:szCs w:val="2"/>
            </w:rPr>
          </w:pPr>
        </w:p>
      </w:tc>
      <w:tc>
        <w:tcPr>
          <w:tcW w:w="5463" w:type="dxa"/>
          <w:vMerge/>
          <w:tcBorders>
            <w:top w:val="nil"/>
          </w:tcBorders>
        </w:tcPr>
        <w:p w14:paraId="4B6C4947" w14:textId="77777777" w:rsidR="006B3038" w:rsidRDefault="006B3038" w:rsidP="006B3038">
          <w:pPr>
            <w:rPr>
              <w:sz w:val="2"/>
              <w:szCs w:val="2"/>
            </w:rPr>
          </w:pPr>
        </w:p>
      </w:tc>
      <w:tc>
        <w:tcPr>
          <w:tcW w:w="2268" w:type="dxa"/>
        </w:tcPr>
        <w:p w14:paraId="144401BC" w14:textId="77777777" w:rsidR="006B3038" w:rsidRPr="00B339BD" w:rsidRDefault="006B3038" w:rsidP="00B339BD">
          <w:pPr>
            <w:pStyle w:val="Sinespaciado"/>
            <w:rPr>
              <w:b w:val="0"/>
            </w:rPr>
          </w:pPr>
          <w:r w:rsidRPr="00B339BD">
            <w:rPr>
              <w:b w:val="0"/>
            </w:rPr>
            <w:t>Página:</w:t>
          </w:r>
          <w:r w:rsidRPr="00B339BD">
            <w:rPr>
              <w:b w:val="0"/>
              <w:spacing w:val="-10"/>
            </w:rPr>
            <w:t xml:space="preserve"> </w:t>
          </w:r>
          <w:r w:rsidRPr="00B339BD">
            <w:rPr>
              <w:b w:val="0"/>
            </w:rPr>
            <w:fldChar w:fldCharType="begin"/>
          </w:r>
          <w:r w:rsidRPr="00B339BD">
            <w:rPr>
              <w:b w:val="0"/>
            </w:rPr>
            <w:instrText xml:space="preserve"> PAGE </w:instrText>
          </w:r>
          <w:r w:rsidRPr="00B339BD">
            <w:rPr>
              <w:b w:val="0"/>
            </w:rPr>
            <w:fldChar w:fldCharType="separate"/>
          </w:r>
          <w:r w:rsidR="00923D76">
            <w:rPr>
              <w:b w:val="0"/>
              <w:noProof/>
            </w:rPr>
            <w:t>13</w:t>
          </w:r>
          <w:r w:rsidRPr="00B339BD">
            <w:rPr>
              <w:b w:val="0"/>
            </w:rPr>
            <w:fldChar w:fldCharType="end"/>
          </w:r>
          <w:r w:rsidRPr="00B339BD">
            <w:rPr>
              <w:b w:val="0"/>
              <w:spacing w:val="-8"/>
            </w:rPr>
            <w:t xml:space="preserve"> </w:t>
          </w:r>
          <w:r w:rsidRPr="00B339BD">
            <w:rPr>
              <w:b w:val="0"/>
            </w:rPr>
            <w:t>de</w:t>
          </w:r>
          <w:r w:rsidRPr="00B339BD">
            <w:rPr>
              <w:b w:val="0"/>
              <w:spacing w:val="-9"/>
            </w:rPr>
            <w:t xml:space="preserve"> </w:t>
          </w:r>
          <w:r w:rsidRPr="00B339BD">
            <w:rPr>
              <w:b w:val="0"/>
              <w:spacing w:val="-5"/>
            </w:rPr>
            <w:fldChar w:fldCharType="begin"/>
          </w:r>
          <w:r w:rsidRPr="00B339BD">
            <w:rPr>
              <w:b w:val="0"/>
              <w:spacing w:val="-5"/>
            </w:rPr>
            <w:instrText xml:space="preserve"> NUMPAGES </w:instrText>
          </w:r>
          <w:r w:rsidRPr="00B339BD">
            <w:rPr>
              <w:b w:val="0"/>
              <w:spacing w:val="-5"/>
            </w:rPr>
            <w:fldChar w:fldCharType="separate"/>
          </w:r>
          <w:r w:rsidR="00923D76">
            <w:rPr>
              <w:b w:val="0"/>
              <w:noProof/>
              <w:spacing w:val="-5"/>
            </w:rPr>
            <w:t>13</w:t>
          </w:r>
          <w:r w:rsidRPr="00B339BD">
            <w:rPr>
              <w:b w:val="0"/>
              <w:spacing w:val="-5"/>
            </w:rPr>
            <w:fldChar w:fldCharType="end"/>
          </w:r>
        </w:p>
      </w:tc>
    </w:tr>
  </w:tbl>
  <w:p w14:paraId="6ABD4161" w14:textId="77777777" w:rsidR="006B3038" w:rsidRPr="006B3038" w:rsidRDefault="006B3038" w:rsidP="006B30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59D"/>
    <w:multiLevelType w:val="hybridMultilevel"/>
    <w:tmpl w:val="1EA64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5A1C6E"/>
    <w:multiLevelType w:val="multilevel"/>
    <w:tmpl w:val="5DCCD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DC20BE1"/>
    <w:multiLevelType w:val="hybridMultilevel"/>
    <w:tmpl w:val="E3B05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5E76C1"/>
    <w:multiLevelType w:val="hybridMultilevel"/>
    <w:tmpl w:val="43B49BA8"/>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01380D"/>
    <w:multiLevelType w:val="hybridMultilevel"/>
    <w:tmpl w:val="0B66A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666D0A"/>
    <w:multiLevelType w:val="hybridMultilevel"/>
    <w:tmpl w:val="7104F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5E6990"/>
    <w:multiLevelType w:val="hybridMultilevel"/>
    <w:tmpl w:val="1B12F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4A56F1"/>
    <w:multiLevelType w:val="hybridMultilevel"/>
    <w:tmpl w:val="5FEC4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A80791"/>
    <w:multiLevelType w:val="hybridMultilevel"/>
    <w:tmpl w:val="FD12629A"/>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980540"/>
    <w:multiLevelType w:val="hybridMultilevel"/>
    <w:tmpl w:val="1236E268"/>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954618"/>
    <w:multiLevelType w:val="hybridMultilevel"/>
    <w:tmpl w:val="E01651F6"/>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9920A3C"/>
    <w:multiLevelType w:val="hybridMultilevel"/>
    <w:tmpl w:val="68CE0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B508B"/>
    <w:multiLevelType w:val="hybridMultilevel"/>
    <w:tmpl w:val="67769E48"/>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8469A3"/>
    <w:multiLevelType w:val="hybridMultilevel"/>
    <w:tmpl w:val="CDF00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5F6A19"/>
    <w:multiLevelType w:val="hybridMultilevel"/>
    <w:tmpl w:val="960CF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BA24DC"/>
    <w:multiLevelType w:val="hybridMultilevel"/>
    <w:tmpl w:val="6F6AB08A"/>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DB58FB"/>
    <w:multiLevelType w:val="hybridMultilevel"/>
    <w:tmpl w:val="D63E8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FA00B9"/>
    <w:multiLevelType w:val="hybridMultilevel"/>
    <w:tmpl w:val="E65855D4"/>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415728"/>
    <w:multiLevelType w:val="hybridMultilevel"/>
    <w:tmpl w:val="B5865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C35F2C"/>
    <w:multiLevelType w:val="hybridMultilevel"/>
    <w:tmpl w:val="D7CA0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6A5BAD"/>
    <w:multiLevelType w:val="hybridMultilevel"/>
    <w:tmpl w:val="98707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1824BC1"/>
    <w:multiLevelType w:val="multilevel"/>
    <w:tmpl w:val="2098BB42"/>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18547BB"/>
    <w:multiLevelType w:val="hybridMultilevel"/>
    <w:tmpl w:val="6E8C5898"/>
    <w:lvl w:ilvl="0" w:tplc="57AAAC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52D14"/>
    <w:multiLevelType w:val="hybridMultilevel"/>
    <w:tmpl w:val="2402ADCC"/>
    <w:lvl w:ilvl="0" w:tplc="74427F1A">
      <w:start w:val="5"/>
      <w:numFmt w:val="bullet"/>
      <w:lvlText w:val="-"/>
      <w:lvlJc w:val="left"/>
      <w:pPr>
        <w:ind w:left="720" w:hanging="360"/>
      </w:pPr>
      <w:rPr>
        <w:rFonts w:ascii="Tahoma" w:eastAsia="Calibr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962CB5"/>
    <w:multiLevelType w:val="hybridMultilevel"/>
    <w:tmpl w:val="92960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C477D40"/>
    <w:multiLevelType w:val="hybridMultilevel"/>
    <w:tmpl w:val="810641C6"/>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AA1697"/>
    <w:multiLevelType w:val="hybridMultilevel"/>
    <w:tmpl w:val="96DCF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3C731D1"/>
    <w:multiLevelType w:val="multilevel"/>
    <w:tmpl w:val="7764B3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581D0909"/>
    <w:multiLevelType w:val="hybridMultilevel"/>
    <w:tmpl w:val="9C0E6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A3E3C82"/>
    <w:multiLevelType w:val="hybridMultilevel"/>
    <w:tmpl w:val="E2FA4F52"/>
    <w:lvl w:ilvl="0" w:tplc="8E8E756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C004698"/>
    <w:multiLevelType w:val="hybridMultilevel"/>
    <w:tmpl w:val="DD8A9E5E"/>
    <w:lvl w:ilvl="0" w:tplc="0848FE78">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07BAC">
      <w:start w:val="1"/>
      <w:numFmt w:val="bullet"/>
      <w:lvlText w:val="o"/>
      <w:lvlJc w:val="left"/>
      <w:pPr>
        <w:ind w:left="1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B6D168">
      <w:start w:val="1"/>
      <w:numFmt w:val="bullet"/>
      <w:lvlText w:val="▪"/>
      <w:lvlJc w:val="left"/>
      <w:pPr>
        <w:ind w:left="2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84FB0E">
      <w:start w:val="1"/>
      <w:numFmt w:val="bullet"/>
      <w:lvlText w:val="•"/>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86AF48">
      <w:start w:val="1"/>
      <w:numFmt w:val="bullet"/>
      <w:lvlText w:val="o"/>
      <w:lvlJc w:val="left"/>
      <w:pPr>
        <w:ind w:left="3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EC8CA0">
      <w:start w:val="1"/>
      <w:numFmt w:val="bullet"/>
      <w:lvlText w:val="▪"/>
      <w:lvlJc w:val="left"/>
      <w:pPr>
        <w:ind w:left="4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0A1088">
      <w:start w:val="1"/>
      <w:numFmt w:val="bullet"/>
      <w:lvlText w:val="•"/>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C46186">
      <w:start w:val="1"/>
      <w:numFmt w:val="bullet"/>
      <w:lvlText w:val="o"/>
      <w:lvlJc w:val="left"/>
      <w:pPr>
        <w:ind w:left="5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989B78">
      <w:start w:val="1"/>
      <w:numFmt w:val="bullet"/>
      <w:lvlText w:val="▪"/>
      <w:lvlJc w:val="left"/>
      <w:pPr>
        <w:ind w:left="6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3207E22"/>
    <w:multiLevelType w:val="multilevel"/>
    <w:tmpl w:val="6A8CF6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3476ED1"/>
    <w:multiLevelType w:val="hybridMultilevel"/>
    <w:tmpl w:val="0C825CFE"/>
    <w:lvl w:ilvl="0" w:tplc="080A0001">
      <w:start w:val="1"/>
      <w:numFmt w:val="bullet"/>
      <w:lvlText w:val=""/>
      <w:lvlJc w:val="left"/>
      <w:pPr>
        <w:ind w:left="794" w:hanging="360"/>
      </w:pPr>
      <w:rPr>
        <w:rFonts w:ascii="Symbol" w:hAnsi="Symbol" w:hint="default"/>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33" w15:restartNumberingAfterBreak="0">
    <w:nsid w:val="63E5116B"/>
    <w:multiLevelType w:val="hybridMultilevel"/>
    <w:tmpl w:val="DB363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7FD1684"/>
    <w:multiLevelType w:val="hybridMultilevel"/>
    <w:tmpl w:val="E1168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9582AAB"/>
    <w:multiLevelType w:val="hybridMultilevel"/>
    <w:tmpl w:val="41DE3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B5311A1"/>
    <w:multiLevelType w:val="hybridMultilevel"/>
    <w:tmpl w:val="F878C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DB45A1F"/>
    <w:multiLevelType w:val="hybridMultilevel"/>
    <w:tmpl w:val="4FC24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DEE1F89"/>
    <w:multiLevelType w:val="hybridMultilevel"/>
    <w:tmpl w:val="36744B9C"/>
    <w:lvl w:ilvl="0" w:tplc="970EA1F2">
      <w:numFmt w:val="bullet"/>
      <w:lvlText w:val="•"/>
      <w:lvlJc w:val="left"/>
      <w:pPr>
        <w:ind w:left="720" w:hanging="360"/>
      </w:pPr>
      <w:rPr>
        <w:rFonts w:ascii="Century Gothic" w:eastAsia="Verdana" w:hAnsi="Century Gothic" w:cs="Verdan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5209CD"/>
    <w:multiLevelType w:val="hybridMultilevel"/>
    <w:tmpl w:val="8A182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F1D7E3D"/>
    <w:multiLevelType w:val="hybridMultilevel"/>
    <w:tmpl w:val="92ECD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DA15440"/>
    <w:multiLevelType w:val="multilevel"/>
    <w:tmpl w:val="40D6BFAA"/>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2" w15:restartNumberingAfterBreak="0">
    <w:nsid w:val="7DD35D62"/>
    <w:multiLevelType w:val="hybridMultilevel"/>
    <w:tmpl w:val="72CEB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4"/>
  </w:num>
  <w:num w:numId="4">
    <w:abstractNumId w:val="11"/>
  </w:num>
  <w:num w:numId="5">
    <w:abstractNumId w:val="34"/>
  </w:num>
  <w:num w:numId="6">
    <w:abstractNumId w:val="6"/>
  </w:num>
  <w:num w:numId="7">
    <w:abstractNumId w:val="40"/>
  </w:num>
  <w:num w:numId="8">
    <w:abstractNumId w:val="21"/>
  </w:num>
  <w:num w:numId="9">
    <w:abstractNumId w:val="7"/>
  </w:num>
  <w:num w:numId="10">
    <w:abstractNumId w:val="5"/>
  </w:num>
  <w:num w:numId="11">
    <w:abstractNumId w:val="0"/>
  </w:num>
  <w:num w:numId="12">
    <w:abstractNumId w:val="35"/>
  </w:num>
  <w:num w:numId="13">
    <w:abstractNumId w:val="30"/>
  </w:num>
  <w:num w:numId="14">
    <w:abstractNumId w:val="37"/>
  </w:num>
  <w:num w:numId="15">
    <w:abstractNumId w:val="18"/>
  </w:num>
  <w:num w:numId="16">
    <w:abstractNumId w:val="10"/>
  </w:num>
  <w:num w:numId="17">
    <w:abstractNumId w:val="29"/>
  </w:num>
  <w:num w:numId="18">
    <w:abstractNumId w:val="32"/>
  </w:num>
  <w:num w:numId="19">
    <w:abstractNumId w:val="23"/>
  </w:num>
  <w:num w:numId="20">
    <w:abstractNumId w:val="19"/>
  </w:num>
  <w:num w:numId="21">
    <w:abstractNumId w:val="22"/>
  </w:num>
  <w:num w:numId="22">
    <w:abstractNumId w:val="1"/>
  </w:num>
  <w:num w:numId="23">
    <w:abstractNumId w:val="41"/>
  </w:num>
  <w:num w:numId="24">
    <w:abstractNumId w:val="26"/>
  </w:num>
  <w:num w:numId="25">
    <w:abstractNumId w:val="27"/>
  </w:num>
  <w:num w:numId="26">
    <w:abstractNumId w:val="2"/>
  </w:num>
  <w:num w:numId="27">
    <w:abstractNumId w:val="28"/>
  </w:num>
  <w:num w:numId="28">
    <w:abstractNumId w:val="36"/>
  </w:num>
  <w:num w:numId="29">
    <w:abstractNumId w:val="14"/>
  </w:num>
  <w:num w:numId="30">
    <w:abstractNumId w:val="33"/>
  </w:num>
  <w:num w:numId="31">
    <w:abstractNumId w:val="42"/>
  </w:num>
  <w:num w:numId="32">
    <w:abstractNumId w:val="38"/>
  </w:num>
  <w:num w:numId="33">
    <w:abstractNumId w:val="39"/>
  </w:num>
  <w:num w:numId="34">
    <w:abstractNumId w:val="17"/>
  </w:num>
  <w:num w:numId="35">
    <w:abstractNumId w:val="25"/>
  </w:num>
  <w:num w:numId="36">
    <w:abstractNumId w:val="8"/>
  </w:num>
  <w:num w:numId="37">
    <w:abstractNumId w:val="9"/>
  </w:num>
  <w:num w:numId="38">
    <w:abstractNumId w:val="15"/>
  </w:num>
  <w:num w:numId="39">
    <w:abstractNumId w:val="3"/>
  </w:num>
  <w:num w:numId="40">
    <w:abstractNumId w:val="13"/>
  </w:num>
  <w:num w:numId="41">
    <w:abstractNumId w:val="24"/>
  </w:num>
  <w:num w:numId="42">
    <w:abstractNumId w:val="20"/>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F10"/>
    <w:rsid w:val="000005CA"/>
    <w:rsid w:val="00083610"/>
    <w:rsid w:val="00085E89"/>
    <w:rsid w:val="00095E3C"/>
    <w:rsid w:val="000A52CD"/>
    <w:rsid w:val="000D609B"/>
    <w:rsid w:val="00101303"/>
    <w:rsid w:val="00165AA8"/>
    <w:rsid w:val="0019737A"/>
    <w:rsid w:val="001A3C0D"/>
    <w:rsid w:val="001B6157"/>
    <w:rsid w:val="00225F45"/>
    <w:rsid w:val="00253D5C"/>
    <w:rsid w:val="00260E5B"/>
    <w:rsid w:val="00281190"/>
    <w:rsid w:val="002F19E3"/>
    <w:rsid w:val="002F5DD4"/>
    <w:rsid w:val="00303371"/>
    <w:rsid w:val="0032271B"/>
    <w:rsid w:val="0034545C"/>
    <w:rsid w:val="0038774A"/>
    <w:rsid w:val="003C2A79"/>
    <w:rsid w:val="003F6C5E"/>
    <w:rsid w:val="00450022"/>
    <w:rsid w:val="004829F4"/>
    <w:rsid w:val="004D1004"/>
    <w:rsid w:val="00565746"/>
    <w:rsid w:val="00571587"/>
    <w:rsid w:val="0057255F"/>
    <w:rsid w:val="00593303"/>
    <w:rsid w:val="005A4F14"/>
    <w:rsid w:val="005D130C"/>
    <w:rsid w:val="005F1E57"/>
    <w:rsid w:val="0060612C"/>
    <w:rsid w:val="0063325F"/>
    <w:rsid w:val="00654F74"/>
    <w:rsid w:val="0069035F"/>
    <w:rsid w:val="006B3038"/>
    <w:rsid w:val="00750E5F"/>
    <w:rsid w:val="00771D03"/>
    <w:rsid w:val="007761A1"/>
    <w:rsid w:val="007A6C1A"/>
    <w:rsid w:val="007A7852"/>
    <w:rsid w:val="007F1D32"/>
    <w:rsid w:val="008778AB"/>
    <w:rsid w:val="008B7E9F"/>
    <w:rsid w:val="00902F10"/>
    <w:rsid w:val="00917AEE"/>
    <w:rsid w:val="00923D76"/>
    <w:rsid w:val="009306EA"/>
    <w:rsid w:val="009315E6"/>
    <w:rsid w:val="00953AA3"/>
    <w:rsid w:val="00964030"/>
    <w:rsid w:val="00976E5B"/>
    <w:rsid w:val="0098731C"/>
    <w:rsid w:val="00987656"/>
    <w:rsid w:val="009D552E"/>
    <w:rsid w:val="009F73C9"/>
    <w:rsid w:val="00A02137"/>
    <w:rsid w:val="00A0645C"/>
    <w:rsid w:val="00A24E51"/>
    <w:rsid w:val="00A73E80"/>
    <w:rsid w:val="00A94EFC"/>
    <w:rsid w:val="00AA1DBE"/>
    <w:rsid w:val="00AE2448"/>
    <w:rsid w:val="00B02D10"/>
    <w:rsid w:val="00B17FA2"/>
    <w:rsid w:val="00B2408E"/>
    <w:rsid w:val="00B339BD"/>
    <w:rsid w:val="00B3590D"/>
    <w:rsid w:val="00B5117E"/>
    <w:rsid w:val="00BA668F"/>
    <w:rsid w:val="00BD5826"/>
    <w:rsid w:val="00C52C27"/>
    <w:rsid w:val="00C64C84"/>
    <w:rsid w:val="00C71B4C"/>
    <w:rsid w:val="00CA7AA1"/>
    <w:rsid w:val="00D24E4D"/>
    <w:rsid w:val="00D32CD1"/>
    <w:rsid w:val="00D7216A"/>
    <w:rsid w:val="00DD7F9B"/>
    <w:rsid w:val="00DE7268"/>
    <w:rsid w:val="00F02D16"/>
    <w:rsid w:val="00F30CA7"/>
    <w:rsid w:val="00F36813"/>
    <w:rsid w:val="00F43491"/>
    <w:rsid w:val="00FC7E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6C594"/>
  <w15:chartTrackingRefBased/>
  <w15:docId w15:val="{A52E4C5D-1FEF-4CB4-9694-DF5C502D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190"/>
    <w:pPr>
      <w:spacing w:after="0" w:line="240" w:lineRule="auto"/>
      <w:jc w:val="both"/>
    </w:pPr>
    <w:rPr>
      <w:rFonts w:ascii="Century Gothic" w:hAnsi="Century Gothic"/>
      <w:b/>
    </w:rPr>
  </w:style>
  <w:style w:type="paragraph" w:styleId="Ttulo1">
    <w:name w:val="heading 1"/>
    <w:basedOn w:val="Normal"/>
    <w:next w:val="Normal"/>
    <w:link w:val="Ttulo1Car"/>
    <w:uiPriority w:val="9"/>
    <w:qFormat/>
    <w:rsid w:val="00DD7F9B"/>
    <w:pPr>
      <w:keepNext/>
      <w:keepLines/>
      <w:outlineLvl w:val="0"/>
    </w:pPr>
    <w:rPr>
      <w:rFonts w:eastAsiaTheme="majorEastAsia" w:cstheme="majorBidi"/>
      <w:b w:val="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2F10"/>
    <w:pPr>
      <w:tabs>
        <w:tab w:val="center" w:pos="4419"/>
        <w:tab w:val="right" w:pos="8838"/>
      </w:tabs>
    </w:pPr>
  </w:style>
  <w:style w:type="character" w:customStyle="1" w:styleId="EncabezadoCar">
    <w:name w:val="Encabezado Car"/>
    <w:basedOn w:val="Fuentedeprrafopredeter"/>
    <w:link w:val="Encabezado"/>
    <w:uiPriority w:val="99"/>
    <w:rsid w:val="00902F10"/>
    <w:rPr>
      <w:rFonts w:ascii="Century Gothic" w:hAnsi="Century Gothic"/>
      <w:sz w:val="20"/>
    </w:rPr>
  </w:style>
  <w:style w:type="paragraph" w:styleId="Piedepgina">
    <w:name w:val="footer"/>
    <w:basedOn w:val="Normal"/>
    <w:link w:val="PiedepginaCar"/>
    <w:uiPriority w:val="99"/>
    <w:unhideWhenUsed/>
    <w:rsid w:val="00902F10"/>
    <w:pPr>
      <w:tabs>
        <w:tab w:val="center" w:pos="4419"/>
        <w:tab w:val="right" w:pos="8838"/>
      </w:tabs>
    </w:pPr>
  </w:style>
  <w:style w:type="character" w:customStyle="1" w:styleId="PiedepginaCar">
    <w:name w:val="Pie de página Car"/>
    <w:basedOn w:val="Fuentedeprrafopredeter"/>
    <w:link w:val="Piedepgina"/>
    <w:uiPriority w:val="99"/>
    <w:rsid w:val="00902F10"/>
    <w:rPr>
      <w:rFonts w:ascii="Century Gothic" w:hAnsi="Century Gothic"/>
      <w:sz w:val="20"/>
    </w:rPr>
  </w:style>
  <w:style w:type="table" w:customStyle="1" w:styleId="TableNormal">
    <w:name w:val="Table Normal"/>
    <w:uiPriority w:val="2"/>
    <w:semiHidden/>
    <w:unhideWhenUsed/>
    <w:qFormat/>
    <w:rsid w:val="006B303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1190"/>
    <w:pPr>
      <w:widowControl w:val="0"/>
      <w:autoSpaceDE w:val="0"/>
      <w:autoSpaceDN w:val="0"/>
    </w:pPr>
    <w:rPr>
      <w:rFonts w:eastAsia="Verdana" w:cs="Verdana"/>
      <w:b w:val="0"/>
      <w:lang w:val="es-ES"/>
    </w:rPr>
  </w:style>
  <w:style w:type="paragraph" w:styleId="Sinespaciado">
    <w:name w:val="No Spacing"/>
    <w:uiPriority w:val="1"/>
    <w:qFormat/>
    <w:rsid w:val="006B3038"/>
    <w:pPr>
      <w:spacing w:after="0" w:line="240" w:lineRule="auto"/>
    </w:pPr>
    <w:rPr>
      <w:rFonts w:ascii="Century Gothic" w:hAnsi="Century Gothic"/>
      <w:b/>
      <w:sz w:val="18"/>
    </w:rPr>
  </w:style>
  <w:style w:type="table" w:styleId="Tablaconcuadrcula">
    <w:name w:val="Table Grid"/>
    <w:basedOn w:val="Tablanormal"/>
    <w:uiPriority w:val="39"/>
    <w:rsid w:val="00083610"/>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39BD"/>
    <w:pPr>
      <w:spacing w:before="100" w:beforeAutospacing="1" w:after="100" w:afterAutospacing="1"/>
    </w:pPr>
    <w:rPr>
      <w:rFonts w:ascii="Times New Roman" w:eastAsiaTheme="minorEastAsia" w:hAnsi="Times New Roman" w:cs="Times New Roman"/>
      <w:sz w:val="24"/>
      <w:szCs w:val="24"/>
      <w:lang w:val="es-CO" w:eastAsia="es-CO"/>
    </w:rPr>
  </w:style>
  <w:style w:type="paragraph" w:styleId="Prrafodelista">
    <w:name w:val="List Paragraph"/>
    <w:basedOn w:val="Normal"/>
    <w:uiPriority w:val="34"/>
    <w:qFormat/>
    <w:rsid w:val="00DD7F9B"/>
    <w:pPr>
      <w:ind w:left="720"/>
      <w:contextualSpacing/>
    </w:pPr>
  </w:style>
  <w:style w:type="character" w:customStyle="1" w:styleId="Ttulo1Car">
    <w:name w:val="Título 1 Car"/>
    <w:basedOn w:val="Fuentedeprrafopredeter"/>
    <w:link w:val="Ttulo1"/>
    <w:uiPriority w:val="9"/>
    <w:rsid w:val="00DD7F9B"/>
    <w:rPr>
      <w:rFonts w:ascii="Century Gothic" w:eastAsiaTheme="majorEastAsia" w:hAnsi="Century Gothic" w:cstheme="majorBidi"/>
      <w:szCs w:val="32"/>
    </w:rPr>
  </w:style>
  <w:style w:type="character" w:styleId="Hipervnculo">
    <w:name w:val="Hyperlink"/>
    <w:basedOn w:val="Fuentedeprrafopredeter"/>
    <w:uiPriority w:val="99"/>
    <w:unhideWhenUsed/>
    <w:rsid w:val="00565746"/>
    <w:rPr>
      <w:color w:val="0563C1" w:themeColor="hyperlink"/>
      <w:u w:val="single"/>
    </w:rPr>
  </w:style>
  <w:style w:type="paragraph" w:styleId="Textoindependiente">
    <w:name w:val="Body Text"/>
    <w:basedOn w:val="Normal"/>
    <w:link w:val="TextoindependienteCar"/>
    <w:uiPriority w:val="99"/>
    <w:unhideWhenUsed/>
    <w:rsid w:val="005A4F14"/>
    <w:pPr>
      <w:spacing w:after="120"/>
    </w:pPr>
  </w:style>
  <w:style w:type="character" w:customStyle="1" w:styleId="TextoindependienteCar">
    <w:name w:val="Texto independiente Car"/>
    <w:basedOn w:val="Fuentedeprrafopredeter"/>
    <w:link w:val="Textoindependiente"/>
    <w:uiPriority w:val="99"/>
    <w:rsid w:val="005A4F14"/>
    <w:rPr>
      <w:rFonts w:ascii="Century Gothic" w:hAnsi="Century Gothic"/>
      <w:b/>
    </w:rPr>
  </w:style>
  <w:style w:type="paragraph" w:styleId="Descripcin">
    <w:name w:val="caption"/>
    <w:basedOn w:val="Normal"/>
    <w:next w:val="Normal"/>
    <w:uiPriority w:val="35"/>
    <w:unhideWhenUsed/>
    <w:qFormat/>
    <w:rsid w:val="00A24E51"/>
    <w:pPr>
      <w:spacing w:after="200"/>
    </w:pPr>
    <w:rPr>
      <w:i/>
      <w:iCs/>
      <w:color w:val="44546A" w:themeColor="text2"/>
      <w:sz w:val="18"/>
      <w:szCs w:val="18"/>
    </w:rPr>
  </w:style>
  <w:style w:type="table" w:customStyle="1" w:styleId="TableNormal1">
    <w:name w:val="Table Normal1"/>
    <w:uiPriority w:val="2"/>
    <w:semiHidden/>
    <w:unhideWhenUsed/>
    <w:qFormat/>
    <w:rsid w:val="00C52C27"/>
    <w:pPr>
      <w:widowControl w:val="0"/>
      <w:autoSpaceDE w:val="0"/>
      <w:autoSpaceDN w:val="0"/>
      <w:spacing w:after="0" w:line="240" w:lineRule="auto"/>
    </w:pPr>
    <w:rPr>
      <w:rFonts w:eastAsia="Times New Roman"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insalud.gov.co/sites/rid/Lists/BibliotecaDigital/RIDE/VS/PP/SM-Modelo-Seguridad-Emerg-Obs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ecs.org.ar/portfolio/simulacros-de-emergencia-obstetrica-y-listas-de-verificacion-de-las-instalaciones-para-como-herramientas-para-mejorar-la-calidad-de-la-atencion-en-de-las-mujeres-con-emergencias-obstetricas/" TargetMode="External"/><Relationship Id="rId2" Type="http://schemas.openxmlformats.org/officeDocument/2006/relationships/numbering" Target="numbering.xml"/><Relationship Id="rId16" Type="http://schemas.openxmlformats.org/officeDocument/2006/relationships/hyperlink" Target="https://iris.paho.org/bitstream/handle/10665.2/51029/9789275320884-sp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8E49-C2F7-422B-8228-318C29DB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3379</Words>
  <Characters>18590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7</cp:revision>
  <cp:lastPrinted>2025-03-21T13:19:00Z</cp:lastPrinted>
  <dcterms:created xsi:type="dcterms:W3CDTF">2025-03-21T16:10:00Z</dcterms:created>
  <dcterms:modified xsi:type="dcterms:W3CDTF">2025-03-21T13:19:00Z</dcterms:modified>
</cp:coreProperties>
</file>