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Y="9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2439"/>
        <w:gridCol w:w="2439"/>
        <w:gridCol w:w="2733"/>
      </w:tblGrid>
      <w:tr w:rsidR="006B3038" w:rsidRPr="00D15637" w14:paraId="0CF95840" w14:textId="77777777" w:rsidTr="00EE5DE6">
        <w:trPr>
          <w:trHeight w:val="776"/>
        </w:trPr>
        <w:tc>
          <w:tcPr>
            <w:tcW w:w="2165" w:type="dxa"/>
            <w:tcBorders>
              <w:bottom w:val="nil"/>
            </w:tcBorders>
          </w:tcPr>
          <w:p w14:paraId="40105312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</w:p>
          <w:p w14:paraId="4D4FB2B4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  <w:r w:rsidRPr="00D15637">
              <w:rPr>
                <w:lang w:val="es-CO"/>
              </w:rPr>
              <w:t xml:space="preserve"> Elaboración:</w:t>
            </w:r>
          </w:p>
        </w:tc>
        <w:tc>
          <w:tcPr>
            <w:tcW w:w="2439" w:type="dxa"/>
            <w:tcBorders>
              <w:bottom w:val="nil"/>
            </w:tcBorders>
          </w:tcPr>
          <w:p w14:paraId="05878314" w14:textId="5B741535" w:rsidR="006B3038" w:rsidRPr="00D15637" w:rsidRDefault="006B3038" w:rsidP="00EE5DE6">
            <w:pPr>
              <w:pStyle w:val="Sinespaciado"/>
              <w:rPr>
                <w:lang w:val="es-CO"/>
              </w:rPr>
            </w:pPr>
            <w:r w:rsidRPr="00D15637">
              <w:rPr>
                <w:lang w:val="es-CO"/>
              </w:rPr>
              <w:t xml:space="preserve"> </w:t>
            </w:r>
            <w:r w:rsidR="00D15637" w:rsidRPr="00D15637">
              <w:rPr>
                <w:lang w:val="es-CO"/>
              </w:rPr>
              <w:t>Revisión</w:t>
            </w:r>
            <w:r w:rsidRPr="00D15637">
              <w:rPr>
                <w:lang w:val="es-CO"/>
              </w:rPr>
              <w:t xml:space="preserve"> </w:t>
            </w:r>
          </w:p>
          <w:p w14:paraId="3ABC4805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  <w:r w:rsidRPr="00D15637">
              <w:rPr>
                <w:lang w:val="es-CO"/>
              </w:rPr>
              <w:t xml:space="preserve"> Técnico/Científica:</w:t>
            </w:r>
          </w:p>
          <w:p w14:paraId="6423B2AB" w14:textId="77777777" w:rsidR="00F91F03" w:rsidRPr="00D15637" w:rsidRDefault="00F91F03" w:rsidP="00EE5DE6">
            <w:pPr>
              <w:pStyle w:val="Sinespaciado"/>
              <w:rPr>
                <w:lang w:val="es-CO"/>
              </w:rPr>
            </w:pPr>
          </w:p>
        </w:tc>
        <w:tc>
          <w:tcPr>
            <w:tcW w:w="2439" w:type="dxa"/>
            <w:tcBorders>
              <w:bottom w:val="nil"/>
            </w:tcBorders>
          </w:tcPr>
          <w:p w14:paraId="488A3591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</w:p>
          <w:p w14:paraId="7935E7A5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  <w:r w:rsidRPr="00D15637">
              <w:rPr>
                <w:lang w:val="es-CO"/>
              </w:rPr>
              <w:t xml:space="preserve"> Revisión Calidad:</w:t>
            </w:r>
          </w:p>
        </w:tc>
        <w:tc>
          <w:tcPr>
            <w:tcW w:w="2733" w:type="dxa"/>
            <w:tcBorders>
              <w:bottom w:val="nil"/>
            </w:tcBorders>
          </w:tcPr>
          <w:p w14:paraId="24049B55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</w:p>
          <w:p w14:paraId="5FC7BF0E" w14:textId="77777777" w:rsidR="006B3038" w:rsidRPr="00D15637" w:rsidRDefault="006B3038" w:rsidP="00EE5DE6">
            <w:pPr>
              <w:pStyle w:val="Sinespaciado"/>
              <w:rPr>
                <w:lang w:val="es-CO"/>
              </w:rPr>
            </w:pPr>
            <w:r w:rsidRPr="00D15637">
              <w:rPr>
                <w:lang w:val="es-CO"/>
              </w:rPr>
              <w:t xml:space="preserve">  Aprobación:</w:t>
            </w:r>
          </w:p>
        </w:tc>
      </w:tr>
      <w:tr w:rsidR="006B3038" w:rsidRPr="00D15637" w14:paraId="1A109E0E" w14:textId="77777777" w:rsidTr="00EE5DE6">
        <w:trPr>
          <w:trHeight w:val="999"/>
        </w:trPr>
        <w:tc>
          <w:tcPr>
            <w:tcW w:w="2165" w:type="dxa"/>
            <w:tcBorders>
              <w:top w:val="nil"/>
            </w:tcBorders>
          </w:tcPr>
          <w:p w14:paraId="54BB52C2" w14:textId="77777777" w:rsidR="00135100" w:rsidRPr="00D15637" w:rsidRDefault="00914D56" w:rsidP="00EE5DE6">
            <w:pPr>
              <w:pStyle w:val="Sinespaciado"/>
              <w:rPr>
                <w:lang w:val="es-CO"/>
              </w:rPr>
            </w:pPr>
            <w:r w:rsidRPr="00D15637">
              <w:rPr>
                <w:noProof/>
                <w:lang w:val="es-CO" w:eastAsia="es-MX"/>
              </w:rPr>
              <w:drawing>
                <wp:anchor distT="0" distB="0" distL="114300" distR="114300" simplePos="0" relativeHeight="251658240" behindDoc="1" locked="0" layoutInCell="1" allowOverlap="1" wp14:anchorId="6466B3C0" wp14:editId="530ABBA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</wp:posOffset>
                  </wp:positionV>
                  <wp:extent cx="1450975" cy="359410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62CF91" w14:textId="77777777" w:rsidR="00F91F03" w:rsidRPr="00D15637" w:rsidRDefault="00F91F03" w:rsidP="00EE5DE6">
            <w:pPr>
              <w:pStyle w:val="Sinespaciado"/>
              <w:jc w:val="center"/>
              <w:rPr>
                <w:lang w:val="es-CO"/>
              </w:rPr>
            </w:pPr>
          </w:p>
          <w:p w14:paraId="36C1C784" w14:textId="77777777" w:rsidR="00F91F03" w:rsidRPr="00D15637" w:rsidRDefault="00135100" w:rsidP="00EE5DE6">
            <w:pPr>
              <w:pStyle w:val="Sinespaciado"/>
              <w:jc w:val="center"/>
              <w:rPr>
                <w:lang w:val="es-CO"/>
              </w:rPr>
            </w:pPr>
            <w:r w:rsidRPr="00D15637">
              <w:rPr>
                <w:lang w:val="es-CO"/>
              </w:rPr>
              <w:t>A</w:t>
            </w:r>
            <w:r w:rsidR="00F91F03" w:rsidRPr="00D15637">
              <w:rPr>
                <w:lang w:val="es-CO"/>
              </w:rPr>
              <w:t>LEJANDRA PEÑA</w:t>
            </w:r>
          </w:p>
          <w:p w14:paraId="430FE4A0" w14:textId="78944270" w:rsidR="006B3038" w:rsidRPr="00D15637" w:rsidRDefault="00135100" w:rsidP="00EE5DE6">
            <w:pPr>
              <w:pStyle w:val="Sinespaciado"/>
              <w:jc w:val="center"/>
              <w:rPr>
                <w:b w:val="0"/>
                <w:lang w:val="es-CO"/>
              </w:rPr>
            </w:pPr>
            <w:r w:rsidRPr="00D15637">
              <w:rPr>
                <w:lang w:val="es-CO"/>
              </w:rPr>
              <w:t xml:space="preserve"> </w:t>
            </w:r>
            <w:r w:rsidR="00F91F03" w:rsidRPr="00D15637">
              <w:rPr>
                <w:b w:val="0"/>
                <w:lang w:val="es-CO"/>
              </w:rPr>
              <w:t>L</w:t>
            </w:r>
            <w:r w:rsidR="00D15637" w:rsidRPr="00D15637">
              <w:rPr>
                <w:b w:val="0"/>
                <w:lang w:val="es-CO"/>
              </w:rPr>
              <w:t>í</w:t>
            </w:r>
            <w:r w:rsidR="00F91F03" w:rsidRPr="00D15637">
              <w:rPr>
                <w:b w:val="0"/>
                <w:lang w:val="es-CO"/>
              </w:rPr>
              <w:t>der UCI</w:t>
            </w:r>
          </w:p>
        </w:tc>
        <w:tc>
          <w:tcPr>
            <w:tcW w:w="2439" w:type="dxa"/>
            <w:tcBorders>
              <w:top w:val="nil"/>
            </w:tcBorders>
          </w:tcPr>
          <w:p w14:paraId="53C2A783" w14:textId="77777777" w:rsidR="006B3038" w:rsidRPr="00D15637" w:rsidRDefault="00F91F03" w:rsidP="00EE5DE6">
            <w:pPr>
              <w:pStyle w:val="Sinespaciado"/>
              <w:jc w:val="center"/>
              <w:rPr>
                <w:lang w:val="es-CO"/>
              </w:rPr>
            </w:pPr>
            <w:r w:rsidRPr="00D15637">
              <w:rPr>
                <w:noProof/>
                <w:lang w:val="es-CO" w:eastAsia="es-MX"/>
              </w:rPr>
              <w:drawing>
                <wp:anchor distT="0" distB="0" distL="114300" distR="114300" simplePos="0" relativeHeight="251659264" behindDoc="1" locked="0" layoutInCell="1" allowOverlap="1" wp14:anchorId="5DCD7C2F" wp14:editId="2F220FB6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-181610</wp:posOffset>
                  </wp:positionV>
                  <wp:extent cx="1417955" cy="54038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15" cy="541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DA1412D" w14:textId="77777777" w:rsidR="00F91F03" w:rsidRPr="00D15637" w:rsidRDefault="00F91F03" w:rsidP="00EE5DE6">
            <w:pPr>
              <w:pStyle w:val="Sinespaciado"/>
              <w:jc w:val="center"/>
              <w:rPr>
                <w:lang w:val="es-CO"/>
              </w:rPr>
            </w:pPr>
          </w:p>
          <w:p w14:paraId="5E4E4D76" w14:textId="79EEEE36" w:rsidR="00F91F03" w:rsidRPr="00D15637" w:rsidRDefault="00F91F03" w:rsidP="00EE5DE6">
            <w:pPr>
              <w:pStyle w:val="Sinespaciado"/>
              <w:jc w:val="center"/>
              <w:rPr>
                <w:lang w:val="es-CO"/>
              </w:rPr>
            </w:pPr>
            <w:r w:rsidRPr="00D15637">
              <w:rPr>
                <w:lang w:val="es-CO"/>
              </w:rPr>
              <w:t>SANDRA FIGUEROA</w:t>
            </w:r>
            <w:r w:rsidR="00D15637">
              <w:rPr>
                <w:lang w:val="es-CO"/>
              </w:rPr>
              <w:t xml:space="preserve"> MARTÍNEZ</w:t>
            </w:r>
            <w:r w:rsidRPr="00D15637">
              <w:rPr>
                <w:lang w:val="es-CO"/>
              </w:rPr>
              <w:t xml:space="preserve"> </w:t>
            </w:r>
          </w:p>
          <w:p w14:paraId="7CFE9A47" w14:textId="31B6263E" w:rsidR="006B3038" w:rsidRPr="00D15637" w:rsidRDefault="00D15637" w:rsidP="00EE5DE6">
            <w:pPr>
              <w:pStyle w:val="Sinespaciado"/>
              <w:jc w:val="center"/>
              <w:rPr>
                <w:b w:val="0"/>
                <w:lang w:val="es-CO"/>
              </w:rPr>
            </w:pPr>
            <w:r w:rsidRPr="00D15637">
              <w:rPr>
                <w:b w:val="0"/>
                <w:lang w:val="es-CO"/>
              </w:rPr>
              <w:t>Coordinación</w:t>
            </w:r>
            <w:r w:rsidR="00F91F03" w:rsidRPr="00D15637">
              <w:rPr>
                <w:b w:val="0"/>
                <w:lang w:val="es-CO"/>
              </w:rPr>
              <w:t xml:space="preserve"> de Calidad y </w:t>
            </w:r>
            <w:r>
              <w:rPr>
                <w:b w:val="0"/>
                <w:lang w:val="es-CO"/>
              </w:rPr>
              <w:t>S</w:t>
            </w:r>
            <w:r w:rsidR="00F91F03" w:rsidRPr="00D15637">
              <w:rPr>
                <w:b w:val="0"/>
                <w:lang w:val="es-CO"/>
              </w:rPr>
              <w:t xml:space="preserve">ervicios de </w:t>
            </w:r>
            <w:r>
              <w:rPr>
                <w:b w:val="0"/>
                <w:lang w:val="es-CO"/>
              </w:rPr>
              <w:t>A</w:t>
            </w:r>
            <w:r w:rsidR="00F91F03" w:rsidRPr="00D15637">
              <w:rPr>
                <w:b w:val="0"/>
                <w:lang w:val="es-CO"/>
              </w:rPr>
              <w:t>poyo</w:t>
            </w:r>
          </w:p>
        </w:tc>
        <w:tc>
          <w:tcPr>
            <w:tcW w:w="2439" w:type="dxa"/>
            <w:tcBorders>
              <w:top w:val="nil"/>
            </w:tcBorders>
          </w:tcPr>
          <w:p w14:paraId="4E71A402" w14:textId="77777777" w:rsidR="006B3038" w:rsidRPr="00D15637" w:rsidRDefault="006B3038" w:rsidP="00EE5DE6">
            <w:pPr>
              <w:pStyle w:val="Sinespaciado"/>
              <w:jc w:val="center"/>
              <w:rPr>
                <w:lang w:val="es-CO"/>
              </w:rPr>
            </w:pPr>
          </w:p>
          <w:p w14:paraId="78ADB145" w14:textId="77777777" w:rsidR="006B3038" w:rsidRPr="00D15637" w:rsidRDefault="006B3038" w:rsidP="00EE5DE6">
            <w:pPr>
              <w:pStyle w:val="Sinespaciado"/>
              <w:jc w:val="center"/>
              <w:rPr>
                <w:b w:val="0"/>
                <w:lang w:val="es-CO"/>
              </w:rPr>
            </w:pPr>
          </w:p>
          <w:p w14:paraId="3A76AE62" w14:textId="3E589677" w:rsidR="006B3038" w:rsidRPr="00D15637" w:rsidRDefault="009D1336" w:rsidP="00EE5DE6">
            <w:pPr>
              <w:pStyle w:val="Sinespaciado"/>
              <w:jc w:val="center"/>
              <w:rPr>
                <w:lang w:val="es-CO"/>
              </w:rPr>
            </w:pPr>
            <w:r w:rsidRPr="00D15637">
              <w:rPr>
                <w:lang w:val="es-CO"/>
              </w:rPr>
              <w:t>CRISTIAN JIM</w:t>
            </w:r>
            <w:r w:rsidR="00D15637">
              <w:rPr>
                <w:lang w:val="es-CO"/>
              </w:rPr>
              <w:t>É</w:t>
            </w:r>
            <w:r w:rsidRPr="00D15637">
              <w:rPr>
                <w:lang w:val="es-CO"/>
              </w:rPr>
              <w:t>NEZ</w:t>
            </w:r>
            <w:r w:rsidR="00D15637">
              <w:rPr>
                <w:lang w:val="es-CO"/>
              </w:rPr>
              <w:t xml:space="preserve"> QUINTERO</w:t>
            </w:r>
          </w:p>
          <w:p w14:paraId="760CCB6D" w14:textId="77777777" w:rsidR="006B3038" w:rsidRPr="00D15637" w:rsidRDefault="009D1336" w:rsidP="00EE5DE6">
            <w:pPr>
              <w:pStyle w:val="Sinespaciado"/>
              <w:jc w:val="center"/>
              <w:rPr>
                <w:b w:val="0"/>
                <w:lang w:val="es-CO"/>
              </w:rPr>
            </w:pPr>
            <w:r w:rsidRPr="00D15637">
              <w:rPr>
                <w:b w:val="0"/>
                <w:lang w:val="es-CO"/>
              </w:rPr>
              <w:t>Profesional de Calidad y Riesgos</w:t>
            </w:r>
          </w:p>
        </w:tc>
        <w:tc>
          <w:tcPr>
            <w:tcW w:w="2733" w:type="dxa"/>
            <w:tcBorders>
              <w:top w:val="nil"/>
            </w:tcBorders>
          </w:tcPr>
          <w:p w14:paraId="63E50F07" w14:textId="77777777" w:rsidR="006B3038" w:rsidRPr="00D15637" w:rsidRDefault="006B3038" w:rsidP="00EE5DE6">
            <w:pPr>
              <w:pStyle w:val="Sinespaciado"/>
              <w:jc w:val="center"/>
              <w:rPr>
                <w:lang w:val="es-CO"/>
              </w:rPr>
            </w:pPr>
          </w:p>
          <w:p w14:paraId="657E7840" w14:textId="77777777" w:rsidR="009D1336" w:rsidRPr="00D15637" w:rsidRDefault="009D1336" w:rsidP="00EE5DE6">
            <w:pPr>
              <w:pStyle w:val="Sinespaciado"/>
              <w:jc w:val="center"/>
              <w:rPr>
                <w:b w:val="0"/>
                <w:lang w:val="es-CO"/>
              </w:rPr>
            </w:pPr>
          </w:p>
          <w:p w14:paraId="3FD820FE" w14:textId="59D905C5" w:rsidR="006B3038" w:rsidRPr="00D15637" w:rsidRDefault="009D1336" w:rsidP="00EE5DE6">
            <w:pPr>
              <w:pStyle w:val="Sinespaciado"/>
              <w:jc w:val="center"/>
              <w:rPr>
                <w:lang w:val="es-CO"/>
              </w:rPr>
            </w:pPr>
            <w:r w:rsidRPr="00D15637">
              <w:rPr>
                <w:lang w:val="es-CO"/>
              </w:rPr>
              <w:t>MAURICIO ENRÍQUEZ</w:t>
            </w:r>
            <w:r w:rsidR="00D15637">
              <w:rPr>
                <w:lang w:val="es-CO"/>
              </w:rPr>
              <w:t xml:space="preserve"> VELÁSQUEZ</w:t>
            </w:r>
          </w:p>
          <w:p w14:paraId="61767FC5" w14:textId="77777777" w:rsidR="006B3038" w:rsidRPr="00D15637" w:rsidRDefault="009D1336" w:rsidP="00EE5DE6">
            <w:pPr>
              <w:pStyle w:val="Sinespaciado"/>
              <w:jc w:val="center"/>
              <w:rPr>
                <w:b w:val="0"/>
                <w:lang w:val="es-CO"/>
              </w:rPr>
            </w:pPr>
            <w:r w:rsidRPr="00D15637">
              <w:rPr>
                <w:b w:val="0"/>
                <w:lang w:val="es-CO"/>
              </w:rPr>
              <w:t>Director Ejecutivo</w:t>
            </w:r>
          </w:p>
        </w:tc>
      </w:tr>
    </w:tbl>
    <w:p w14:paraId="0A8C51BC" w14:textId="77777777" w:rsidR="00083610" w:rsidRPr="00D15637" w:rsidRDefault="00083610" w:rsidP="006B3038">
      <w:pPr>
        <w:pStyle w:val="Sinespaciado"/>
        <w:rPr>
          <w:lang w:val="es-CO"/>
        </w:rPr>
      </w:pPr>
    </w:p>
    <w:p w14:paraId="44285A2F" w14:textId="77777777" w:rsidR="00B339BD" w:rsidRPr="00D15637" w:rsidRDefault="00B339BD" w:rsidP="00B339BD">
      <w:pPr>
        <w:spacing w:after="160" w:line="259" w:lineRule="auto"/>
        <w:jc w:val="left"/>
        <w:rPr>
          <w:lang w:val="es-CO"/>
        </w:rPr>
      </w:pPr>
    </w:p>
    <w:p w14:paraId="5B18A273" w14:textId="77777777" w:rsidR="00450022" w:rsidRPr="00D15637" w:rsidRDefault="00450022" w:rsidP="004D1004">
      <w:pPr>
        <w:spacing w:after="160" w:line="259" w:lineRule="auto"/>
        <w:jc w:val="left"/>
        <w:rPr>
          <w:b w:val="0"/>
          <w:sz w:val="18"/>
          <w:lang w:val="es-CO"/>
        </w:rPr>
      </w:pPr>
    </w:p>
    <w:p w14:paraId="5B1D0CC3" w14:textId="77777777" w:rsidR="000A054D" w:rsidRPr="00D15637" w:rsidRDefault="000A054D" w:rsidP="004D1004">
      <w:pPr>
        <w:spacing w:after="160" w:line="259" w:lineRule="auto"/>
        <w:jc w:val="left"/>
        <w:rPr>
          <w:b w:val="0"/>
          <w:sz w:val="18"/>
          <w:lang w:val="es-CO"/>
        </w:rPr>
      </w:pPr>
    </w:p>
    <w:p w14:paraId="047F7FC4" w14:textId="77777777" w:rsidR="000A054D" w:rsidRPr="00D15637" w:rsidRDefault="000A054D" w:rsidP="004D1004">
      <w:pPr>
        <w:spacing w:after="160" w:line="259" w:lineRule="auto"/>
        <w:jc w:val="left"/>
        <w:rPr>
          <w:b w:val="0"/>
          <w:sz w:val="18"/>
          <w:lang w:val="es-CO"/>
        </w:rPr>
      </w:pPr>
    </w:p>
    <w:p w14:paraId="4A43FEBD" w14:textId="2D907B31" w:rsidR="00EE5DE6" w:rsidRPr="00D15637" w:rsidRDefault="000A054D">
      <w:pPr>
        <w:spacing w:after="160" w:line="259" w:lineRule="auto"/>
        <w:jc w:val="left"/>
        <w:rPr>
          <w:b w:val="0"/>
          <w:sz w:val="18"/>
          <w:lang w:val="es-CO"/>
        </w:rPr>
      </w:pPr>
      <w:r w:rsidRPr="00D15637">
        <w:rPr>
          <w:b w:val="0"/>
          <w:sz w:val="18"/>
          <w:lang w:val="es-CO"/>
        </w:rPr>
        <w:br w:type="page"/>
      </w:r>
    </w:p>
    <w:tbl>
      <w:tblPr>
        <w:tblW w:w="8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275"/>
        <w:gridCol w:w="5534"/>
      </w:tblGrid>
      <w:tr w:rsidR="002F1B1E" w:rsidRPr="00D15637" w14:paraId="7FF4CAC1" w14:textId="77777777" w:rsidTr="001A22D8">
        <w:trPr>
          <w:trHeight w:val="278"/>
          <w:tblHeader/>
          <w:jc w:val="center"/>
        </w:trPr>
        <w:tc>
          <w:tcPr>
            <w:tcW w:w="2122" w:type="dxa"/>
            <w:shd w:val="clear" w:color="auto" w:fill="FFFFFF"/>
          </w:tcPr>
          <w:p w14:paraId="23213890" w14:textId="77777777" w:rsidR="002F1B1E" w:rsidRPr="00D15637" w:rsidRDefault="002F1B1E" w:rsidP="001A22D8">
            <w:pPr>
              <w:spacing w:after="160" w:line="259" w:lineRule="auto"/>
              <w:jc w:val="center"/>
              <w:rPr>
                <w:sz w:val="20"/>
                <w:lang w:val="es-CO"/>
              </w:rPr>
            </w:pPr>
            <w:r w:rsidRPr="00D15637">
              <w:rPr>
                <w:sz w:val="20"/>
                <w:lang w:val="es-CO"/>
              </w:rPr>
              <w:lastRenderedPageBreak/>
              <w:t>FECHA</w:t>
            </w:r>
          </w:p>
        </w:tc>
        <w:tc>
          <w:tcPr>
            <w:tcW w:w="1275" w:type="dxa"/>
            <w:shd w:val="clear" w:color="auto" w:fill="FFFFFF"/>
          </w:tcPr>
          <w:p w14:paraId="4C83C33B" w14:textId="77777777" w:rsidR="002F1B1E" w:rsidRPr="00D15637" w:rsidRDefault="002F1B1E" w:rsidP="001A22D8">
            <w:pPr>
              <w:spacing w:after="160" w:line="259" w:lineRule="auto"/>
              <w:jc w:val="center"/>
              <w:rPr>
                <w:sz w:val="20"/>
                <w:lang w:val="es-CO"/>
              </w:rPr>
            </w:pPr>
            <w:r w:rsidRPr="00D15637">
              <w:rPr>
                <w:sz w:val="20"/>
                <w:lang w:val="es-CO"/>
              </w:rPr>
              <w:t>VERSIÓN</w:t>
            </w:r>
          </w:p>
        </w:tc>
        <w:tc>
          <w:tcPr>
            <w:tcW w:w="5534" w:type="dxa"/>
            <w:shd w:val="clear" w:color="auto" w:fill="FFFFFF"/>
          </w:tcPr>
          <w:p w14:paraId="75E57CE1" w14:textId="77777777" w:rsidR="002F1B1E" w:rsidRPr="00D15637" w:rsidRDefault="002F1B1E" w:rsidP="001A22D8">
            <w:pPr>
              <w:spacing w:after="160" w:line="259" w:lineRule="auto"/>
              <w:jc w:val="center"/>
              <w:rPr>
                <w:sz w:val="20"/>
                <w:lang w:val="es-CO"/>
              </w:rPr>
            </w:pPr>
            <w:r w:rsidRPr="00D15637">
              <w:rPr>
                <w:sz w:val="20"/>
                <w:lang w:val="es-CO"/>
              </w:rPr>
              <w:t>DESCRIPCIÓN DE CAMBIO</w:t>
            </w:r>
          </w:p>
        </w:tc>
      </w:tr>
      <w:tr w:rsidR="002F1B1E" w:rsidRPr="00D15637" w14:paraId="2CD68870" w14:textId="77777777" w:rsidTr="002F1B1E">
        <w:trPr>
          <w:trHeight w:val="217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D135A9A" w14:textId="77777777" w:rsidR="002F1B1E" w:rsidRPr="00D15637" w:rsidRDefault="001A22D8" w:rsidP="002F1B1E">
            <w:pPr>
              <w:spacing w:after="160" w:line="259" w:lineRule="auto"/>
              <w:jc w:val="left"/>
              <w:rPr>
                <w:b w:val="0"/>
                <w:sz w:val="18"/>
                <w:lang w:val="es-CO"/>
              </w:rPr>
            </w:pPr>
            <w:r w:rsidRPr="00D15637">
              <w:rPr>
                <w:b w:val="0"/>
                <w:sz w:val="18"/>
                <w:lang w:val="es-CO"/>
              </w:rPr>
              <w:t>03 de jul</w:t>
            </w:r>
            <w:r w:rsidR="00E6709F" w:rsidRPr="00D15637">
              <w:rPr>
                <w:b w:val="0"/>
                <w:sz w:val="18"/>
                <w:lang w:val="es-CO"/>
              </w:rPr>
              <w:t>io</w:t>
            </w:r>
            <w:r w:rsidR="002F1B1E" w:rsidRPr="00D15637">
              <w:rPr>
                <w:b w:val="0"/>
                <w:sz w:val="18"/>
                <w:lang w:val="es-CO"/>
              </w:rPr>
              <w:t xml:space="preserve"> de 2025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87B5F7" w14:textId="77777777" w:rsidR="002F1B1E" w:rsidRPr="00D15637" w:rsidRDefault="00284995" w:rsidP="004004ED">
            <w:pPr>
              <w:spacing w:after="160" w:line="259" w:lineRule="auto"/>
              <w:jc w:val="center"/>
              <w:rPr>
                <w:b w:val="0"/>
                <w:sz w:val="18"/>
                <w:lang w:val="es-CO"/>
              </w:rPr>
            </w:pPr>
            <w:r w:rsidRPr="00D15637">
              <w:rPr>
                <w:b w:val="0"/>
                <w:sz w:val="18"/>
                <w:lang w:val="es-CO"/>
              </w:rPr>
              <w:t>00</w:t>
            </w:r>
          </w:p>
        </w:tc>
        <w:tc>
          <w:tcPr>
            <w:tcW w:w="5534" w:type="dxa"/>
            <w:shd w:val="clear" w:color="auto" w:fill="auto"/>
            <w:vAlign w:val="center"/>
          </w:tcPr>
          <w:p w14:paraId="635C8D7C" w14:textId="77777777" w:rsidR="004004ED" w:rsidRPr="00D15637" w:rsidRDefault="002D688D" w:rsidP="004004ED">
            <w:pPr>
              <w:pStyle w:val="TableParagraph"/>
              <w:rPr>
                <w:sz w:val="18"/>
                <w:szCs w:val="18"/>
                <w:lang w:val="es-CO"/>
              </w:rPr>
            </w:pPr>
            <w:r w:rsidRPr="00D15637">
              <w:rPr>
                <w:sz w:val="18"/>
                <w:szCs w:val="18"/>
                <w:lang w:val="es-CO"/>
              </w:rPr>
              <w:t xml:space="preserve">Se transfiere desde Procesos Misionales con código </w:t>
            </w:r>
            <w:r w:rsidR="00EF0313" w:rsidRPr="00D15637">
              <w:rPr>
                <w:sz w:val="18"/>
                <w:szCs w:val="18"/>
                <w:lang w:val="es-CO"/>
              </w:rPr>
              <w:t>PTIPS-GAI-UCI-13</w:t>
            </w:r>
            <w:r w:rsidRPr="00D15637">
              <w:rPr>
                <w:sz w:val="18"/>
                <w:szCs w:val="18"/>
                <w:lang w:val="es-CO"/>
              </w:rPr>
              <w:t xml:space="preserve"> </w:t>
            </w:r>
            <w:r w:rsidR="00086DE9" w:rsidRPr="00D15637">
              <w:rPr>
                <w:sz w:val="18"/>
                <w:szCs w:val="18"/>
                <w:lang w:val="es-CO"/>
              </w:rPr>
              <w:t>PROTOCOLO BAÑO DE PACIENTES EN UNIDAD DE CUIDADOS INTENSIVOS</w:t>
            </w:r>
            <w:r w:rsidR="004004ED" w:rsidRPr="00D15637">
              <w:rPr>
                <w:sz w:val="18"/>
                <w:szCs w:val="18"/>
                <w:lang w:val="es-CO"/>
              </w:rPr>
              <w:t xml:space="preserve"> versión</w:t>
            </w:r>
            <w:r w:rsidR="0093763A" w:rsidRPr="00D15637">
              <w:rPr>
                <w:sz w:val="18"/>
                <w:szCs w:val="18"/>
                <w:lang w:val="es-CO"/>
              </w:rPr>
              <w:t xml:space="preserve"> 0 </w:t>
            </w:r>
            <w:r w:rsidR="00EF0313" w:rsidRPr="00D15637">
              <w:rPr>
                <w:sz w:val="18"/>
                <w:szCs w:val="18"/>
                <w:lang w:val="es-CO"/>
              </w:rPr>
              <w:t>al Proceso AIN</w:t>
            </w:r>
            <w:r w:rsidRPr="00D15637">
              <w:rPr>
                <w:sz w:val="18"/>
                <w:szCs w:val="18"/>
                <w:lang w:val="es-CO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  <w:r w:rsidR="004004ED" w:rsidRPr="00D15637">
              <w:rPr>
                <w:sz w:val="18"/>
                <w:szCs w:val="18"/>
                <w:lang w:val="es-CO"/>
              </w:rPr>
              <w:t xml:space="preserve"> Se realizan las siguientes MODIFICACIONES:</w:t>
            </w:r>
          </w:p>
          <w:p w14:paraId="70ACB632" w14:textId="77777777" w:rsidR="002F1B1E" w:rsidRPr="00D15637" w:rsidRDefault="004004ED" w:rsidP="002E65E9">
            <w:pPr>
              <w:pStyle w:val="TableParagraph"/>
              <w:rPr>
                <w:lang w:val="es-CO"/>
              </w:rPr>
            </w:pPr>
            <w:r w:rsidRPr="00D15637">
              <w:rPr>
                <w:sz w:val="18"/>
                <w:szCs w:val="18"/>
                <w:lang w:val="es-CO"/>
              </w:rPr>
              <w:t>1.</w:t>
            </w:r>
            <w:r w:rsidR="00086DE9" w:rsidRPr="00D15637">
              <w:rPr>
                <w:sz w:val="18"/>
                <w:szCs w:val="18"/>
                <w:lang w:val="es-CO"/>
              </w:rPr>
              <w:t>Se ANEXA EN EL PROTOCOL</w:t>
            </w:r>
            <w:r w:rsidR="002E65E9" w:rsidRPr="00D15637">
              <w:rPr>
                <w:sz w:val="18"/>
                <w:szCs w:val="18"/>
                <w:lang w:val="es-CO"/>
              </w:rPr>
              <w:t>O DE BAÑO DE PACIENTES la</w:t>
            </w:r>
            <w:r w:rsidR="002F1B1E" w:rsidRPr="00D15637">
              <w:rPr>
                <w:sz w:val="18"/>
                <w:szCs w:val="18"/>
                <w:lang w:val="es-CO"/>
              </w:rPr>
              <w:t xml:space="preserve"> clorhexidina</w:t>
            </w:r>
          </w:p>
        </w:tc>
      </w:tr>
    </w:tbl>
    <w:p w14:paraId="3D3CF64C" w14:textId="77777777" w:rsidR="000A054D" w:rsidRPr="00D15637" w:rsidRDefault="002F1B1E">
      <w:pPr>
        <w:spacing w:after="160" w:line="259" w:lineRule="auto"/>
        <w:jc w:val="left"/>
        <w:rPr>
          <w:b w:val="0"/>
          <w:sz w:val="18"/>
          <w:lang w:val="es-CO"/>
        </w:rPr>
      </w:pPr>
      <w:r w:rsidRPr="00D15637">
        <w:rPr>
          <w:b w:val="0"/>
          <w:sz w:val="18"/>
          <w:lang w:val="es-CO"/>
        </w:rPr>
        <w:br w:type="page"/>
      </w:r>
    </w:p>
    <w:p w14:paraId="66C191A1" w14:textId="77777777" w:rsidR="000A054D" w:rsidRPr="00D15637" w:rsidRDefault="000A054D" w:rsidP="000A054D">
      <w:pPr>
        <w:pStyle w:val="TableParagraph"/>
        <w:numPr>
          <w:ilvl w:val="0"/>
          <w:numId w:val="9"/>
        </w:numPr>
        <w:rPr>
          <w:b/>
          <w:lang w:val="es-CO"/>
        </w:rPr>
      </w:pPr>
      <w:r w:rsidRPr="00D15637">
        <w:rPr>
          <w:b/>
          <w:lang w:val="es-CO"/>
        </w:rPr>
        <w:lastRenderedPageBreak/>
        <w:t>OBJETIVO</w:t>
      </w:r>
    </w:p>
    <w:p w14:paraId="2AFCCD64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6D231248" w14:textId="36E83B40" w:rsidR="000A054D" w:rsidRPr="00D15637" w:rsidRDefault="00D15637" w:rsidP="000A054D">
      <w:pPr>
        <w:pStyle w:val="TableParagraph"/>
        <w:rPr>
          <w:bCs/>
          <w:lang w:val="es-MX"/>
        </w:rPr>
      </w:pPr>
      <w:r w:rsidRPr="00D15637">
        <w:rPr>
          <w:bCs/>
          <w:lang w:val="es-MX"/>
        </w:rPr>
        <w:t>Garantizar la higiene corporal de los pacientes críticos, reduciendo la carga microbiana y previniendo lesiones cutáneas durante el baño en la Unidad de Cuidados Intensivos de Red MEDICRON IPS - Hospital San José de Túquerres.</w:t>
      </w:r>
    </w:p>
    <w:p w14:paraId="11BB5D0B" w14:textId="77777777" w:rsidR="00D15637" w:rsidRPr="00D15637" w:rsidRDefault="00D15637" w:rsidP="000A054D">
      <w:pPr>
        <w:pStyle w:val="TableParagraph"/>
        <w:rPr>
          <w:lang w:val="es-CO"/>
        </w:rPr>
      </w:pPr>
    </w:p>
    <w:p w14:paraId="7581473E" w14:textId="77777777" w:rsidR="000A054D" w:rsidRPr="00D15637" w:rsidRDefault="000A054D" w:rsidP="000A054D">
      <w:pPr>
        <w:pStyle w:val="TableParagraph"/>
        <w:numPr>
          <w:ilvl w:val="0"/>
          <w:numId w:val="9"/>
        </w:numPr>
        <w:rPr>
          <w:b/>
          <w:lang w:val="es-CO"/>
        </w:rPr>
      </w:pPr>
      <w:r w:rsidRPr="00D15637">
        <w:rPr>
          <w:b/>
          <w:lang w:val="es-CO"/>
        </w:rPr>
        <w:t xml:space="preserve">ALCANCE </w:t>
      </w:r>
    </w:p>
    <w:p w14:paraId="7B9715B9" w14:textId="77777777" w:rsidR="000A054D" w:rsidRPr="00D15637" w:rsidRDefault="000A054D" w:rsidP="000A054D">
      <w:pPr>
        <w:pStyle w:val="TableParagraph"/>
        <w:rPr>
          <w:b/>
          <w:lang w:val="es-CO"/>
        </w:rPr>
      </w:pPr>
    </w:p>
    <w:p w14:paraId="6E295251" w14:textId="411C15FA" w:rsidR="000A054D" w:rsidRPr="00D15637" w:rsidRDefault="00D15637" w:rsidP="000A054D">
      <w:pPr>
        <w:pStyle w:val="TableParagraph"/>
        <w:rPr>
          <w:lang w:val="es-CO"/>
        </w:rPr>
      </w:pPr>
      <w:r>
        <w:rPr>
          <w:lang w:val="es-CO"/>
        </w:rPr>
        <w:t>A</w:t>
      </w:r>
      <w:r w:rsidR="000A054D" w:rsidRPr="00D15637">
        <w:rPr>
          <w:lang w:val="es-CO"/>
        </w:rPr>
        <w:t xml:space="preserve">plica a todos los pacientes atendidos en el servicio de Unidad de Cuidados Intensivos de </w:t>
      </w:r>
      <w:r w:rsidRPr="00D15637">
        <w:rPr>
          <w:lang w:val="es-CO"/>
        </w:rPr>
        <w:t xml:space="preserve">RED MEDICRON IPS </w:t>
      </w:r>
      <w:r>
        <w:rPr>
          <w:lang w:val="es-CO"/>
        </w:rPr>
        <w:t xml:space="preserve">- </w:t>
      </w:r>
      <w:r w:rsidR="000A054D" w:rsidRPr="00D15637">
        <w:rPr>
          <w:lang w:val="es-CO"/>
        </w:rPr>
        <w:t>Hospital San José de Túquerres.</w:t>
      </w:r>
    </w:p>
    <w:p w14:paraId="4247CDDC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57B14211" w14:textId="77777777" w:rsidR="000A054D" w:rsidRPr="00D15637" w:rsidRDefault="000A054D" w:rsidP="000A054D">
      <w:pPr>
        <w:pStyle w:val="Prrafodelista"/>
        <w:numPr>
          <w:ilvl w:val="0"/>
          <w:numId w:val="9"/>
        </w:numPr>
        <w:rPr>
          <w:rFonts w:eastAsia="Verdana" w:cs="Verdana"/>
          <w:lang w:val="es-CO"/>
        </w:rPr>
      </w:pPr>
      <w:r w:rsidRPr="00D15637">
        <w:rPr>
          <w:rFonts w:eastAsia="Verdana" w:cs="Verdana"/>
          <w:lang w:val="es-CO"/>
        </w:rPr>
        <w:t xml:space="preserve">MATERIALES, EQUIPOS E INSUMOS </w:t>
      </w:r>
    </w:p>
    <w:p w14:paraId="46407B83" w14:textId="77777777" w:rsidR="000A054D" w:rsidRPr="00D15637" w:rsidRDefault="000A054D" w:rsidP="000A054D">
      <w:pPr>
        <w:rPr>
          <w:lang w:val="es-CO"/>
        </w:rPr>
      </w:pPr>
    </w:p>
    <w:p w14:paraId="32CF3BAA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Cubeta con agua con la temperatura adecuada.  </w:t>
      </w:r>
    </w:p>
    <w:p w14:paraId="5330B1E3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Esponjas desechables o paños con y sin jabón.  </w:t>
      </w:r>
    </w:p>
    <w:p w14:paraId="0E253619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Toalla.  </w:t>
      </w:r>
    </w:p>
    <w:p w14:paraId="44990E63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Guantes desechables.  </w:t>
      </w:r>
    </w:p>
    <w:p w14:paraId="3EC9B35F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Crema hidratante. </w:t>
      </w:r>
    </w:p>
    <w:p w14:paraId="5AF32152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Ropa de cambio de cama </w:t>
      </w:r>
    </w:p>
    <w:p w14:paraId="3C523083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>Clorhexidina al 2%</w:t>
      </w:r>
    </w:p>
    <w:p w14:paraId="381BF6BE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Pañales  </w:t>
      </w:r>
    </w:p>
    <w:p w14:paraId="23D5B91B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proofErr w:type="spellStart"/>
      <w:r w:rsidRPr="00D15637">
        <w:rPr>
          <w:lang w:val="es-CO"/>
        </w:rPr>
        <w:t>Fixomull</w:t>
      </w:r>
      <w:proofErr w:type="spellEnd"/>
      <w:r w:rsidRPr="00D15637">
        <w:rPr>
          <w:lang w:val="es-CO"/>
        </w:rPr>
        <w:t xml:space="preserve"> para cambio de fijaciones de venopunciones </w:t>
      </w:r>
    </w:p>
    <w:p w14:paraId="592B11BB" w14:textId="77777777" w:rsidR="000A054D" w:rsidRPr="00D15637" w:rsidRDefault="000A054D" w:rsidP="000A054D">
      <w:pPr>
        <w:pStyle w:val="TableParagraph"/>
        <w:numPr>
          <w:ilvl w:val="0"/>
          <w:numId w:val="10"/>
        </w:numPr>
        <w:rPr>
          <w:lang w:val="es-CO"/>
        </w:rPr>
      </w:pPr>
      <w:r w:rsidRPr="00D15637">
        <w:rPr>
          <w:lang w:val="es-CO"/>
        </w:rPr>
        <w:t xml:space="preserve">Tegaderm para cambio de fijaciones de catéter venoso central y línea arterial (En caso de ser necesario, la curación será realizada por Enfermería) </w:t>
      </w:r>
    </w:p>
    <w:p w14:paraId="6454135D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6F29D32C" w14:textId="77777777" w:rsidR="00D15637" w:rsidRDefault="000A054D" w:rsidP="000A054D">
      <w:pPr>
        <w:pStyle w:val="TableParagraph"/>
        <w:numPr>
          <w:ilvl w:val="0"/>
          <w:numId w:val="9"/>
        </w:numPr>
        <w:rPr>
          <w:b/>
          <w:lang w:val="es-CO"/>
        </w:rPr>
      </w:pPr>
      <w:r w:rsidRPr="00D15637">
        <w:rPr>
          <w:b/>
          <w:lang w:val="es-CO"/>
        </w:rPr>
        <w:t>RIESGOS Y COMPLICACIONES</w:t>
      </w:r>
    </w:p>
    <w:p w14:paraId="4569285B" w14:textId="4F732690" w:rsidR="00D15637" w:rsidRDefault="00D15637" w:rsidP="00D15637">
      <w:pPr>
        <w:pStyle w:val="TableParagraph"/>
        <w:numPr>
          <w:ilvl w:val="1"/>
          <w:numId w:val="21"/>
        </w:numPr>
        <w:rPr>
          <w:b/>
          <w:lang w:val="es-CO"/>
        </w:rPr>
      </w:pPr>
      <w:r>
        <w:rPr>
          <w:b/>
          <w:lang w:val="es-CO"/>
        </w:rPr>
        <w:t>Riesgos</w:t>
      </w:r>
    </w:p>
    <w:p w14:paraId="55DCE179" w14:textId="77777777" w:rsidR="00D15637" w:rsidRPr="00D15637" w:rsidRDefault="00D15637" w:rsidP="00D15637">
      <w:pPr>
        <w:pStyle w:val="TableParagraph"/>
        <w:numPr>
          <w:ilvl w:val="0"/>
          <w:numId w:val="22"/>
        </w:numPr>
        <w:rPr>
          <w:bCs/>
          <w:lang w:val="es-CO"/>
        </w:rPr>
      </w:pPr>
      <w:r w:rsidRPr="00D15637">
        <w:rPr>
          <w:bCs/>
          <w:lang w:val="es-CO"/>
        </w:rPr>
        <w:t>Infecciones asociadas al baño por inadecuada técnica de asepsia o antisepsia.</w:t>
      </w:r>
    </w:p>
    <w:p w14:paraId="15C2D01A" w14:textId="77777777" w:rsidR="00D15637" w:rsidRPr="00D15637" w:rsidRDefault="00D15637" w:rsidP="00D15637">
      <w:pPr>
        <w:pStyle w:val="TableParagraph"/>
        <w:numPr>
          <w:ilvl w:val="0"/>
          <w:numId w:val="22"/>
        </w:numPr>
        <w:rPr>
          <w:bCs/>
          <w:lang w:val="es-CO"/>
        </w:rPr>
      </w:pPr>
      <w:r w:rsidRPr="00D15637">
        <w:rPr>
          <w:bCs/>
          <w:lang w:val="es-CO"/>
        </w:rPr>
        <w:t>Caídas del paciente por manipulación inadecuada, falta de dispositivos de sujeción o errores en el manejo corporal.</w:t>
      </w:r>
    </w:p>
    <w:p w14:paraId="6DB6338F" w14:textId="77777777" w:rsidR="00D15637" w:rsidRPr="00D15637" w:rsidRDefault="00D15637" w:rsidP="00D15637">
      <w:pPr>
        <w:pStyle w:val="TableParagraph"/>
        <w:numPr>
          <w:ilvl w:val="0"/>
          <w:numId w:val="22"/>
        </w:numPr>
        <w:rPr>
          <w:bCs/>
          <w:lang w:val="es-CO"/>
        </w:rPr>
      </w:pPr>
      <w:r w:rsidRPr="00D15637">
        <w:rPr>
          <w:bCs/>
          <w:lang w:val="es-CO"/>
        </w:rPr>
        <w:t>Lesiones cutáneas (excoriaciones, quemaduras térmicas) por uso inadecuado de materiales o temperatura del agua.</w:t>
      </w:r>
    </w:p>
    <w:p w14:paraId="0F9B4658" w14:textId="4533A6A5" w:rsidR="00D15637" w:rsidRPr="00D15637" w:rsidRDefault="00D15637" w:rsidP="00D15637">
      <w:pPr>
        <w:pStyle w:val="TableParagraph"/>
        <w:numPr>
          <w:ilvl w:val="0"/>
          <w:numId w:val="22"/>
        </w:numPr>
        <w:rPr>
          <w:bCs/>
          <w:lang w:val="es-CO"/>
        </w:rPr>
      </w:pPr>
      <w:r w:rsidRPr="00D15637">
        <w:rPr>
          <w:bCs/>
          <w:lang w:val="es-CO"/>
        </w:rPr>
        <w:t>Exposición a hipotermia por inadecuado control de temperatura ambiental o del agua.</w:t>
      </w:r>
    </w:p>
    <w:p w14:paraId="698CE501" w14:textId="77777777" w:rsidR="00D15637" w:rsidRDefault="00D15637" w:rsidP="00D15637">
      <w:pPr>
        <w:pStyle w:val="TableParagraph"/>
        <w:ind w:left="283"/>
        <w:rPr>
          <w:b/>
          <w:lang w:val="es-CO"/>
        </w:rPr>
      </w:pPr>
    </w:p>
    <w:p w14:paraId="0877CE39" w14:textId="06DFB6C4" w:rsidR="000A054D" w:rsidRPr="00D15637" w:rsidRDefault="00D15637" w:rsidP="00D15637">
      <w:pPr>
        <w:pStyle w:val="TableParagraph"/>
        <w:numPr>
          <w:ilvl w:val="1"/>
          <w:numId w:val="21"/>
        </w:numPr>
        <w:rPr>
          <w:b/>
          <w:lang w:val="es-CO"/>
        </w:rPr>
      </w:pPr>
      <w:r>
        <w:rPr>
          <w:b/>
          <w:lang w:val="es-CO"/>
        </w:rPr>
        <w:t>Complicaciones</w:t>
      </w:r>
      <w:r w:rsidR="000A054D" w:rsidRPr="00D15637">
        <w:rPr>
          <w:b/>
          <w:lang w:val="es-CO"/>
        </w:rPr>
        <w:t xml:space="preserve"> </w:t>
      </w:r>
    </w:p>
    <w:p w14:paraId="772F28B6" w14:textId="77777777" w:rsidR="000A054D" w:rsidRPr="00D15637" w:rsidRDefault="000A054D" w:rsidP="000A054D">
      <w:pPr>
        <w:pStyle w:val="TableParagraph"/>
        <w:rPr>
          <w:b/>
          <w:lang w:val="es-CO"/>
        </w:rPr>
      </w:pPr>
    </w:p>
    <w:p w14:paraId="111B3E6A" w14:textId="77777777" w:rsidR="00D15637" w:rsidRPr="00D15637" w:rsidRDefault="00D15637" w:rsidP="00D15637">
      <w:pPr>
        <w:pStyle w:val="TableParagraph"/>
        <w:numPr>
          <w:ilvl w:val="0"/>
          <w:numId w:val="23"/>
        </w:numPr>
        <w:rPr>
          <w:lang w:val="es-CO"/>
        </w:rPr>
      </w:pPr>
      <w:r w:rsidRPr="00D15637">
        <w:rPr>
          <w:lang w:val="es-CO"/>
        </w:rPr>
        <w:t>Deterioro del estado cutáneo debido a patologías previas (ej. dermatitis, úlceras por presión, alteraciones inmunológicas).</w:t>
      </w:r>
    </w:p>
    <w:p w14:paraId="5D361D68" w14:textId="77777777" w:rsidR="00D15637" w:rsidRPr="00D15637" w:rsidRDefault="00D15637" w:rsidP="00D15637">
      <w:pPr>
        <w:pStyle w:val="TableParagraph"/>
        <w:numPr>
          <w:ilvl w:val="0"/>
          <w:numId w:val="23"/>
        </w:numPr>
        <w:rPr>
          <w:lang w:val="es-CO"/>
        </w:rPr>
      </w:pPr>
      <w:r w:rsidRPr="00D15637">
        <w:rPr>
          <w:lang w:val="es-CO"/>
        </w:rPr>
        <w:t>Intolerancia hemodinámica al movimiento por comorbilidades cardiovasculares o respiratorias.</w:t>
      </w:r>
    </w:p>
    <w:p w14:paraId="001301C4" w14:textId="77777777" w:rsidR="00D15637" w:rsidRPr="00D15637" w:rsidRDefault="00D15637" w:rsidP="00D15637">
      <w:pPr>
        <w:pStyle w:val="TableParagraph"/>
        <w:numPr>
          <w:ilvl w:val="0"/>
          <w:numId w:val="23"/>
        </w:numPr>
        <w:rPr>
          <w:lang w:val="es-CO"/>
        </w:rPr>
      </w:pPr>
      <w:r w:rsidRPr="00D15637">
        <w:rPr>
          <w:lang w:val="es-CO"/>
        </w:rPr>
        <w:t>Dolor o exacerbación de síntomas por enfermedades musculoesqueléticas preexistentes.</w:t>
      </w:r>
    </w:p>
    <w:p w14:paraId="50483013" w14:textId="79BA67B8" w:rsidR="000A054D" w:rsidRDefault="00D15637" w:rsidP="00D15637">
      <w:pPr>
        <w:pStyle w:val="TableParagraph"/>
        <w:numPr>
          <w:ilvl w:val="0"/>
          <w:numId w:val="23"/>
        </w:numPr>
        <w:rPr>
          <w:lang w:val="es-CO"/>
        </w:rPr>
      </w:pPr>
      <w:r w:rsidRPr="00D15637">
        <w:rPr>
          <w:lang w:val="es-CO"/>
        </w:rPr>
        <w:lastRenderedPageBreak/>
        <w:t>Alteraciones metabólicas transitorias (p. ej., descompensaciones en pacientes críticos) que pueden coincidir con el procedimiento de baño.</w:t>
      </w:r>
    </w:p>
    <w:p w14:paraId="7F2A0097" w14:textId="77777777" w:rsidR="00D15637" w:rsidRPr="00D15637" w:rsidRDefault="00D15637" w:rsidP="00D15637">
      <w:pPr>
        <w:pStyle w:val="TableParagraph"/>
        <w:ind w:left="720"/>
        <w:rPr>
          <w:lang w:val="es-CO"/>
        </w:rPr>
      </w:pPr>
    </w:p>
    <w:p w14:paraId="7C69352C" w14:textId="77777777" w:rsidR="000A054D" w:rsidRPr="00D15637" w:rsidRDefault="000A054D" w:rsidP="00D15637">
      <w:pPr>
        <w:pStyle w:val="TableParagraph"/>
        <w:numPr>
          <w:ilvl w:val="0"/>
          <w:numId w:val="21"/>
        </w:numPr>
        <w:rPr>
          <w:b/>
          <w:lang w:val="es-CO"/>
        </w:rPr>
      </w:pPr>
      <w:r w:rsidRPr="00D15637">
        <w:rPr>
          <w:b/>
          <w:lang w:val="es-CO"/>
        </w:rPr>
        <w:t xml:space="preserve">DEFINICIONES </w:t>
      </w:r>
    </w:p>
    <w:p w14:paraId="6B29C4E1" w14:textId="77777777" w:rsidR="000A054D" w:rsidRPr="00D15637" w:rsidRDefault="000A054D" w:rsidP="000A054D">
      <w:pPr>
        <w:pStyle w:val="TableParagraph"/>
        <w:rPr>
          <w:b/>
          <w:lang w:val="es-CO"/>
        </w:rPr>
      </w:pPr>
    </w:p>
    <w:p w14:paraId="3C72DB28" w14:textId="77777777" w:rsidR="001A22D8" w:rsidRPr="00D15637" w:rsidRDefault="000A054D" w:rsidP="000A054D">
      <w:pPr>
        <w:pStyle w:val="TableParagraph"/>
        <w:numPr>
          <w:ilvl w:val="0"/>
          <w:numId w:val="19"/>
        </w:numPr>
        <w:rPr>
          <w:lang w:val="es-CO"/>
        </w:rPr>
      </w:pPr>
      <w:r w:rsidRPr="00D15637">
        <w:rPr>
          <w:b/>
          <w:lang w:val="es-CO"/>
        </w:rPr>
        <w:t xml:space="preserve">Aseo personal de paciente: </w:t>
      </w:r>
      <w:r w:rsidRPr="00D15637">
        <w:rPr>
          <w:lang w:val="es-CO"/>
        </w:rPr>
        <w:t xml:space="preserve">Son las medidas de higiene que se realizan a un paciente con la finalidad de mantener el estado de la piel en excelentes condiciones, incluidos genitales y demás zonas íntimas. </w:t>
      </w:r>
    </w:p>
    <w:p w14:paraId="1D4E6B45" w14:textId="77777777" w:rsidR="001A22D8" w:rsidRPr="00D15637" w:rsidRDefault="000A054D" w:rsidP="000A054D">
      <w:pPr>
        <w:pStyle w:val="TableParagraph"/>
        <w:numPr>
          <w:ilvl w:val="0"/>
          <w:numId w:val="19"/>
        </w:numPr>
        <w:rPr>
          <w:lang w:val="es-CO"/>
        </w:rPr>
      </w:pPr>
      <w:r w:rsidRPr="00D15637">
        <w:rPr>
          <w:b/>
          <w:lang w:val="es-CO"/>
        </w:rPr>
        <w:t xml:space="preserve">Paciente crítico: </w:t>
      </w:r>
      <w:r w:rsidRPr="00D15637">
        <w:rPr>
          <w:lang w:val="es-CO"/>
        </w:rPr>
        <w:t xml:space="preserve">Persona que se encuentra fisiológicamente inestable, que requiere soporte vital avanzado y una evaluación clínica estrecha con ajustes continuos de terapia. </w:t>
      </w:r>
    </w:p>
    <w:p w14:paraId="6475F275" w14:textId="77777777" w:rsidR="000A054D" w:rsidRPr="00D15637" w:rsidRDefault="000A054D" w:rsidP="000A054D">
      <w:pPr>
        <w:pStyle w:val="TableParagraph"/>
        <w:numPr>
          <w:ilvl w:val="0"/>
          <w:numId w:val="19"/>
        </w:numPr>
        <w:rPr>
          <w:lang w:val="es-CO"/>
        </w:rPr>
      </w:pPr>
      <w:r w:rsidRPr="00D15637">
        <w:rPr>
          <w:b/>
          <w:lang w:val="es-CO"/>
        </w:rPr>
        <w:t xml:space="preserve">Aseo en cama: </w:t>
      </w:r>
      <w:r w:rsidRPr="00D15637">
        <w:rPr>
          <w:lang w:val="es-CO"/>
        </w:rPr>
        <w:t>Procedimiento que se realiza a aquellos pacientes que deben permanecer en la cama por condiciones de su patología.</w:t>
      </w:r>
      <w:r w:rsidRPr="00D15637">
        <w:rPr>
          <w:b/>
          <w:lang w:val="es-CO"/>
        </w:rPr>
        <w:t xml:space="preserve"> </w:t>
      </w:r>
    </w:p>
    <w:p w14:paraId="1BE35BC8" w14:textId="77777777" w:rsidR="001A22D8" w:rsidRPr="00D15637" w:rsidRDefault="001A22D8" w:rsidP="001A22D8">
      <w:pPr>
        <w:pStyle w:val="TableParagraph"/>
        <w:rPr>
          <w:lang w:val="es-CO"/>
        </w:rPr>
      </w:pPr>
    </w:p>
    <w:p w14:paraId="2933032A" w14:textId="77777777" w:rsidR="000A054D" w:rsidRPr="00D15637" w:rsidRDefault="000A054D" w:rsidP="000A054D">
      <w:pPr>
        <w:pStyle w:val="TableParagraph"/>
        <w:numPr>
          <w:ilvl w:val="0"/>
          <w:numId w:val="11"/>
        </w:numPr>
        <w:rPr>
          <w:lang w:val="es-CO"/>
        </w:rPr>
      </w:pPr>
      <w:r w:rsidRPr="00D15637">
        <w:rPr>
          <w:b/>
          <w:lang w:val="es-CO"/>
        </w:rPr>
        <w:t xml:space="preserve">Baño en cama:  </w:t>
      </w:r>
      <w:r w:rsidRPr="00D15637">
        <w:rPr>
          <w:lang w:val="es-CO"/>
        </w:rPr>
        <w:t xml:space="preserve">Paciente puede mantener movilidad en la cama, pero no puede levantarse de ella, colabora en la realización del baño y en los cambios posturales durante la higiene. </w:t>
      </w:r>
    </w:p>
    <w:p w14:paraId="250D3881" w14:textId="77777777" w:rsidR="000A054D" w:rsidRPr="00D15637" w:rsidRDefault="000A054D" w:rsidP="000A054D">
      <w:pPr>
        <w:pStyle w:val="TableParagraph"/>
        <w:numPr>
          <w:ilvl w:val="0"/>
          <w:numId w:val="11"/>
        </w:numPr>
        <w:rPr>
          <w:lang w:val="es-CO"/>
        </w:rPr>
      </w:pPr>
      <w:r w:rsidRPr="00D15637">
        <w:rPr>
          <w:b/>
          <w:lang w:val="es-CO"/>
        </w:rPr>
        <w:t xml:space="preserve">Baño completo en cama: </w:t>
      </w:r>
      <w:r w:rsidRPr="00D15637">
        <w:rPr>
          <w:lang w:val="es-CO"/>
        </w:rPr>
        <w:t>El paciente se encuentra encamado y sin movilidad por lo cual el auxiliar deberá realizar el procedimiento, desde el aseo del cabello a todas las partes del cuerpo, en conjunto con otro compañero que apoyará el desarrollo de la actividad. En pacientes intubados el baño será acompañado por personal de Fisioterapia</w:t>
      </w:r>
    </w:p>
    <w:p w14:paraId="073D62F7" w14:textId="77777777" w:rsidR="000A054D" w:rsidRPr="00D15637" w:rsidRDefault="000A054D" w:rsidP="000A054D">
      <w:pPr>
        <w:pStyle w:val="TableParagraph"/>
        <w:numPr>
          <w:ilvl w:val="0"/>
          <w:numId w:val="11"/>
        </w:numPr>
        <w:rPr>
          <w:lang w:val="es-CO"/>
        </w:rPr>
      </w:pPr>
      <w:r w:rsidRPr="00D15637">
        <w:rPr>
          <w:b/>
          <w:lang w:val="es-CO"/>
        </w:rPr>
        <w:t xml:space="preserve">Baño parcial: </w:t>
      </w:r>
      <w:r w:rsidRPr="00D15637">
        <w:rPr>
          <w:lang w:val="es-CO"/>
        </w:rPr>
        <w:t xml:space="preserve">Se realiza el aseo de zonas específicas del paciente, como un aseo genital antes de un paso de sonda; aseo de cabello; aseo de cara, ojos y oídos. </w:t>
      </w:r>
    </w:p>
    <w:p w14:paraId="590A56C0" w14:textId="77777777" w:rsidR="000A054D" w:rsidRPr="00D15637" w:rsidRDefault="000A054D" w:rsidP="000A054D">
      <w:pPr>
        <w:pStyle w:val="TableParagraph"/>
        <w:numPr>
          <w:ilvl w:val="0"/>
          <w:numId w:val="11"/>
        </w:numPr>
        <w:rPr>
          <w:lang w:val="es-CO"/>
        </w:rPr>
      </w:pPr>
      <w:r w:rsidRPr="00D15637">
        <w:rPr>
          <w:b/>
          <w:lang w:val="es-CO"/>
        </w:rPr>
        <w:t xml:space="preserve">Baño en ducha: </w:t>
      </w:r>
      <w:r w:rsidRPr="00D15637">
        <w:rPr>
          <w:lang w:val="es-CO"/>
        </w:rPr>
        <w:t xml:space="preserve">Se realiza siempre que el paciente pueda incorporarse de la cama y se realizara en la ducha con la ayuda del auxiliar. </w:t>
      </w:r>
    </w:p>
    <w:p w14:paraId="7CAEE65A" w14:textId="77777777" w:rsidR="000A054D" w:rsidRPr="00D15637" w:rsidRDefault="000A054D" w:rsidP="000A054D">
      <w:pPr>
        <w:pStyle w:val="TableParagraph"/>
        <w:rPr>
          <w:b/>
          <w:lang w:val="es-CO"/>
        </w:rPr>
      </w:pPr>
    </w:p>
    <w:p w14:paraId="5CC80C65" w14:textId="77777777" w:rsidR="000A054D" w:rsidRPr="00D15637" w:rsidRDefault="000A054D" w:rsidP="00D15637">
      <w:pPr>
        <w:pStyle w:val="TableParagraph"/>
        <w:numPr>
          <w:ilvl w:val="0"/>
          <w:numId w:val="21"/>
        </w:numPr>
        <w:rPr>
          <w:lang w:val="es-CO"/>
        </w:rPr>
      </w:pPr>
      <w:r w:rsidRPr="00D15637">
        <w:rPr>
          <w:b/>
          <w:lang w:val="es-CO"/>
        </w:rPr>
        <w:t>DESCRIPCIÓN DE ACTIVIDADES</w:t>
      </w:r>
      <w:r w:rsidRPr="00D15637">
        <w:rPr>
          <w:lang w:val="es-CO"/>
        </w:rPr>
        <w:t xml:space="preserve"> </w:t>
      </w:r>
    </w:p>
    <w:p w14:paraId="019068B8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1C0E0F25" w14:textId="77777777" w:rsidR="000A054D" w:rsidRPr="00D15637" w:rsidRDefault="000A054D" w:rsidP="000A054D">
      <w:pPr>
        <w:pStyle w:val="TableParagraph"/>
        <w:rPr>
          <w:b/>
          <w:lang w:val="es-CO"/>
        </w:rPr>
      </w:pPr>
      <w:r w:rsidRPr="00D15637">
        <w:rPr>
          <w:b/>
          <w:lang w:val="es-CO"/>
        </w:rPr>
        <w:t xml:space="preserve">6.1 Precauciones </w:t>
      </w:r>
    </w:p>
    <w:p w14:paraId="6267D00A" w14:textId="77777777" w:rsidR="000A054D" w:rsidRPr="00D15637" w:rsidRDefault="000A054D" w:rsidP="000A054D">
      <w:pPr>
        <w:pStyle w:val="TableParagraph"/>
        <w:rPr>
          <w:lang w:val="es-CO"/>
        </w:rPr>
      </w:pPr>
      <w:r w:rsidRPr="00D15637">
        <w:rPr>
          <w:lang w:val="es-CO"/>
        </w:rPr>
        <w:t xml:space="preserve"> </w:t>
      </w:r>
    </w:p>
    <w:p w14:paraId="43A4ED8E" w14:textId="77777777" w:rsidR="000A054D" w:rsidRPr="00D15637" w:rsidRDefault="000A054D" w:rsidP="000A054D">
      <w:pPr>
        <w:pStyle w:val="TableParagraph"/>
        <w:numPr>
          <w:ilvl w:val="0"/>
          <w:numId w:val="12"/>
        </w:numPr>
        <w:rPr>
          <w:lang w:val="es-CO"/>
        </w:rPr>
      </w:pPr>
      <w:r w:rsidRPr="00D15637">
        <w:rPr>
          <w:lang w:val="es-CO"/>
        </w:rPr>
        <w:t xml:space="preserve">Comprobar que la temperatura del agua es la adecuada.  </w:t>
      </w:r>
    </w:p>
    <w:p w14:paraId="293A418B" w14:textId="77777777" w:rsidR="000A054D" w:rsidRPr="00D15637" w:rsidRDefault="000A054D" w:rsidP="000A054D">
      <w:pPr>
        <w:pStyle w:val="TableParagraph"/>
        <w:numPr>
          <w:ilvl w:val="0"/>
          <w:numId w:val="12"/>
        </w:numPr>
        <w:rPr>
          <w:lang w:val="es-CO"/>
        </w:rPr>
      </w:pPr>
      <w:r w:rsidRPr="00D15637">
        <w:rPr>
          <w:lang w:val="es-CO"/>
        </w:rPr>
        <w:t xml:space="preserve">Tener especial precaución con el manejo de pacientes portadores de sistemas intravenosos u otros dispositivos.  </w:t>
      </w:r>
    </w:p>
    <w:p w14:paraId="3AF14CFC" w14:textId="77777777" w:rsidR="000A054D" w:rsidRPr="00D15637" w:rsidRDefault="000A054D" w:rsidP="000A054D">
      <w:pPr>
        <w:pStyle w:val="TableParagraph"/>
        <w:numPr>
          <w:ilvl w:val="0"/>
          <w:numId w:val="12"/>
        </w:numPr>
        <w:rPr>
          <w:lang w:val="es-CO"/>
        </w:rPr>
      </w:pPr>
      <w:r w:rsidRPr="00D15637">
        <w:rPr>
          <w:lang w:val="es-CO"/>
        </w:rPr>
        <w:t xml:space="preserve">Durante todo el procedimiento, mantener la puerta y la ventana cerradas, proteger la intimidad del paciente y procurar que no esté destapado innecesariamente. </w:t>
      </w:r>
    </w:p>
    <w:p w14:paraId="56233111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1F1E4AFF" w14:textId="77777777" w:rsidR="000A054D" w:rsidRPr="00D15637" w:rsidRDefault="000A054D" w:rsidP="000A054D">
      <w:pPr>
        <w:pStyle w:val="TableParagraph"/>
        <w:rPr>
          <w:b/>
          <w:lang w:val="es-CO"/>
        </w:rPr>
      </w:pPr>
      <w:r w:rsidRPr="00D15637">
        <w:rPr>
          <w:b/>
          <w:lang w:val="es-CO"/>
        </w:rPr>
        <w:t xml:space="preserve">6.2 Recomendaciones </w:t>
      </w:r>
    </w:p>
    <w:p w14:paraId="682FC8BD" w14:textId="77777777" w:rsidR="000A054D" w:rsidRPr="00D15637" w:rsidRDefault="000A054D" w:rsidP="000A054D">
      <w:pPr>
        <w:pStyle w:val="TableParagraph"/>
        <w:rPr>
          <w:lang w:val="es-CO"/>
        </w:rPr>
      </w:pPr>
      <w:r w:rsidRPr="00D15637">
        <w:rPr>
          <w:lang w:val="es-CO"/>
        </w:rPr>
        <w:t xml:space="preserve"> </w:t>
      </w:r>
    </w:p>
    <w:p w14:paraId="0C34EC08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Mantener cabecera mínima en 30 grados </w:t>
      </w:r>
    </w:p>
    <w:p w14:paraId="654F9B90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Valorar el estado de la piel durante la ejecución del procedimiento, si encuentra alguna lesión, informar a jefe de enfermería, y dejar registro en historia clínica </w:t>
      </w:r>
    </w:p>
    <w:p w14:paraId="3A0FC70B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Cambiar agua y esponjas tantas veces como sea necesario, especialmente para el </w:t>
      </w:r>
      <w:r w:rsidRPr="00D15637">
        <w:rPr>
          <w:lang w:val="es-CO"/>
        </w:rPr>
        <w:lastRenderedPageBreak/>
        <w:t xml:space="preserve">lavado de genitales y periné. </w:t>
      </w:r>
    </w:p>
    <w:p w14:paraId="0A53C1C6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Garantizar un baño y secado extremo, para disminuir el riesgo de dermatitis y proliferación de bacterias, así como lesiones de piel provocadas por humedad </w:t>
      </w:r>
    </w:p>
    <w:p w14:paraId="4A3D7510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Para el secado, utilizar toallas limpias y poner especial cuidado en pliegues cutáneos. No frotar en pieles especialmente delicadas.  </w:t>
      </w:r>
    </w:p>
    <w:p w14:paraId="32C0C021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La utilización de doble recipiente, uno para el agua jabonosa y otro para el agua de baño, está indicada en todos los pacientes de UCI </w:t>
      </w:r>
    </w:p>
    <w:p w14:paraId="2797793F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Evitar que queden arrugas en la ropa de cama.  </w:t>
      </w:r>
    </w:p>
    <w:p w14:paraId="791335C2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La ropa sucia, colocarla directamente en la bolsa, no dejarla nunca en el suelo ni sobre el mobiliario.  </w:t>
      </w:r>
    </w:p>
    <w:p w14:paraId="71024571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Seguir las recomendaciones específicas establecidas para situaciones especiales (aislamientos, cuidados pre quirúrgicos, etc.).  </w:t>
      </w:r>
    </w:p>
    <w:p w14:paraId="7F2EE487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Evitar que el procedimiento se prolongue innecesariamente.  </w:t>
      </w:r>
    </w:p>
    <w:p w14:paraId="4501FF36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 xml:space="preserve">Realizar esta técnica entre dos personas. </w:t>
      </w:r>
    </w:p>
    <w:p w14:paraId="78A8914E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>Tener cuidado con dispositivos vasculares, en caso de sonda vesical, pinzarla durante el baño</w:t>
      </w:r>
    </w:p>
    <w:p w14:paraId="75DB639B" w14:textId="77777777" w:rsidR="000A054D" w:rsidRPr="00D15637" w:rsidRDefault="000A054D" w:rsidP="000A054D">
      <w:pPr>
        <w:pStyle w:val="TableParagraph"/>
        <w:numPr>
          <w:ilvl w:val="0"/>
          <w:numId w:val="13"/>
        </w:numPr>
        <w:rPr>
          <w:lang w:val="es-CO"/>
        </w:rPr>
      </w:pPr>
      <w:r w:rsidRPr="00D15637">
        <w:rPr>
          <w:lang w:val="es-CO"/>
        </w:rPr>
        <w:t>La ducha del paciente encamado se realizará diariamente o según solicitud de familiares, y el baño de pacientes intubados se realizará en la noche en compañía de personal de fisioterapia.</w:t>
      </w:r>
    </w:p>
    <w:p w14:paraId="7C891E53" w14:textId="77777777" w:rsidR="000A054D" w:rsidRPr="00D15637" w:rsidRDefault="000A054D" w:rsidP="000A054D">
      <w:pPr>
        <w:pStyle w:val="TableParagraph"/>
        <w:rPr>
          <w:lang w:val="es-CO"/>
        </w:rPr>
      </w:pPr>
    </w:p>
    <w:p w14:paraId="335D6172" w14:textId="77777777" w:rsidR="000A054D" w:rsidRPr="00D15637" w:rsidRDefault="000A054D" w:rsidP="00D15637">
      <w:pPr>
        <w:pStyle w:val="TableParagraph"/>
        <w:numPr>
          <w:ilvl w:val="1"/>
          <w:numId w:val="21"/>
        </w:numPr>
        <w:rPr>
          <w:b/>
          <w:lang w:val="es-CO"/>
        </w:rPr>
      </w:pPr>
      <w:r w:rsidRPr="00D15637">
        <w:rPr>
          <w:b/>
          <w:lang w:val="es-CO"/>
        </w:rPr>
        <w:t xml:space="preserve">BAÑO DE PACIENTE EN CAMA </w:t>
      </w:r>
    </w:p>
    <w:p w14:paraId="20701FAB" w14:textId="77777777" w:rsidR="000A054D" w:rsidRPr="00D15637" w:rsidRDefault="000A054D" w:rsidP="000A054D">
      <w:pPr>
        <w:pStyle w:val="TableParagraph"/>
        <w:rPr>
          <w:b/>
          <w:lang w:val="es-CO"/>
        </w:rPr>
      </w:pPr>
    </w:p>
    <w:tbl>
      <w:tblPr>
        <w:tblStyle w:val="Tablaconcuadrcula"/>
        <w:tblW w:w="0" w:type="auto"/>
        <w:tblInd w:w="-3" w:type="dxa"/>
        <w:tblLook w:val="04A0" w:firstRow="1" w:lastRow="0" w:firstColumn="1" w:lastColumn="0" w:noHBand="0" w:noVBand="1"/>
      </w:tblPr>
      <w:tblGrid>
        <w:gridCol w:w="707"/>
        <w:gridCol w:w="4273"/>
        <w:gridCol w:w="2491"/>
        <w:gridCol w:w="2491"/>
      </w:tblGrid>
      <w:tr w:rsidR="000A054D" w:rsidRPr="00D15637" w14:paraId="57C6C0F9" w14:textId="77777777" w:rsidTr="00D15637">
        <w:tc>
          <w:tcPr>
            <w:tcW w:w="707" w:type="dxa"/>
            <w:vAlign w:val="center"/>
          </w:tcPr>
          <w:p w14:paraId="087BA104" w14:textId="77777777" w:rsidR="000A054D" w:rsidRPr="00D15637" w:rsidRDefault="000A054D" w:rsidP="00D15637">
            <w:pPr>
              <w:pStyle w:val="TableParagraph"/>
              <w:jc w:val="center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ID</w:t>
            </w:r>
          </w:p>
        </w:tc>
        <w:tc>
          <w:tcPr>
            <w:tcW w:w="4273" w:type="dxa"/>
          </w:tcPr>
          <w:p w14:paraId="09DCCB48" w14:textId="77777777" w:rsidR="000A054D" w:rsidRPr="00D15637" w:rsidRDefault="000A054D" w:rsidP="00D15637">
            <w:pPr>
              <w:pStyle w:val="TableParagraph"/>
              <w:jc w:val="center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DESCRIPCION DE ACTIVIDAD</w:t>
            </w:r>
          </w:p>
        </w:tc>
        <w:tc>
          <w:tcPr>
            <w:tcW w:w="2491" w:type="dxa"/>
            <w:vAlign w:val="center"/>
          </w:tcPr>
          <w:p w14:paraId="766F3ECD" w14:textId="77777777" w:rsidR="000A054D" w:rsidRPr="00D15637" w:rsidRDefault="000A054D" w:rsidP="00D15637">
            <w:pPr>
              <w:pStyle w:val="TableParagraph"/>
              <w:jc w:val="center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2491" w:type="dxa"/>
            <w:vAlign w:val="center"/>
          </w:tcPr>
          <w:p w14:paraId="24C940C6" w14:textId="77777777" w:rsidR="000A054D" w:rsidRPr="00D15637" w:rsidRDefault="000A054D" w:rsidP="00D15637">
            <w:pPr>
              <w:pStyle w:val="TableParagraph"/>
              <w:jc w:val="center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EVIDENCIA</w:t>
            </w:r>
          </w:p>
        </w:tc>
      </w:tr>
      <w:tr w:rsidR="000A054D" w:rsidRPr="00D15637" w14:paraId="5F396843" w14:textId="77777777" w:rsidTr="00D15637">
        <w:tc>
          <w:tcPr>
            <w:tcW w:w="707" w:type="dxa"/>
            <w:vAlign w:val="center"/>
          </w:tcPr>
          <w:p w14:paraId="7EE5F083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4273" w:type="dxa"/>
          </w:tcPr>
          <w:p w14:paraId="5648CC8C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Lavarse las manos y colocarse guantes</w:t>
            </w:r>
          </w:p>
        </w:tc>
        <w:tc>
          <w:tcPr>
            <w:tcW w:w="2491" w:type="dxa"/>
            <w:vAlign w:val="center"/>
          </w:tcPr>
          <w:p w14:paraId="41DBF38C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2E1B0FC9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4915D42B" w14:textId="77777777" w:rsidTr="00D15637">
        <w:tc>
          <w:tcPr>
            <w:tcW w:w="707" w:type="dxa"/>
            <w:vAlign w:val="center"/>
          </w:tcPr>
          <w:p w14:paraId="3861AECD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4273" w:type="dxa"/>
          </w:tcPr>
          <w:p w14:paraId="167BCDDC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Procurar dejar expuesta sólo la parte del cuerpo que se vaya a lavar, volviéndola a tapar inmediatamente después, para preservar la intimidad del paciente</w:t>
            </w:r>
          </w:p>
        </w:tc>
        <w:tc>
          <w:tcPr>
            <w:tcW w:w="2491" w:type="dxa"/>
            <w:vAlign w:val="center"/>
          </w:tcPr>
          <w:p w14:paraId="26952D2B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43F27F98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61948BA5" w14:textId="77777777" w:rsidTr="00D15637">
        <w:tc>
          <w:tcPr>
            <w:tcW w:w="707" w:type="dxa"/>
            <w:vAlign w:val="center"/>
          </w:tcPr>
          <w:p w14:paraId="65794950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4273" w:type="dxa"/>
          </w:tcPr>
          <w:p w14:paraId="78FE7E2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Realizar el lavado siguiendo un orden desde las zonas más limpias a las menos limpias, utilizando clorhexidina al 2%</w:t>
            </w:r>
          </w:p>
        </w:tc>
        <w:tc>
          <w:tcPr>
            <w:tcW w:w="2491" w:type="dxa"/>
            <w:vAlign w:val="center"/>
          </w:tcPr>
          <w:p w14:paraId="563A237D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0F70485B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6FA6927E" w14:textId="77777777" w:rsidTr="00D15637">
        <w:tc>
          <w:tcPr>
            <w:tcW w:w="707" w:type="dxa"/>
            <w:vAlign w:val="center"/>
          </w:tcPr>
          <w:p w14:paraId="1ABE28D0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4273" w:type="dxa"/>
          </w:tcPr>
          <w:p w14:paraId="0C306E4F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Iniciar el baño en el siguiente orden:</w:t>
            </w:r>
          </w:p>
          <w:p w14:paraId="39048FC3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*Cara (sólo con agua), orejas y cuello.  </w:t>
            </w:r>
          </w:p>
          <w:p w14:paraId="7F0BF51E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*Extremidades superiores, tórax y axilas, con especial atención a axilas, región </w:t>
            </w:r>
            <w:proofErr w:type="spellStart"/>
            <w:r w:rsidRPr="00D15637">
              <w:rPr>
                <w:sz w:val="20"/>
                <w:szCs w:val="20"/>
                <w:lang w:val="es-CO"/>
              </w:rPr>
              <w:t>submamaria</w:t>
            </w:r>
            <w:proofErr w:type="spellEnd"/>
            <w:r w:rsidRPr="00D15637">
              <w:rPr>
                <w:sz w:val="20"/>
                <w:szCs w:val="20"/>
                <w:lang w:val="es-CO"/>
              </w:rPr>
              <w:t xml:space="preserve"> y espacios interdigitales.  </w:t>
            </w:r>
          </w:p>
          <w:p w14:paraId="08C77278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*Abdomen y extremidades inferiores, insistiendo en las áreas umbilical, inguinal, hueco poplíteo y espacios interdigitales.  </w:t>
            </w:r>
          </w:p>
          <w:p w14:paraId="667F0EBA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*Genitales y periné: lavar desde el pubis hacia el periné sin retroceder.  </w:t>
            </w:r>
          </w:p>
          <w:p w14:paraId="3364EB0F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*Desechar la esponja.  </w:t>
            </w:r>
          </w:p>
          <w:p w14:paraId="419A7118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*Continuar con una esponja nueva por la parte posterior del cuello, espalda, glúteos, muslos y región anal.  </w:t>
            </w:r>
          </w:p>
          <w:p w14:paraId="5CF18CF8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lastRenderedPageBreak/>
              <w:t xml:space="preserve">*Desechar la segunda esponja. </w:t>
            </w:r>
          </w:p>
          <w:p w14:paraId="39B9EB79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1" w:type="dxa"/>
            <w:vAlign w:val="center"/>
          </w:tcPr>
          <w:p w14:paraId="2C8B5195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lastRenderedPageBreak/>
              <w:t>Personal de Enfermería</w:t>
            </w:r>
          </w:p>
        </w:tc>
        <w:tc>
          <w:tcPr>
            <w:tcW w:w="2491" w:type="dxa"/>
            <w:vAlign w:val="center"/>
          </w:tcPr>
          <w:p w14:paraId="77C585AF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14697D8B" w14:textId="77777777" w:rsidTr="00D15637">
        <w:tc>
          <w:tcPr>
            <w:tcW w:w="707" w:type="dxa"/>
            <w:vAlign w:val="center"/>
          </w:tcPr>
          <w:p w14:paraId="644ED8CB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4273" w:type="dxa"/>
          </w:tcPr>
          <w:p w14:paraId="3FDFC8AD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Con el paciente en decúbito lateral, enrollar la sábana bajera longitudinalmente hacia el centro de la cama e irla sustituyendo progresivamente por la limpia</w:t>
            </w:r>
          </w:p>
        </w:tc>
        <w:tc>
          <w:tcPr>
            <w:tcW w:w="2491" w:type="dxa"/>
            <w:vAlign w:val="center"/>
          </w:tcPr>
          <w:p w14:paraId="07226207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4D175D77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0A9269D8" w14:textId="77777777" w:rsidTr="00D15637">
        <w:tc>
          <w:tcPr>
            <w:tcW w:w="707" w:type="dxa"/>
            <w:vAlign w:val="center"/>
          </w:tcPr>
          <w:p w14:paraId="2E01F2C6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4273" w:type="dxa"/>
          </w:tcPr>
          <w:p w14:paraId="1BCB4F07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Aplicar una pequeña cantidad de crema hidratante con un ligero masaje hasta su total absorción</w:t>
            </w:r>
          </w:p>
        </w:tc>
        <w:tc>
          <w:tcPr>
            <w:tcW w:w="2491" w:type="dxa"/>
            <w:vAlign w:val="center"/>
          </w:tcPr>
          <w:p w14:paraId="61A382C0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58DBFD54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2F3301AB" w14:textId="77777777" w:rsidTr="00D15637">
        <w:tc>
          <w:tcPr>
            <w:tcW w:w="707" w:type="dxa"/>
            <w:vAlign w:val="center"/>
          </w:tcPr>
          <w:p w14:paraId="2DF32D48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4273" w:type="dxa"/>
          </w:tcPr>
          <w:p w14:paraId="651CE44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Terminar de hacer la cama con ropa limpia</w:t>
            </w:r>
          </w:p>
        </w:tc>
        <w:tc>
          <w:tcPr>
            <w:tcW w:w="2491" w:type="dxa"/>
            <w:vAlign w:val="center"/>
          </w:tcPr>
          <w:p w14:paraId="206DFEFD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36DBF42C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3DE86A9E" w14:textId="77777777" w:rsidTr="00D15637">
        <w:tc>
          <w:tcPr>
            <w:tcW w:w="707" w:type="dxa"/>
            <w:vAlign w:val="center"/>
          </w:tcPr>
          <w:p w14:paraId="52D3D41D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4273" w:type="dxa"/>
          </w:tcPr>
          <w:p w14:paraId="237D31F5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Colocación de pañal </w:t>
            </w:r>
          </w:p>
          <w:p w14:paraId="14F23A2E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 </w:t>
            </w:r>
          </w:p>
          <w:p w14:paraId="2BAEB6B4" w14:textId="77777777" w:rsidR="000A054D" w:rsidRPr="00D15637" w:rsidRDefault="000A054D" w:rsidP="001A22D8">
            <w:pPr>
              <w:pStyle w:val="TableParagraph"/>
              <w:numPr>
                <w:ilvl w:val="0"/>
                <w:numId w:val="20"/>
              </w:numPr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Colocar al paciente en decúbito lateral </w:t>
            </w:r>
          </w:p>
          <w:p w14:paraId="68A3CF82" w14:textId="77777777" w:rsidR="001A22D8" w:rsidRPr="00D15637" w:rsidRDefault="000A054D" w:rsidP="000A054D">
            <w:pPr>
              <w:pStyle w:val="TableParagraph"/>
              <w:numPr>
                <w:ilvl w:val="0"/>
                <w:numId w:val="20"/>
              </w:numPr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Ajustar la parte trasera del pañal a la espalda del paciente en la posición adecuada.  </w:t>
            </w:r>
          </w:p>
          <w:p w14:paraId="6F5CB04D" w14:textId="77777777" w:rsidR="000A054D" w:rsidRPr="00D15637" w:rsidRDefault="000A054D" w:rsidP="000A054D">
            <w:pPr>
              <w:pStyle w:val="TableParagraph"/>
              <w:numPr>
                <w:ilvl w:val="0"/>
                <w:numId w:val="20"/>
              </w:numPr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Girar al paciente hacia la posición de decúbito supino y terminar de colocar el pañal ajustando las fijaciones </w:t>
            </w:r>
          </w:p>
          <w:p w14:paraId="51E46066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1" w:type="dxa"/>
            <w:vAlign w:val="center"/>
          </w:tcPr>
          <w:p w14:paraId="41530E95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1" w:type="dxa"/>
            <w:vAlign w:val="center"/>
          </w:tcPr>
          <w:p w14:paraId="2A6348B1" w14:textId="77777777" w:rsidR="000A054D" w:rsidRPr="00D15637" w:rsidRDefault="000A054D" w:rsidP="00D15637">
            <w:pPr>
              <w:pStyle w:val="TableParagraph"/>
              <w:jc w:val="center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</w:tbl>
    <w:p w14:paraId="184F11B5" w14:textId="77777777" w:rsidR="000A054D" w:rsidRPr="00D15637" w:rsidRDefault="000A054D" w:rsidP="000A054D">
      <w:pPr>
        <w:pStyle w:val="TableParagraph"/>
        <w:jc w:val="left"/>
        <w:rPr>
          <w:b/>
          <w:lang w:val="es-CO"/>
        </w:rPr>
      </w:pPr>
    </w:p>
    <w:p w14:paraId="2C670C38" w14:textId="77777777" w:rsidR="000A054D" w:rsidRPr="00D15637" w:rsidRDefault="000A054D" w:rsidP="00D15637">
      <w:pPr>
        <w:pStyle w:val="TableParagraph"/>
        <w:numPr>
          <w:ilvl w:val="1"/>
          <w:numId w:val="21"/>
        </w:numPr>
        <w:jc w:val="left"/>
        <w:rPr>
          <w:lang w:val="es-CO"/>
        </w:rPr>
      </w:pPr>
      <w:r w:rsidRPr="00D15637">
        <w:rPr>
          <w:b/>
          <w:lang w:val="es-CO"/>
        </w:rPr>
        <w:t>BAÑO DEL PACIENTE NO ENCAMADO</w:t>
      </w:r>
      <w:r w:rsidRPr="00D15637">
        <w:rPr>
          <w:lang w:val="es-CO"/>
        </w:rPr>
        <w:t xml:space="preserve"> </w:t>
      </w:r>
    </w:p>
    <w:p w14:paraId="084C946B" w14:textId="77777777" w:rsidR="000A054D" w:rsidRPr="00D15637" w:rsidRDefault="000A054D" w:rsidP="000A054D">
      <w:pPr>
        <w:pStyle w:val="TableParagraph"/>
        <w:jc w:val="left"/>
        <w:rPr>
          <w:lang w:val="es-CO"/>
        </w:rPr>
      </w:pPr>
    </w:p>
    <w:tbl>
      <w:tblPr>
        <w:tblStyle w:val="Tablaconcuadrcula"/>
        <w:tblW w:w="0" w:type="auto"/>
        <w:tblInd w:w="2" w:type="dxa"/>
        <w:tblLook w:val="04A0" w:firstRow="1" w:lastRow="0" w:firstColumn="1" w:lastColumn="0" w:noHBand="0" w:noVBand="1"/>
      </w:tblPr>
      <w:tblGrid>
        <w:gridCol w:w="702"/>
        <w:gridCol w:w="4278"/>
        <w:gridCol w:w="2490"/>
        <w:gridCol w:w="2490"/>
      </w:tblGrid>
      <w:tr w:rsidR="000A054D" w:rsidRPr="00D15637" w14:paraId="41B116B8" w14:textId="77777777" w:rsidTr="00E6709F">
        <w:tc>
          <w:tcPr>
            <w:tcW w:w="702" w:type="dxa"/>
          </w:tcPr>
          <w:p w14:paraId="7CE678B3" w14:textId="77777777" w:rsidR="000A054D" w:rsidRPr="00D15637" w:rsidRDefault="000A054D" w:rsidP="000A054D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ID</w:t>
            </w:r>
          </w:p>
        </w:tc>
        <w:tc>
          <w:tcPr>
            <w:tcW w:w="4278" w:type="dxa"/>
          </w:tcPr>
          <w:p w14:paraId="30B17532" w14:textId="77777777" w:rsidR="000A054D" w:rsidRPr="00D15637" w:rsidRDefault="000A054D" w:rsidP="000A054D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DESCRIPCION DE ACTIVIDAD</w:t>
            </w:r>
          </w:p>
        </w:tc>
        <w:tc>
          <w:tcPr>
            <w:tcW w:w="2490" w:type="dxa"/>
          </w:tcPr>
          <w:p w14:paraId="22E9D6E8" w14:textId="77777777" w:rsidR="000A054D" w:rsidRPr="00D15637" w:rsidRDefault="000A054D" w:rsidP="000A054D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2490" w:type="dxa"/>
          </w:tcPr>
          <w:p w14:paraId="7FE650A7" w14:textId="77777777" w:rsidR="000A054D" w:rsidRPr="00D15637" w:rsidRDefault="000A054D" w:rsidP="000A054D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EVIDENCIA</w:t>
            </w:r>
          </w:p>
        </w:tc>
      </w:tr>
      <w:tr w:rsidR="000A054D" w:rsidRPr="00D15637" w14:paraId="5B803702" w14:textId="77777777" w:rsidTr="00E6709F">
        <w:tc>
          <w:tcPr>
            <w:tcW w:w="702" w:type="dxa"/>
          </w:tcPr>
          <w:p w14:paraId="41C17B0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4278" w:type="dxa"/>
          </w:tcPr>
          <w:p w14:paraId="3699310E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Valorar el grado de dependencia del paciente, para facilitarle la ayuda o supervisión durante el procedimiento</w:t>
            </w:r>
          </w:p>
        </w:tc>
        <w:tc>
          <w:tcPr>
            <w:tcW w:w="2490" w:type="dxa"/>
          </w:tcPr>
          <w:p w14:paraId="2DFBAF71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2B865539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1C6AC8BD" w14:textId="77777777" w:rsidTr="00E6709F">
        <w:tc>
          <w:tcPr>
            <w:tcW w:w="702" w:type="dxa"/>
          </w:tcPr>
          <w:p w14:paraId="60CB369E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4278" w:type="dxa"/>
          </w:tcPr>
          <w:p w14:paraId="6EFB4501" w14:textId="77777777" w:rsidR="000A054D" w:rsidRPr="00D15637" w:rsidRDefault="000A054D" w:rsidP="000A054D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Recomendarle medidas de seguridad, para prevenir caídas accidentales y recordarle la existencia del timbre por si precisa solicitar ayuda.  </w:t>
            </w:r>
          </w:p>
          <w:p w14:paraId="38933000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01A53490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39DE3382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09885636" w14:textId="77777777" w:rsidTr="00E6709F">
        <w:tc>
          <w:tcPr>
            <w:tcW w:w="702" w:type="dxa"/>
          </w:tcPr>
          <w:p w14:paraId="47A3B6AD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4278" w:type="dxa"/>
          </w:tcPr>
          <w:p w14:paraId="6EA3F7A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Facilitarle el material necesario y comprobar que la ducha está en las debidas condiciones de higiene y seguridad</w:t>
            </w:r>
          </w:p>
        </w:tc>
        <w:tc>
          <w:tcPr>
            <w:tcW w:w="2490" w:type="dxa"/>
          </w:tcPr>
          <w:p w14:paraId="236044E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3F3FB179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0A054D" w:rsidRPr="00D15637" w14:paraId="46C63FE4" w14:textId="77777777" w:rsidTr="00E6709F">
        <w:tc>
          <w:tcPr>
            <w:tcW w:w="702" w:type="dxa"/>
          </w:tcPr>
          <w:p w14:paraId="4E6014A2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4278" w:type="dxa"/>
          </w:tcPr>
          <w:p w14:paraId="57045B79" w14:textId="77777777" w:rsidR="000A054D" w:rsidRPr="00D15637" w:rsidRDefault="000A054D" w:rsidP="000A054D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Utilizar para el baño clorhexidina al 2%</w:t>
            </w:r>
          </w:p>
          <w:p w14:paraId="5D361BE1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7FD8684B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Personal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  <w:tc>
          <w:tcPr>
            <w:tcW w:w="2490" w:type="dxa"/>
          </w:tcPr>
          <w:p w14:paraId="2C25F21E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Nota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</w:tr>
      <w:tr w:rsidR="000A054D" w:rsidRPr="00D15637" w14:paraId="2E8876B5" w14:textId="77777777" w:rsidTr="00E6709F">
        <w:tc>
          <w:tcPr>
            <w:tcW w:w="702" w:type="dxa"/>
          </w:tcPr>
          <w:p w14:paraId="3E8DE33F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4278" w:type="dxa"/>
          </w:tcPr>
          <w:p w14:paraId="6453C46C" w14:textId="77777777" w:rsidR="000A054D" w:rsidRPr="00D15637" w:rsidRDefault="000A054D" w:rsidP="000A054D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Una vez finalizada la ducha poner especial atención en el suelo mojado para prevenir caídas tanto de pacientes como de personal y señalizar la habitación en la que se ha realizado la </w:t>
            </w:r>
            <w:r w:rsidRPr="00D15637">
              <w:rPr>
                <w:sz w:val="20"/>
                <w:szCs w:val="20"/>
                <w:lang w:val="es-CO"/>
              </w:rPr>
              <w:lastRenderedPageBreak/>
              <w:t xml:space="preserve">ducha.  </w:t>
            </w:r>
          </w:p>
          <w:p w14:paraId="7CA34995" w14:textId="77777777" w:rsidR="000A054D" w:rsidRPr="00D15637" w:rsidRDefault="000A054D" w:rsidP="000A054D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1F4ADDFB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lastRenderedPageBreak/>
              <w:t xml:space="preserve">Personal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  <w:tc>
          <w:tcPr>
            <w:tcW w:w="2490" w:type="dxa"/>
          </w:tcPr>
          <w:p w14:paraId="16329B9C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Nota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</w:tr>
      <w:tr w:rsidR="000A054D" w:rsidRPr="00D15637" w14:paraId="7485DDC3" w14:textId="77777777" w:rsidTr="00E6709F">
        <w:tc>
          <w:tcPr>
            <w:tcW w:w="702" w:type="dxa"/>
          </w:tcPr>
          <w:p w14:paraId="443EB8B9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4278" w:type="dxa"/>
          </w:tcPr>
          <w:p w14:paraId="3541692C" w14:textId="77777777" w:rsidR="000A054D" w:rsidRPr="00D15637" w:rsidRDefault="000A054D" w:rsidP="000A054D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La ducha del paciente no encamado se realizará diariamente o según solicitud de familiares</w:t>
            </w:r>
          </w:p>
        </w:tc>
        <w:tc>
          <w:tcPr>
            <w:tcW w:w="2490" w:type="dxa"/>
          </w:tcPr>
          <w:p w14:paraId="296CA044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Personal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  <w:tc>
          <w:tcPr>
            <w:tcW w:w="2490" w:type="dxa"/>
          </w:tcPr>
          <w:p w14:paraId="474D1E07" w14:textId="77777777" w:rsidR="000A054D" w:rsidRPr="00D15637" w:rsidRDefault="000A054D" w:rsidP="000A054D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Nota de </w:t>
            </w:r>
            <w:r w:rsidR="00F316AC" w:rsidRPr="00D15637">
              <w:rPr>
                <w:sz w:val="20"/>
                <w:szCs w:val="20"/>
                <w:lang w:val="es-CO"/>
              </w:rPr>
              <w:t>enfermería</w:t>
            </w:r>
          </w:p>
        </w:tc>
      </w:tr>
    </w:tbl>
    <w:p w14:paraId="4E997F45" w14:textId="77777777" w:rsidR="00F316AC" w:rsidRPr="00D15637" w:rsidRDefault="00F316AC" w:rsidP="00F316AC">
      <w:pPr>
        <w:pStyle w:val="TableParagraph"/>
        <w:jc w:val="left"/>
        <w:rPr>
          <w:lang w:val="es-CO"/>
        </w:rPr>
      </w:pPr>
    </w:p>
    <w:p w14:paraId="71B4569A" w14:textId="77777777" w:rsidR="00F316AC" w:rsidRPr="00D15637" w:rsidRDefault="00F316AC" w:rsidP="00D15637">
      <w:pPr>
        <w:pStyle w:val="TableParagraph"/>
        <w:numPr>
          <w:ilvl w:val="1"/>
          <w:numId w:val="21"/>
        </w:numPr>
        <w:jc w:val="left"/>
        <w:rPr>
          <w:b/>
          <w:lang w:val="es-CO"/>
        </w:rPr>
      </w:pPr>
      <w:r w:rsidRPr="00D15637">
        <w:rPr>
          <w:b/>
          <w:lang w:val="es-CO"/>
        </w:rPr>
        <w:t>HIGIENE ORAL – PACIENTE CONCIENTE INDEPENDIENTE</w:t>
      </w:r>
    </w:p>
    <w:p w14:paraId="2E6B384C" w14:textId="77777777" w:rsidR="00F316AC" w:rsidRPr="00D15637" w:rsidRDefault="00F316AC" w:rsidP="00F316AC">
      <w:pPr>
        <w:pStyle w:val="TableParagraph"/>
        <w:jc w:val="left"/>
        <w:rPr>
          <w:b/>
          <w:lang w:val="es-CO"/>
        </w:rPr>
      </w:pPr>
    </w:p>
    <w:tbl>
      <w:tblPr>
        <w:tblStyle w:val="Tablaconcuadrcula"/>
        <w:tblW w:w="0" w:type="auto"/>
        <w:tblInd w:w="2" w:type="dxa"/>
        <w:tblLook w:val="04A0" w:firstRow="1" w:lastRow="0" w:firstColumn="1" w:lastColumn="0" w:noHBand="0" w:noVBand="1"/>
      </w:tblPr>
      <w:tblGrid>
        <w:gridCol w:w="702"/>
        <w:gridCol w:w="4278"/>
        <w:gridCol w:w="2490"/>
        <w:gridCol w:w="2490"/>
      </w:tblGrid>
      <w:tr w:rsidR="00F316AC" w:rsidRPr="00D15637" w14:paraId="1E534E26" w14:textId="77777777" w:rsidTr="00E6709F">
        <w:tc>
          <w:tcPr>
            <w:tcW w:w="702" w:type="dxa"/>
          </w:tcPr>
          <w:p w14:paraId="625B9A3E" w14:textId="77777777" w:rsidR="00F316AC" w:rsidRPr="00D15637" w:rsidRDefault="00F316AC" w:rsidP="00F316AC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ID</w:t>
            </w:r>
          </w:p>
        </w:tc>
        <w:tc>
          <w:tcPr>
            <w:tcW w:w="4278" w:type="dxa"/>
          </w:tcPr>
          <w:p w14:paraId="6F39262B" w14:textId="77777777" w:rsidR="00F316AC" w:rsidRPr="00D15637" w:rsidRDefault="00F316AC" w:rsidP="00F316AC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DESCRIPCION DE ACTIVIDADES</w:t>
            </w:r>
          </w:p>
        </w:tc>
        <w:tc>
          <w:tcPr>
            <w:tcW w:w="2490" w:type="dxa"/>
          </w:tcPr>
          <w:p w14:paraId="7E7A442A" w14:textId="77777777" w:rsidR="00F316AC" w:rsidRPr="00D15637" w:rsidRDefault="00F316AC" w:rsidP="00F316AC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2490" w:type="dxa"/>
          </w:tcPr>
          <w:p w14:paraId="33960BE6" w14:textId="77777777" w:rsidR="00F316AC" w:rsidRPr="00D15637" w:rsidRDefault="00F316AC" w:rsidP="00F316AC">
            <w:pPr>
              <w:pStyle w:val="TableParagraph"/>
              <w:rPr>
                <w:b/>
                <w:sz w:val="20"/>
                <w:szCs w:val="20"/>
                <w:lang w:val="es-CO"/>
              </w:rPr>
            </w:pPr>
            <w:r w:rsidRPr="00D15637">
              <w:rPr>
                <w:b/>
                <w:sz w:val="20"/>
                <w:szCs w:val="20"/>
                <w:lang w:val="es-CO"/>
              </w:rPr>
              <w:t>EVIDENCIA</w:t>
            </w:r>
          </w:p>
        </w:tc>
      </w:tr>
      <w:tr w:rsidR="00F316AC" w:rsidRPr="00D15637" w14:paraId="5B782134" w14:textId="77777777" w:rsidTr="00E6709F">
        <w:tc>
          <w:tcPr>
            <w:tcW w:w="702" w:type="dxa"/>
          </w:tcPr>
          <w:p w14:paraId="7CE9C83D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4278" w:type="dxa"/>
          </w:tcPr>
          <w:p w14:paraId="2FB3D475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Colocar al paciente en posición </w:t>
            </w:r>
            <w:proofErr w:type="spellStart"/>
            <w:r w:rsidRPr="00D15637">
              <w:rPr>
                <w:sz w:val="20"/>
                <w:szCs w:val="20"/>
                <w:lang w:val="es-CO"/>
              </w:rPr>
              <w:t>Fowler</w:t>
            </w:r>
            <w:proofErr w:type="spellEnd"/>
            <w:r w:rsidRPr="00D15637">
              <w:rPr>
                <w:sz w:val="20"/>
                <w:szCs w:val="20"/>
                <w:lang w:val="es-CO"/>
              </w:rPr>
              <w:t>. Si no puede incorporarse, colocar la cabeza hacia el lado del auxiliar</w:t>
            </w:r>
          </w:p>
        </w:tc>
        <w:tc>
          <w:tcPr>
            <w:tcW w:w="2490" w:type="dxa"/>
          </w:tcPr>
          <w:p w14:paraId="20EA4F91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57FB36F4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36167F3B" w14:textId="77777777" w:rsidTr="00E6709F">
        <w:tc>
          <w:tcPr>
            <w:tcW w:w="702" w:type="dxa"/>
          </w:tcPr>
          <w:p w14:paraId="2A9EBDAE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4278" w:type="dxa"/>
          </w:tcPr>
          <w:p w14:paraId="26DF845E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Proteger el tórax del paciente y la cama con un empapador y colocar una riñonera debajo de la barbilla del paciente.  </w:t>
            </w:r>
          </w:p>
          <w:p w14:paraId="67E5E0EA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78F257E2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04226201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492AFF97" w14:textId="77777777" w:rsidTr="00E6709F">
        <w:tc>
          <w:tcPr>
            <w:tcW w:w="702" w:type="dxa"/>
          </w:tcPr>
          <w:p w14:paraId="181BBD1F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4278" w:type="dxa"/>
          </w:tcPr>
          <w:p w14:paraId="7B331B0F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Explicarle la técnica de cepillado si es necesario. Cepillar los dientes en sentido encía-diente; las caras oclusales (o de masticación) se cepillan con movimientos horizontales. Terminar cepillando la lengua y la cara interna de las mejillas  </w:t>
            </w:r>
          </w:p>
          <w:p w14:paraId="72A2159E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4F244250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3D10D0E7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68361EF4" w14:textId="77777777" w:rsidTr="00E6709F">
        <w:tc>
          <w:tcPr>
            <w:tcW w:w="702" w:type="dxa"/>
          </w:tcPr>
          <w:p w14:paraId="119C1D40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4278" w:type="dxa"/>
          </w:tcPr>
          <w:p w14:paraId="2D1AC81D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Proporcionar al paciente un vaso con agua para que se enjuague la boca y una riñonera para recoger los líquidos de enjuague</w:t>
            </w:r>
          </w:p>
        </w:tc>
        <w:tc>
          <w:tcPr>
            <w:tcW w:w="2490" w:type="dxa"/>
          </w:tcPr>
          <w:p w14:paraId="777BCC49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6358FEDC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4F0F8950" w14:textId="77777777" w:rsidTr="00E6709F">
        <w:tc>
          <w:tcPr>
            <w:tcW w:w="702" w:type="dxa"/>
          </w:tcPr>
          <w:p w14:paraId="7F4E5918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4278" w:type="dxa"/>
          </w:tcPr>
          <w:p w14:paraId="7BBCE17B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Darle una toalla o pañuelo desechable para secarse la boca</w:t>
            </w:r>
          </w:p>
        </w:tc>
        <w:tc>
          <w:tcPr>
            <w:tcW w:w="2490" w:type="dxa"/>
          </w:tcPr>
          <w:p w14:paraId="18231DF4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1640CD45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1FAC9CB7" w14:textId="77777777" w:rsidTr="00E6709F">
        <w:tc>
          <w:tcPr>
            <w:tcW w:w="702" w:type="dxa"/>
          </w:tcPr>
          <w:p w14:paraId="22139336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4278" w:type="dxa"/>
          </w:tcPr>
          <w:p w14:paraId="64034D97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 xml:space="preserve">Ofrecer un antiséptico bucal si lo tiene. </w:t>
            </w:r>
          </w:p>
          <w:p w14:paraId="6DC484ED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</w:p>
        </w:tc>
        <w:tc>
          <w:tcPr>
            <w:tcW w:w="2490" w:type="dxa"/>
          </w:tcPr>
          <w:p w14:paraId="272C6798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6D8EF07B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  <w:tr w:rsidR="00F316AC" w:rsidRPr="00D15637" w14:paraId="6FCFDB9B" w14:textId="77777777" w:rsidTr="00E6709F">
        <w:tc>
          <w:tcPr>
            <w:tcW w:w="702" w:type="dxa"/>
          </w:tcPr>
          <w:p w14:paraId="3C04E00A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4278" w:type="dxa"/>
          </w:tcPr>
          <w:p w14:paraId="2213A505" w14:textId="77777777" w:rsidR="00F316AC" w:rsidRPr="00D15637" w:rsidRDefault="00F316AC" w:rsidP="00F316AC">
            <w:pPr>
              <w:pStyle w:val="TableParagraph"/>
              <w:jc w:val="left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Secar e hidratar los labios</w:t>
            </w:r>
          </w:p>
        </w:tc>
        <w:tc>
          <w:tcPr>
            <w:tcW w:w="2490" w:type="dxa"/>
          </w:tcPr>
          <w:p w14:paraId="66AE6BEF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Personal de Enfermería</w:t>
            </w:r>
          </w:p>
        </w:tc>
        <w:tc>
          <w:tcPr>
            <w:tcW w:w="2490" w:type="dxa"/>
          </w:tcPr>
          <w:p w14:paraId="4C6F95BA" w14:textId="77777777" w:rsidR="00F316AC" w:rsidRPr="00D15637" w:rsidRDefault="00F316AC" w:rsidP="00F316AC">
            <w:pPr>
              <w:pStyle w:val="TableParagraph"/>
              <w:rPr>
                <w:sz w:val="20"/>
                <w:szCs w:val="20"/>
                <w:lang w:val="es-CO"/>
              </w:rPr>
            </w:pPr>
            <w:r w:rsidRPr="00D15637">
              <w:rPr>
                <w:sz w:val="20"/>
                <w:szCs w:val="20"/>
                <w:lang w:val="es-CO"/>
              </w:rPr>
              <w:t>Nota de enfermería</w:t>
            </w:r>
          </w:p>
        </w:tc>
      </w:tr>
    </w:tbl>
    <w:p w14:paraId="1428BDC0" w14:textId="77777777" w:rsidR="00F316AC" w:rsidRPr="00D15637" w:rsidRDefault="00F316AC" w:rsidP="00F316AC">
      <w:pPr>
        <w:pStyle w:val="TableParagraph"/>
        <w:jc w:val="left"/>
        <w:rPr>
          <w:lang w:val="es-CO"/>
        </w:rPr>
      </w:pPr>
    </w:p>
    <w:p w14:paraId="7A042CB6" w14:textId="77777777" w:rsidR="00F316AC" w:rsidRPr="00D15637" w:rsidRDefault="00F316AC" w:rsidP="00D15637">
      <w:pPr>
        <w:pStyle w:val="Prrafodelista"/>
        <w:numPr>
          <w:ilvl w:val="1"/>
          <w:numId w:val="21"/>
        </w:numPr>
        <w:rPr>
          <w:lang w:val="es-CO"/>
        </w:rPr>
      </w:pPr>
      <w:r w:rsidRPr="00D15637">
        <w:rPr>
          <w:lang w:val="es-CO"/>
        </w:rPr>
        <w:t xml:space="preserve">PACIENTE INCONSCIENTE O CON ALTO GRADO DE DEPENDENCIA:  </w:t>
      </w:r>
    </w:p>
    <w:p w14:paraId="0D344AA4" w14:textId="77777777" w:rsidR="00F316AC" w:rsidRPr="00D15637" w:rsidRDefault="00F316AC" w:rsidP="00F316AC">
      <w:pPr>
        <w:rPr>
          <w:lang w:val="es-CO"/>
        </w:rPr>
      </w:pPr>
    </w:p>
    <w:tbl>
      <w:tblPr>
        <w:tblStyle w:val="Tablaconcuadrcula"/>
        <w:tblW w:w="0" w:type="auto"/>
        <w:tblInd w:w="-3" w:type="dxa"/>
        <w:tblLook w:val="04A0" w:firstRow="1" w:lastRow="0" w:firstColumn="1" w:lastColumn="0" w:noHBand="0" w:noVBand="1"/>
      </w:tblPr>
      <w:tblGrid>
        <w:gridCol w:w="707"/>
        <w:gridCol w:w="4273"/>
        <w:gridCol w:w="2491"/>
        <w:gridCol w:w="2491"/>
      </w:tblGrid>
      <w:tr w:rsidR="00F316AC" w:rsidRPr="00D15637" w14:paraId="4EC64445" w14:textId="77777777" w:rsidTr="00E6709F">
        <w:tc>
          <w:tcPr>
            <w:tcW w:w="707" w:type="dxa"/>
          </w:tcPr>
          <w:p w14:paraId="2A202742" w14:textId="77777777" w:rsidR="00F316AC" w:rsidRPr="00D15637" w:rsidRDefault="00F316AC" w:rsidP="00F316AC">
            <w:pPr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ID</w:t>
            </w:r>
          </w:p>
        </w:tc>
        <w:tc>
          <w:tcPr>
            <w:tcW w:w="4273" w:type="dxa"/>
          </w:tcPr>
          <w:p w14:paraId="2E8ED2DD" w14:textId="77777777" w:rsidR="00F316AC" w:rsidRPr="00D15637" w:rsidRDefault="00F316AC" w:rsidP="00F316AC">
            <w:pPr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DESCRIPCION DE ACTIVIDAD</w:t>
            </w:r>
          </w:p>
        </w:tc>
        <w:tc>
          <w:tcPr>
            <w:tcW w:w="2491" w:type="dxa"/>
          </w:tcPr>
          <w:p w14:paraId="383C317E" w14:textId="77777777" w:rsidR="00F316AC" w:rsidRPr="00D15637" w:rsidRDefault="00F316AC" w:rsidP="00F316AC">
            <w:pPr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RESPONSABLE</w:t>
            </w:r>
          </w:p>
        </w:tc>
        <w:tc>
          <w:tcPr>
            <w:tcW w:w="2491" w:type="dxa"/>
          </w:tcPr>
          <w:p w14:paraId="78437401" w14:textId="77777777" w:rsidR="00F316AC" w:rsidRPr="00D15637" w:rsidRDefault="00F316AC" w:rsidP="00F316AC">
            <w:pPr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EVIDENCIA</w:t>
            </w:r>
          </w:p>
        </w:tc>
      </w:tr>
      <w:tr w:rsidR="00F316AC" w:rsidRPr="00D15637" w14:paraId="28B25657" w14:textId="77777777" w:rsidTr="00E6709F">
        <w:tc>
          <w:tcPr>
            <w:tcW w:w="707" w:type="dxa"/>
          </w:tcPr>
          <w:p w14:paraId="2735F94A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4273" w:type="dxa"/>
          </w:tcPr>
          <w:p w14:paraId="5CA946C6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Colocar al paciente en posición decúbito lateral o con la cabeza ligeramente girada a un lado, si no hay contraindicaciones. Quitar la almohada.  </w:t>
            </w:r>
          </w:p>
          <w:p w14:paraId="650D114A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2491" w:type="dxa"/>
          </w:tcPr>
          <w:p w14:paraId="415D2B49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2E525C79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F316AC" w:rsidRPr="00D15637" w14:paraId="0254F7AB" w14:textId="77777777" w:rsidTr="00E6709F">
        <w:tc>
          <w:tcPr>
            <w:tcW w:w="707" w:type="dxa"/>
          </w:tcPr>
          <w:p w14:paraId="5CA70CEA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4273" w:type="dxa"/>
          </w:tcPr>
          <w:p w14:paraId="0FA74786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Colocar el empapador debajo de la cabeza del paciente y poner la riñonera bajo su cara.  </w:t>
            </w:r>
          </w:p>
        </w:tc>
        <w:tc>
          <w:tcPr>
            <w:tcW w:w="2491" w:type="dxa"/>
          </w:tcPr>
          <w:p w14:paraId="1F6FA358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18DA1B45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F316AC" w:rsidRPr="00D15637" w14:paraId="6C2E5B61" w14:textId="77777777" w:rsidTr="00E6709F">
        <w:tc>
          <w:tcPr>
            <w:tcW w:w="707" w:type="dxa"/>
          </w:tcPr>
          <w:p w14:paraId="10AE072F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4273" w:type="dxa"/>
          </w:tcPr>
          <w:p w14:paraId="7F56420E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Preparar una torunda con gasa no estéril y pinza de punta roma. Impregnarla con antiséptico bucal (Clorhexidina) y limpiar la cara interna de las mejillas, lengua, encías, dientes y labios. Se utilizarán tantas gasas como sean necesarias para una higiene total. Si fuera necesario se irrigará con una jeringa de 20 </w:t>
            </w:r>
            <w:proofErr w:type="spellStart"/>
            <w:r w:rsidRPr="00D15637">
              <w:rPr>
                <w:b w:val="0"/>
                <w:sz w:val="20"/>
                <w:szCs w:val="20"/>
              </w:rPr>
              <w:t>cc</w:t>
            </w:r>
            <w:proofErr w:type="spellEnd"/>
            <w:r w:rsidRPr="00D15637">
              <w:rPr>
                <w:b w:val="0"/>
                <w:sz w:val="20"/>
                <w:szCs w:val="20"/>
              </w:rPr>
              <w:t xml:space="preserve"> mientras se aspira con la sonda a la altura de la faringe</w:t>
            </w:r>
          </w:p>
        </w:tc>
        <w:tc>
          <w:tcPr>
            <w:tcW w:w="2491" w:type="dxa"/>
          </w:tcPr>
          <w:p w14:paraId="2B311BD5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160580E4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F316AC" w:rsidRPr="00D15637" w14:paraId="7446AA10" w14:textId="77777777" w:rsidTr="00E6709F">
        <w:tc>
          <w:tcPr>
            <w:tcW w:w="707" w:type="dxa"/>
          </w:tcPr>
          <w:p w14:paraId="49748D0D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273" w:type="dxa"/>
          </w:tcPr>
          <w:p w14:paraId="17540C75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Para mantener abierta la cavidad bucal debe utilizarse el depresor lingual.  </w:t>
            </w:r>
          </w:p>
        </w:tc>
        <w:tc>
          <w:tcPr>
            <w:tcW w:w="2491" w:type="dxa"/>
          </w:tcPr>
          <w:p w14:paraId="0E6EAB17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46A648E1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F316AC" w:rsidRPr="00D15637" w14:paraId="2252A998" w14:textId="77777777" w:rsidTr="00E6709F">
        <w:tc>
          <w:tcPr>
            <w:tcW w:w="707" w:type="dxa"/>
          </w:tcPr>
          <w:p w14:paraId="55F72F35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4273" w:type="dxa"/>
          </w:tcPr>
          <w:p w14:paraId="06DAE6CA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Al finalizar la técnica hidratar los labios con vaselina o crema hidratante si lo tiene.</w:t>
            </w:r>
          </w:p>
        </w:tc>
        <w:tc>
          <w:tcPr>
            <w:tcW w:w="2491" w:type="dxa"/>
          </w:tcPr>
          <w:p w14:paraId="16D48164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7174A108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F316AC" w:rsidRPr="00D15637" w14:paraId="2F7BAD8B" w14:textId="77777777" w:rsidTr="00E6709F">
        <w:tc>
          <w:tcPr>
            <w:tcW w:w="707" w:type="dxa"/>
          </w:tcPr>
          <w:p w14:paraId="5840DF18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4273" w:type="dxa"/>
          </w:tcPr>
          <w:p w14:paraId="4BBB825F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El procedimiento debe ser realizado por personal de Enfermería y fisioterapia</w:t>
            </w:r>
          </w:p>
          <w:p w14:paraId="73854A81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491" w:type="dxa"/>
          </w:tcPr>
          <w:p w14:paraId="5B882874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1184D212" w14:textId="77777777" w:rsidR="00F316AC" w:rsidRPr="00D15637" w:rsidRDefault="00F316AC" w:rsidP="00F316AC">
            <w:pPr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</w:tbl>
    <w:p w14:paraId="36BD7F65" w14:textId="77777777" w:rsidR="00F316AC" w:rsidRPr="00D15637" w:rsidRDefault="00F316AC" w:rsidP="00F316AC">
      <w:pPr>
        <w:rPr>
          <w:lang w:val="es-CO"/>
        </w:rPr>
      </w:pPr>
    </w:p>
    <w:p w14:paraId="1ECD0DA0" w14:textId="77777777" w:rsidR="000A054D" w:rsidRPr="00D15637" w:rsidRDefault="0027733C" w:rsidP="00D15637">
      <w:pPr>
        <w:pStyle w:val="Prrafodelista"/>
        <w:numPr>
          <w:ilvl w:val="1"/>
          <w:numId w:val="21"/>
        </w:numPr>
        <w:spacing w:after="160" w:line="259" w:lineRule="auto"/>
        <w:jc w:val="left"/>
        <w:rPr>
          <w:lang w:val="es-CO"/>
        </w:rPr>
      </w:pPr>
      <w:r w:rsidRPr="00D15637">
        <w:rPr>
          <w:lang w:val="es-CO"/>
        </w:rPr>
        <w:t>ASEO GENITAL FEMENINO:</w:t>
      </w:r>
    </w:p>
    <w:tbl>
      <w:tblPr>
        <w:tblStyle w:val="Tablaconcuadrcula"/>
        <w:tblW w:w="0" w:type="auto"/>
        <w:tblInd w:w="-3" w:type="dxa"/>
        <w:tblLook w:val="04A0" w:firstRow="1" w:lastRow="0" w:firstColumn="1" w:lastColumn="0" w:noHBand="0" w:noVBand="1"/>
      </w:tblPr>
      <w:tblGrid>
        <w:gridCol w:w="707"/>
        <w:gridCol w:w="4273"/>
        <w:gridCol w:w="2491"/>
        <w:gridCol w:w="2491"/>
      </w:tblGrid>
      <w:tr w:rsidR="0027733C" w:rsidRPr="00D15637" w14:paraId="63618F45" w14:textId="77777777" w:rsidTr="00E6709F">
        <w:tc>
          <w:tcPr>
            <w:tcW w:w="707" w:type="dxa"/>
          </w:tcPr>
          <w:p w14:paraId="3B9074FD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ID</w:t>
            </w:r>
          </w:p>
        </w:tc>
        <w:tc>
          <w:tcPr>
            <w:tcW w:w="4273" w:type="dxa"/>
          </w:tcPr>
          <w:p w14:paraId="2FE4DACA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DESCRIPCION DE ACTIVIDADES</w:t>
            </w:r>
          </w:p>
        </w:tc>
        <w:tc>
          <w:tcPr>
            <w:tcW w:w="2491" w:type="dxa"/>
          </w:tcPr>
          <w:p w14:paraId="79AA38CB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RESPONSABLE</w:t>
            </w:r>
          </w:p>
        </w:tc>
        <w:tc>
          <w:tcPr>
            <w:tcW w:w="2491" w:type="dxa"/>
          </w:tcPr>
          <w:p w14:paraId="1251B38B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EVIDENCIA</w:t>
            </w:r>
          </w:p>
        </w:tc>
      </w:tr>
      <w:tr w:rsidR="0027733C" w:rsidRPr="00D15637" w14:paraId="0B833927" w14:textId="77777777" w:rsidTr="00E6709F">
        <w:tc>
          <w:tcPr>
            <w:tcW w:w="707" w:type="dxa"/>
          </w:tcPr>
          <w:p w14:paraId="30C2379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4273" w:type="dxa"/>
          </w:tcPr>
          <w:p w14:paraId="25DC4AF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Colocar al paciente en posición ginecológica (decúbito supino con las piernas flexionadas y abiertas) si es mujer y en decúbito supino con piernas separadas si es hombre</w:t>
            </w:r>
          </w:p>
        </w:tc>
        <w:tc>
          <w:tcPr>
            <w:tcW w:w="2491" w:type="dxa"/>
          </w:tcPr>
          <w:p w14:paraId="0F33CF47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51A39475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3A02AE24" w14:textId="77777777" w:rsidTr="00E6709F">
        <w:tc>
          <w:tcPr>
            <w:tcW w:w="707" w:type="dxa"/>
          </w:tcPr>
          <w:p w14:paraId="44344F2E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4273" w:type="dxa"/>
          </w:tcPr>
          <w:p w14:paraId="25CE7287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Dejar al descubierto la zona genital, cubriendo el resto del cuerpo</w:t>
            </w:r>
          </w:p>
        </w:tc>
        <w:tc>
          <w:tcPr>
            <w:tcW w:w="2491" w:type="dxa"/>
          </w:tcPr>
          <w:p w14:paraId="7C0C5E36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01872E2A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37D7262E" w14:textId="77777777" w:rsidTr="00E6709F">
        <w:tc>
          <w:tcPr>
            <w:tcW w:w="707" w:type="dxa"/>
          </w:tcPr>
          <w:p w14:paraId="13DF6D5B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4273" w:type="dxa"/>
          </w:tcPr>
          <w:p w14:paraId="7D72E59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Colocar un protector en la cama  </w:t>
            </w:r>
          </w:p>
        </w:tc>
        <w:tc>
          <w:tcPr>
            <w:tcW w:w="2491" w:type="dxa"/>
          </w:tcPr>
          <w:p w14:paraId="3BDDDDA4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498CC10F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679CB4A8" w14:textId="77777777" w:rsidTr="00E6709F">
        <w:tc>
          <w:tcPr>
            <w:tcW w:w="707" w:type="dxa"/>
          </w:tcPr>
          <w:p w14:paraId="53E0825C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273" w:type="dxa"/>
          </w:tcPr>
          <w:p w14:paraId="66F5E07B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 xml:space="preserve">Higiene genital masculina:  </w:t>
            </w:r>
          </w:p>
          <w:p w14:paraId="01B1BF74" w14:textId="77777777" w:rsidR="0027733C" w:rsidRPr="00D15637" w:rsidRDefault="0027733C" w:rsidP="0027733C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Enjabonar el pene, los testículos, el periné, la región perianal y el pliegue </w:t>
            </w:r>
            <w:proofErr w:type="spellStart"/>
            <w:r w:rsidRPr="00D15637">
              <w:rPr>
                <w:b w:val="0"/>
                <w:sz w:val="20"/>
                <w:szCs w:val="20"/>
              </w:rPr>
              <w:t>interglúteo</w:t>
            </w:r>
            <w:proofErr w:type="spellEnd"/>
            <w:r w:rsidRPr="00D15637">
              <w:rPr>
                <w:b w:val="0"/>
                <w:sz w:val="20"/>
                <w:szCs w:val="20"/>
              </w:rPr>
              <w:t xml:space="preserve">. </w:t>
            </w:r>
          </w:p>
          <w:p w14:paraId="1B0A86C8" w14:textId="77777777" w:rsidR="0027733C" w:rsidRPr="00D15637" w:rsidRDefault="0027733C" w:rsidP="0027733C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Retraer el prepucio y limpiar el glande y el surco balano-prepucial realizando movimientos circulares desde el meato hacia fuera. Utilizar una esponja cada vez.  </w:t>
            </w:r>
          </w:p>
          <w:p w14:paraId="7DE15EA0" w14:textId="77777777" w:rsidR="0027733C" w:rsidRPr="00D15637" w:rsidRDefault="0027733C" w:rsidP="0027733C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lastRenderedPageBreak/>
              <w:t xml:space="preserve">Aclarar con abundante agua y colocar el prepucio en su posición original.  </w:t>
            </w:r>
          </w:p>
          <w:p w14:paraId="49F82B44" w14:textId="77777777" w:rsidR="0027733C" w:rsidRPr="00D15637" w:rsidRDefault="0027733C" w:rsidP="0027733C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Secar la zona suavemente.  </w:t>
            </w:r>
          </w:p>
          <w:p w14:paraId="50A0B56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 </w:t>
            </w:r>
          </w:p>
          <w:p w14:paraId="405B36BC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 xml:space="preserve">Higiene genital femenina:  </w:t>
            </w:r>
          </w:p>
          <w:p w14:paraId="064FA4BD" w14:textId="77777777" w:rsidR="0027733C" w:rsidRPr="00D15637" w:rsidRDefault="0027733C" w:rsidP="0027733C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Lavar el pubis y los labios mayores.  </w:t>
            </w:r>
          </w:p>
          <w:p w14:paraId="386FA35A" w14:textId="77777777" w:rsidR="0027733C" w:rsidRPr="00D15637" w:rsidRDefault="0027733C" w:rsidP="0027733C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Separar los labios mayores con una mano y con la otra lavar, de arriba abajo y de dentro hacia fuera, los labios menores, vestíbulo perineal y región anal utilizando esponja para cada maniobra.  </w:t>
            </w:r>
          </w:p>
          <w:p w14:paraId="2DDA927B" w14:textId="77777777" w:rsidR="0027733C" w:rsidRPr="00D15637" w:rsidRDefault="0027733C" w:rsidP="0027733C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Aclarar con agua y secar cuidadosamente </w:t>
            </w:r>
          </w:p>
        </w:tc>
        <w:tc>
          <w:tcPr>
            <w:tcW w:w="2491" w:type="dxa"/>
          </w:tcPr>
          <w:p w14:paraId="353249E8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lastRenderedPageBreak/>
              <w:t>Personal de enfermería</w:t>
            </w:r>
          </w:p>
        </w:tc>
        <w:tc>
          <w:tcPr>
            <w:tcW w:w="2491" w:type="dxa"/>
          </w:tcPr>
          <w:p w14:paraId="654A1F3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42F0168A" w14:textId="77777777" w:rsidTr="00E6709F">
        <w:tc>
          <w:tcPr>
            <w:tcW w:w="707" w:type="dxa"/>
          </w:tcPr>
          <w:p w14:paraId="01CB80E7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4273" w:type="dxa"/>
          </w:tcPr>
          <w:p w14:paraId="771CD8A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Secar, insistiendo en los pliegues interdigitales.</w:t>
            </w:r>
          </w:p>
        </w:tc>
        <w:tc>
          <w:tcPr>
            <w:tcW w:w="2491" w:type="dxa"/>
          </w:tcPr>
          <w:p w14:paraId="28B0B4D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1E15BC9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040A2EC1" w14:textId="77777777" w:rsidTr="00E6709F">
        <w:tc>
          <w:tcPr>
            <w:tcW w:w="707" w:type="dxa"/>
          </w:tcPr>
          <w:p w14:paraId="0F9D7C62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4273" w:type="dxa"/>
          </w:tcPr>
          <w:p w14:paraId="27B983AF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Hay que proteger la intimidad del paciente</w:t>
            </w:r>
          </w:p>
        </w:tc>
        <w:tc>
          <w:tcPr>
            <w:tcW w:w="2491" w:type="dxa"/>
          </w:tcPr>
          <w:p w14:paraId="12FDA060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26FE478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3B96182E" w14:textId="77777777" w:rsidTr="00E6709F">
        <w:tc>
          <w:tcPr>
            <w:tcW w:w="707" w:type="dxa"/>
          </w:tcPr>
          <w:p w14:paraId="15B0648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4273" w:type="dxa"/>
          </w:tcPr>
          <w:p w14:paraId="2B0C59CB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El pañal se puede colocar en la posición de decúbito supino; hay que pedir al paciente que flexione las rodillas y apoye los pies en la cama </w:t>
            </w:r>
          </w:p>
          <w:p w14:paraId="13DD8BA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491" w:type="dxa"/>
          </w:tcPr>
          <w:p w14:paraId="354437E7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15215A6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5EC6EAFE" w14:textId="77777777" w:rsidTr="00E6709F">
        <w:tc>
          <w:tcPr>
            <w:tcW w:w="707" w:type="dxa"/>
          </w:tcPr>
          <w:p w14:paraId="082A72BB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4273" w:type="dxa"/>
          </w:tcPr>
          <w:p w14:paraId="5F80377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Indicar al paciente que levante la cadera; si no puede, levantar entre dos auxiliares</w:t>
            </w:r>
          </w:p>
        </w:tc>
        <w:tc>
          <w:tcPr>
            <w:tcW w:w="2491" w:type="dxa"/>
          </w:tcPr>
          <w:p w14:paraId="54DDA228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55A2BA0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6413065A" w14:textId="77777777" w:rsidTr="00E6709F">
        <w:tc>
          <w:tcPr>
            <w:tcW w:w="707" w:type="dxa"/>
          </w:tcPr>
          <w:p w14:paraId="1031ED5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4273" w:type="dxa"/>
          </w:tcPr>
          <w:p w14:paraId="6669E42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Pasar el pañal por debajo del paciente y situarlo en la posición adecuada. </w:t>
            </w:r>
          </w:p>
          <w:p w14:paraId="0761F6E6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491" w:type="dxa"/>
          </w:tcPr>
          <w:p w14:paraId="5449836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23433348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43AD19B3" w14:textId="77777777" w:rsidTr="00E6709F">
        <w:tc>
          <w:tcPr>
            <w:tcW w:w="707" w:type="dxa"/>
          </w:tcPr>
          <w:p w14:paraId="48E7A98C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4273" w:type="dxa"/>
          </w:tcPr>
          <w:p w14:paraId="7A604D8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Ajustar el pañal a la cintura y cerrar las fijaciones</w:t>
            </w:r>
          </w:p>
        </w:tc>
        <w:tc>
          <w:tcPr>
            <w:tcW w:w="2491" w:type="dxa"/>
          </w:tcPr>
          <w:p w14:paraId="5B8C176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1" w:type="dxa"/>
          </w:tcPr>
          <w:p w14:paraId="286B9E85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</w:tbl>
    <w:p w14:paraId="62BFC982" w14:textId="77777777" w:rsidR="0027733C" w:rsidRPr="00D15637" w:rsidRDefault="0027733C" w:rsidP="0027733C">
      <w:pPr>
        <w:spacing w:after="160" w:line="259" w:lineRule="auto"/>
        <w:jc w:val="left"/>
        <w:rPr>
          <w:lang w:val="es-CO"/>
        </w:rPr>
      </w:pPr>
    </w:p>
    <w:p w14:paraId="72A26620" w14:textId="77777777" w:rsidR="0027733C" w:rsidRPr="00D15637" w:rsidRDefault="0027733C" w:rsidP="00D15637">
      <w:pPr>
        <w:pStyle w:val="Prrafodelista"/>
        <w:numPr>
          <w:ilvl w:val="1"/>
          <w:numId w:val="21"/>
        </w:numPr>
        <w:spacing w:after="160" w:line="259" w:lineRule="auto"/>
        <w:jc w:val="left"/>
        <w:rPr>
          <w:lang w:val="es-CO"/>
        </w:rPr>
      </w:pPr>
      <w:r w:rsidRPr="00D15637">
        <w:rPr>
          <w:lang w:val="es-CO"/>
        </w:rPr>
        <w:lastRenderedPageBreak/>
        <w:t>CUIDADO DE LAS UÑAS:</w:t>
      </w:r>
    </w:p>
    <w:tbl>
      <w:tblPr>
        <w:tblStyle w:val="Tablaconcuadrcula"/>
        <w:tblW w:w="0" w:type="auto"/>
        <w:tblInd w:w="2" w:type="dxa"/>
        <w:tblLook w:val="04A0" w:firstRow="1" w:lastRow="0" w:firstColumn="1" w:lastColumn="0" w:noHBand="0" w:noVBand="1"/>
      </w:tblPr>
      <w:tblGrid>
        <w:gridCol w:w="702"/>
        <w:gridCol w:w="4278"/>
        <w:gridCol w:w="2490"/>
        <w:gridCol w:w="2490"/>
      </w:tblGrid>
      <w:tr w:rsidR="0027733C" w:rsidRPr="00D15637" w14:paraId="4BF836E2" w14:textId="77777777" w:rsidTr="00E6709F">
        <w:tc>
          <w:tcPr>
            <w:tcW w:w="702" w:type="dxa"/>
          </w:tcPr>
          <w:p w14:paraId="5B34DB06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ID</w:t>
            </w:r>
          </w:p>
        </w:tc>
        <w:tc>
          <w:tcPr>
            <w:tcW w:w="4278" w:type="dxa"/>
          </w:tcPr>
          <w:p w14:paraId="15C369B2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DESCRIPCION DE ACTIVIDADES</w:t>
            </w:r>
          </w:p>
        </w:tc>
        <w:tc>
          <w:tcPr>
            <w:tcW w:w="2490" w:type="dxa"/>
          </w:tcPr>
          <w:p w14:paraId="04BA9674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RESPONSABLE</w:t>
            </w:r>
          </w:p>
        </w:tc>
        <w:tc>
          <w:tcPr>
            <w:tcW w:w="2490" w:type="dxa"/>
          </w:tcPr>
          <w:p w14:paraId="052A89E1" w14:textId="77777777" w:rsidR="0027733C" w:rsidRPr="00D15637" w:rsidRDefault="0027733C" w:rsidP="0027733C">
            <w:pPr>
              <w:spacing w:after="160" w:line="259" w:lineRule="auto"/>
              <w:jc w:val="left"/>
              <w:rPr>
                <w:sz w:val="20"/>
                <w:szCs w:val="20"/>
              </w:rPr>
            </w:pPr>
            <w:r w:rsidRPr="00D15637">
              <w:rPr>
                <w:sz w:val="20"/>
                <w:szCs w:val="20"/>
              </w:rPr>
              <w:t>EVIDENCIA</w:t>
            </w:r>
          </w:p>
        </w:tc>
      </w:tr>
      <w:tr w:rsidR="0027733C" w:rsidRPr="00D15637" w14:paraId="5D783E98" w14:textId="77777777" w:rsidTr="00E6709F">
        <w:tc>
          <w:tcPr>
            <w:tcW w:w="702" w:type="dxa"/>
          </w:tcPr>
          <w:p w14:paraId="0C5E5425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4278" w:type="dxa"/>
          </w:tcPr>
          <w:p w14:paraId="19CED354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Proteger la cama con un empapador bajo la mano o el pie, según la zona de la que se trate. </w:t>
            </w:r>
          </w:p>
        </w:tc>
        <w:tc>
          <w:tcPr>
            <w:tcW w:w="2490" w:type="dxa"/>
          </w:tcPr>
          <w:p w14:paraId="2E8E06B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19A4AC72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2DB537F2" w14:textId="77777777" w:rsidTr="00E6709F">
        <w:tc>
          <w:tcPr>
            <w:tcW w:w="702" w:type="dxa"/>
          </w:tcPr>
          <w:p w14:paraId="69063B5C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4278" w:type="dxa"/>
          </w:tcPr>
          <w:p w14:paraId="2F20391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Lavar la mano o el pie con una esponja desechable</w:t>
            </w:r>
          </w:p>
        </w:tc>
        <w:tc>
          <w:tcPr>
            <w:tcW w:w="2490" w:type="dxa"/>
          </w:tcPr>
          <w:p w14:paraId="023A6306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14F59DD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55CAC9DC" w14:textId="77777777" w:rsidTr="00E6709F">
        <w:tc>
          <w:tcPr>
            <w:tcW w:w="702" w:type="dxa"/>
          </w:tcPr>
          <w:p w14:paraId="1C300C8B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4278" w:type="dxa"/>
          </w:tcPr>
          <w:p w14:paraId="7A5DEADD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Secar, insistiendo especialmente en los pliegues interdigitales</w:t>
            </w:r>
          </w:p>
        </w:tc>
        <w:tc>
          <w:tcPr>
            <w:tcW w:w="2490" w:type="dxa"/>
          </w:tcPr>
          <w:p w14:paraId="00080D3C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4FF06E78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71E76EE3" w14:textId="77777777" w:rsidTr="00E6709F">
        <w:tc>
          <w:tcPr>
            <w:tcW w:w="702" w:type="dxa"/>
          </w:tcPr>
          <w:p w14:paraId="5FAEE35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278" w:type="dxa"/>
          </w:tcPr>
          <w:p w14:paraId="5354B2C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Cortar las uñas de las manos siguiendo la forma del dedo y rectas las de los pies, asegurándonos de que la tijera o el cortaúñas sobresale por el lecho ungueal antes de iniciar el corte, para evitar la formación de picos que darían lugar a una </w:t>
            </w:r>
            <w:proofErr w:type="spellStart"/>
            <w:r w:rsidRPr="00D15637">
              <w:rPr>
                <w:b w:val="0"/>
                <w:sz w:val="20"/>
                <w:szCs w:val="20"/>
              </w:rPr>
              <w:t>onicocriptosis</w:t>
            </w:r>
            <w:proofErr w:type="spellEnd"/>
            <w:r w:rsidRPr="00D15637">
              <w:rPr>
                <w:b w:val="0"/>
                <w:sz w:val="20"/>
                <w:szCs w:val="20"/>
              </w:rPr>
              <w:t xml:space="preserve"> o uñas encarnadas  </w:t>
            </w:r>
          </w:p>
        </w:tc>
        <w:tc>
          <w:tcPr>
            <w:tcW w:w="2490" w:type="dxa"/>
          </w:tcPr>
          <w:p w14:paraId="735BA09C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1D2D677A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7C78CA29" w14:textId="77777777" w:rsidTr="00E6709F">
        <w:tc>
          <w:tcPr>
            <w:tcW w:w="702" w:type="dxa"/>
          </w:tcPr>
          <w:p w14:paraId="5695E3D0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4278" w:type="dxa"/>
          </w:tcPr>
          <w:p w14:paraId="4F518B63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 xml:space="preserve">Si tras el corte en recto de las uñas de los pies las esquinas de estas sobresalen, se pueden limar ligeramente, sin entrar en ningún caso en el lecho ungueal  </w:t>
            </w:r>
          </w:p>
        </w:tc>
        <w:tc>
          <w:tcPr>
            <w:tcW w:w="2490" w:type="dxa"/>
          </w:tcPr>
          <w:p w14:paraId="065D333A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4082FEE1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  <w:tr w:rsidR="0027733C" w:rsidRPr="00D15637" w14:paraId="55EFC10B" w14:textId="77777777" w:rsidTr="00E6709F">
        <w:tc>
          <w:tcPr>
            <w:tcW w:w="702" w:type="dxa"/>
          </w:tcPr>
          <w:p w14:paraId="40F09196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4278" w:type="dxa"/>
          </w:tcPr>
          <w:p w14:paraId="680E09B9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Si la uña es muy gruesa, se puede limar por encima, para disminuir el grosor, antes de realizar el corte</w:t>
            </w:r>
          </w:p>
        </w:tc>
        <w:tc>
          <w:tcPr>
            <w:tcW w:w="2490" w:type="dxa"/>
          </w:tcPr>
          <w:p w14:paraId="7D97DD10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Personal de enfermería</w:t>
            </w:r>
          </w:p>
        </w:tc>
        <w:tc>
          <w:tcPr>
            <w:tcW w:w="2490" w:type="dxa"/>
          </w:tcPr>
          <w:p w14:paraId="4608AD5E" w14:textId="77777777" w:rsidR="0027733C" w:rsidRPr="00D15637" w:rsidRDefault="0027733C" w:rsidP="0027733C">
            <w:pPr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 w:rsidRPr="00D15637">
              <w:rPr>
                <w:b w:val="0"/>
                <w:sz w:val="20"/>
                <w:szCs w:val="20"/>
              </w:rPr>
              <w:t>Nota de enfermería</w:t>
            </w:r>
          </w:p>
        </w:tc>
      </w:tr>
    </w:tbl>
    <w:p w14:paraId="69CDB14A" w14:textId="77777777" w:rsidR="0027733C" w:rsidRPr="00D15637" w:rsidRDefault="0027733C" w:rsidP="0027733C">
      <w:pPr>
        <w:spacing w:after="160" w:line="259" w:lineRule="auto"/>
        <w:jc w:val="left"/>
        <w:rPr>
          <w:lang w:val="es-CO"/>
        </w:rPr>
      </w:pPr>
    </w:p>
    <w:sdt>
      <w:sdtPr>
        <w:rPr>
          <w:lang w:val="es-CO"/>
        </w:rPr>
        <w:id w:val="-1229920057"/>
        <w:docPartObj>
          <w:docPartGallery w:val="Bibliographies"/>
          <w:docPartUnique/>
        </w:docPartObj>
      </w:sdtPr>
      <w:sdtEndPr/>
      <w:sdtContent>
        <w:p w14:paraId="13174C1C" w14:textId="77777777" w:rsidR="0027733C" w:rsidRPr="00D15637" w:rsidRDefault="0027733C" w:rsidP="00D15637">
          <w:pPr>
            <w:pStyle w:val="Prrafodelista"/>
            <w:numPr>
              <w:ilvl w:val="0"/>
              <w:numId w:val="21"/>
            </w:numPr>
            <w:rPr>
              <w:rFonts w:eastAsiaTheme="majorEastAsia" w:cstheme="majorBidi"/>
              <w:szCs w:val="32"/>
              <w:lang w:val="es-CO"/>
            </w:rPr>
          </w:pPr>
          <w:r w:rsidRPr="00D15637">
            <w:rPr>
              <w:rFonts w:eastAsiaTheme="majorEastAsia" w:cstheme="majorBidi"/>
              <w:szCs w:val="32"/>
              <w:lang w:val="es-CO"/>
            </w:rPr>
            <w:t xml:space="preserve">REFERENCIAS BIBLIOGRÁFICAS </w:t>
          </w:r>
        </w:p>
        <w:p w14:paraId="7FCF9B0B" w14:textId="77777777" w:rsidR="0027733C" w:rsidRPr="00D15637" w:rsidRDefault="0027733C" w:rsidP="0027733C">
          <w:pPr>
            <w:pStyle w:val="Ttulo1"/>
            <w:numPr>
              <w:ilvl w:val="0"/>
              <w:numId w:val="17"/>
            </w:numPr>
            <w:rPr>
              <w:lang w:val="es-CO"/>
            </w:rPr>
          </w:pPr>
          <w:r w:rsidRPr="00D15637">
            <w:rPr>
              <w:lang w:val="es-CO"/>
            </w:rPr>
            <w:t xml:space="preserve">Higiene y antisepsia cutánea diaria en el paciente crítico, E. Díaz, Servicio de Medicina Intensiva, Hospital </w:t>
          </w:r>
          <w:proofErr w:type="spellStart"/>
          <w:r w:rsidRPr="00D15637">
            <w:rPr>
              <w:lang w:val="es-CO"/>
            </w:rPr>
            <w:t>Universitari</w:t>
          </w:r>
          <w:proofErr w:type="spellEnd"/>
          <w:r w:rsidRPr="00D15637">
            <w:rPr>
              <w:lang w:val="es-CO"/>
            </w:rPr>
            <w:t xml:space="preserve"> </w:t>
          </w:r>
          <w:proofErr w:type="spellStart"/>
          <w:r w:rsidRPr="00D15637">
            <w:rPr>
              <w:lang w:val="es-CO"/>
            </w:rPr>
            <w:t>Parc</w:t>
          </w:r>
          <w:proofErr w:type="spellEnd"/>
          <w:r w:rsidRPr="00D15637">
            <w:rPr>
              <w:lang w:val="es-CO"/>
            </w:rPr>
            <w:t xml:space="preserve"> </w:t>
          </w:r>
          <w:proofErr w:type="spellStart"/>
          <w:r w:rsidRPr="00D15637">
            <w:rPr>
              <w:lang w:val="es-CO"/>
            </w:rPr>
            <w:t>Taulí</w:t>
          </w:r>
          <w:proofErr w:type="spellEnd"/>
          <w:r w:rsidRPr="00D15637">
            <w:rPr>
              <w:lang w:val="es-CO"/>
            </w:rPr>
            <w:t xml:space="preserve">, Sabadell, Barcelona, España 2019 </w:t>
          </w:r>
        </w:p>
        <w:p w14:paraId="5A7C0322" w14:textId="77777777" w:rsidR="0027733C" w:rsidRPr="00D15637" w:rsidRDefault="0027733C" w:rsidP="0027733C">
          <w:pPr>
            <w:pStyle w:val="Ttulo1"/>
            <w:ind w:firstLine="60"/>
            <w:rPr>
              <w:lang w:val="es-CO"/>
            </w:rPr>
          </w:pPr>
        </w:p>
        <w:p w14:paraId="62911F38" w14:textId="77777777" w:rsidR="0027733C" w:rsidRPr="00D15637" w:rsidRDefault="0027733C" w:rsidP="0027733C">
          <w:pPr>
            <w:pStyle w:val="Ttulo1"/>
            <w:numPr>
              <w:ilvl w:val="0"/>
              <w:numId w:val="17"/>
            </w:numPr>
            <w:rPr>
              <w:lang w:val="es-CO"/>
            </w:rPr>
          </w:pPr>
          <w:r w:rsidRPr="00D15637">
            <w:rPr>
              <w:lang w:val="es-CO"/>
            </w:rPr>
            <w:t xml:space="preserve">Protocolo De Higiene Del Paciente, Clínica Sant Antoni 2018 </w:t>
          </w:r>
        </w:p>
        <w:p w14:paraId="74678873" w14:textId="77777777" w:rsidR="0027733C" w:rsidRPr="00D15637" w:rsidRDefault="0027733C" w:rsidP="0027733C">
          <w:pPr>
            <w:pStyle w:val="Ttulo1"/>
            <w:ind w:firstLine="60"/>
            <w:rPr>
              <w:lang w:val="es-CO"/>
            </w:rPr>
          </w:pPr>
        </w:p>
        <w:p w14:paraId="42EA8D34" w14:textId="77777777" w:rsidR="0027733C" w:rsidRPr="00D15637" w:rsidRDefault="0027733C" w:rsidP="0027733C">
          <w:pPr>
            <w:pStyle w:val="Ttulo1"/>
            <w:numPr>
              <w:ilvl w:val="0"/>
              <w:numId w:val="17"/>
            </w:numPr>
            <w:rPr>
              <w:lang w:val="es-CO"/>
            </w:rPr>
          </w:pPr>
          <w:r w:rsidRPr="00D15637">
            <w:rPr>
              <w:lang w:val="es-CO"/>
            </w:rPr>
            <w:t>Modelo de adaptación de Roy en el baño en cama, José Manuel Flórez Ramos, 2016</w:t>
          </w:r>
        </w:p>
        <w:sdt>
          <w:sdtPr>
            <w:rPr>
              <w:lang w:val="es-CO"/>
            </w:rPr>
            <w:id w:val="111145805"/>
            <w:bibliography/>
          </w:sdtPr>
          <w:sdtEndPr/>
          <w:sdtContent>
            <w:p w14:paraId="3B37CD3F" w14:textId="77777777" w:rsidR="0027733C" w:rsidRPr="00D15637" w:rsidRDefault="0027733C">
              <w:pPr>
                <w:rPr>
                  <w:lang w:val="es-CO"/>
                </w:rPr>
              </w:pPr>
              <w:r w:rsidRPr="00D15637">
                <w:rPr>
                  <w:b w:val="0"/>
                  <w:lang w:val="es-CO"/>
                </w:rPr>
                <w:fldChar w:fldCharType="begin"/>
              </w:r>
              <w:r w:rsidRPr="00D15637">
                <w:rPr>
                  <w:lang w:val="es-CO"/>
                </w:rPr>
                <w:instrText>BIBLIOGRAPHY</w:instrText>
              </w:r>
              <w:r w:rsidRPr="00D15637">
                <w:rPr>
                  <w:b w:val="0"/>
                  <w:lang w:val="es-CO"/>
                </w:rPr>
                <w:fldChar w:fldCharType="end"/>
              </w:r>
            </w:p>
          </w:sdtContent>
        </w:sdt>
      </w:sdtContent>
    </w:sdt>
    <w:p w14:paraId="66C9BD0E" w14:textId="77777777" w:rsidR="0027733C" w:rsidRPr="00D15637" w:rsidRDefault="0027733C" w:rsidP="0027733C">
      <w:pPr>
        <w:spacing w:after="160" w:line="259" w:lineRule="auto"/>
        <w:jc w:val="left"/>
        <w:rPr>
          <w:lang w:val="es-CO"/>
        </w:rPr>
      </w:pPr>
    </w:p>
    <w:sectPr w:rsidR="0027733C" w:rsidRPr="00D15637" w:rsidSect="00902F10">
      <w:headerReference w:type="default" r:id="rId10"/>
      <w:footerReference w:type="default" r:id="rId11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48CE" w14:textId="77777777" w:rsidR="00D0059D" w:rsidRDefault="00D0059D" w:rsidP="00902F10">
      <w:r>
        <w:separator/>
      </w:r>
    </w:p>
  </w:endnote>
  <w:endnote w:type="continuationSeparator" w:id="0">
    <w:p w14:paraId="3797470C" w14:textId="77777777" w:rsidR="00D0059D" w:rsidRDefault="00D0059D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4B65" w14:textId="77777777" w:rsidR="00E6709F" w:rsidRDefault="00E6709F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13175E48" wp14:editId="0288A74F">
          <wp:extent cx="6332220" cy="480138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854F" w14:textId="77777777" w:rsidR="00D0059D" w:rsidRDefault="00D0059D" w:rsidP="00902F10">
      <w:r>
        <w:separator/>
      </w:r>
    </w:p>
  </w:footnote>
  <w:footnote w:type="continuationSeparator" w:id="0">
    <w:p w14:paraId="1B9B32AE" w14:textId="77777777" w:rsidR="00D0059D" w:rsidRDefault="00D0059D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321"/>
      <w:gridCol w:w="2410"/>
    </w:tblGrid>
    <w:tr w:rsidR="00E6709F" w14:paraId="54FF9705" w14:textId="77777777" w:rsidTr="00E6709F">
      <w:trPr>
        <w:trHeight w:val="285"/>
      </w:trPr>
      <w:tc>
        <w:tcPr>
          <w:tcW w:w="2192" w:type="dxa"/>
          <w:vMerge w:val="restart"/>
        </w:tcPr>
        <w:p w14:paraId="0E2B2E55" w14:textId="77777777" w:rsidR="00E6709F" w:rsidRDefault="00E6709F" w:rsidP="006B3038">
          <w:pPr>
            <w:pStyle w:val="TableParagraph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0638E12D" wp14:editId="4F232A37">
                <wp:simplePos x="0" y="0"/>
                <wp:positionH relativeFrom="column">
                  <wp:posOffset>19685</wp:posOffset>
                </wp:positionH>
                <wp:positionV relativeFrom="paragraph">
                  <wp:posOffset>263525</wp:posOffset>
                </wp:positionV>
                <wp:extent cx="1333500" cy="391795"/>
                <wp:effectExtent l="0" t="0" r="0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21" w:type="dxa"/>
          <w:vMerge w:val="restart"/>
          <w:vAlign w:val="center"/>
        </w:tcPr>
        <w:p w14:paraId="299D1E57" w14:textId="77777777" w:rsidR="00E6709F" w:rsidRPr="006B3038" w:rsidRDefault="00E6709F" w:rsidP="00E6709F">
          <w:pPr>
            <w:jc w:val="center"/>
          </w:pPr>
          <w:r w:rsidRPr="00E6709F">
            <w:t>PROCESO ATENCION SERVICIO DE INTERNACION</w:t>
          </w:r>
        </w:p>
      </w:tc>
      <w:tc>
        <w:tcPr>
          <w:tcW w:w="2410" w:type="dxa"/>
        </w:tcPr>
        <w:p w14:paraId="0BA1B092" w14:textId="77777777" w:rsidR="00E6709F" w:rsidRPr="0093763A" w:rsidRDefault="00E6709F" w:rsidP="00E6709F">
          <w:pPr>
            <w:pStyle w:val="Sinespaciado"/>
            <w:rPr>
              <w:b w:val="0"/>
              <w:szCs w:val="18"/>
            </w:rPr>
          </w:pPr>
          <w:r w:rsidRPr="0093763A">
            <w:rPr>
              <w:b w:val="0"/>
              <w:szCs w:val="18"/>
            </w:rPr>
            <w:t>Código: PT</w:t>
          </w:r>
          <w:r>
            <w:rPr>
              <w:b w:val="0"/>
              <w:szCs w:val="18"/>
            </w:rPr>
            <w:t>-</w:t>
          </w:r>
          <w:r w:rsidR="001A22D8">
            <w:rPr>
              <w:b w:val="0"/>
              <w:szCs w:val="18"/>
            </w:rPr>
            <w:t>AIN-008</w:t>
          </w:r>
        </w:p>
      </w:tc>
    </w:tr>
    <w:tr w:rsidR="00E6709F" w14:paraId="6AF0669A" w14:textId="77777777" w:rsidTr="00E6709F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6C518DAE" w14:textId="77777777" w:rsidR="00E6709F" w:rsidRDefault="00E6709F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  <w:vAlign w:val="center"/>
        </w:tcPr>
        <w:p w14:paraId="0FB53783" w14:textId="77777777" w:rsidR="00E6709F" w:rsidRPr="006B3038" w:rsidRDefault="00E6709F" w:rsidP="00E6709F">
          <w:pPr>
            <w:jc w:val="center"/>
            <w:rPr>
              <w:sz w:val="2"/>
              <w:szCs w:val="2"/>
            </w:rPr>
          </w:pPr>
        </w:p>
      </w:tc>
      <w:tc>
        <w:tcPr>
          <w:tcW w:w="2410" w:type="dxa"/>
        </w:tcPr>
        <w:p w14:paraId="361F5443" w14:textId="77777777" w:rsidR="00E6709F" w:rsidRPr="00B339BD" w:rsidRDefault="00E6709F" w:rsidP="00B339BD">
          <w:pPr>
            <w:pStyle w:val="Sinespaciado"/>
            <w:rPr>
              <w:b w:val="0"/>
            </w:rPr>
          </w:pPr>
          <w:proofErr w:type="spellStart"/>
          <w:r w:rsidRPr="00E6709F">
            <w:rPr>
              <w:b w:val="0"/>
              <w:szCs w:val="18"/>
            </w:rPr>
            <w:t>Versión</w:t>
          </w:r>
          <w:proofErr w:type="spellEnd"/>
          <w:r w:rsidRPr="00E6709F">
            <w:rPr>
              <w:b w:val="0"/>
              <w:szCs w:val="18"/>
            </w:rPr>
            <w:t>: 01</w:t>
          </w:r>
        </w:p>
      </w:tc>
    </w:tr>
    <w:tr w:rsidR="00E6709F" w14:paraId="7A9B02D4" w14:textId="77777777" w:rsidTr="00E6709F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239D211A" w14:textId="77777777" w:rsidR="00E6709F" w:rsidRDefault="00E6709F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 w:val="restart"/>
          <w:vAlign w:val="center"/>
        </w:tcPr>
        <w:p w14:paraId="5E0B9F5C" w14:textId="0BEEDE57" w:rsidR="00E6709F" w:rsidRPr="00B339BD" w:rsidRDefault="00E6709F" w:rsidP="00E6709F">
          <w:pPr>
            <w:jc w:val="center"/>
          </w:pPr>
          <w:r w:rsidRPr="000A054D">
            <w:t>PR</w:t>
          </w:r>
          <w:r w:rsidR="00284995">
            <w:t xml:space="preserve">OTOCOLO </w:t>
          </w:r>
          <w:r w:rsidR="00D15637">
            <w:t xml:space="preserve">PARA EL </w:t>
          </w:r>
          <w:r w:rsidR="00284995">
            <w:t>BAÑO DE PACIENTES EN UNIDAD DE CUIDADOS INTENSIVOS</w:t>
          </w:r>
        </w:p>
      </w:tc>
      <w:tc>
        <w:tcPr>
          <w:tcW w:w="2410" w:type="dxa"/>
        </w:tcPr>
        <w:p w14:paraId="7EED801C" w14:textId="77777777" w:rsidR="00E6709F" w:rsidRDefault="00E6709F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Fecha</w:t>
          </w:r>
          <w:proofErr w:type="spellEnd"/>
          <w:r w:rsidRPr="00B339BD">
            <w:rPr>
              <w:b w:val="0"/>
            </w:rPr>
            <w:t xml:space="preserve"> de </w:t>
          </w:r>
          <w:proofErr w:type="spellStart"/>
          <w:r w:rsidRPr="00B339BD">
            <w:rPr>
              <w:b w:val="0"/>
            </w:rPr>
            <w:t>aprobación</w:t>
          </w:r>
          <w:proofErr w:type="spellEnd"/>
          <w:r w:rsidRPr="00B339BD">
            <w:rPr>
              <w:b w:val="0"/>
            </w:rPr>
            <w:t xml:space="preserve">: </w:t>
          </w:r>
        </w:p>
        <w:p w14:paraId="78589D64" w14:textId="278BC9F3" w:rsidR="00E6709F" w:rsidRPr="00B339BD" w:rsidRDefault="00D15637" w:rsidP="00B339BD">
          <w:pPr>
            <w:pStyle w:val="Sinespaciado"/>
            <w:rPr>
              <w:b w:val="0"/>
            </w:rPr>
          </w:pPr>
          <w:r>
            <w:rPr>
              <w:b w:val="0"/>
            </w:rPr>
            <w:t>8</w:t>
          </w:r>
          <w:r w:rsidR="00E6709F">
            <w:rPr>
              <w:b w:val="0"/>
            </w:rPr>
            <w:t xml:space="preserve"> de </w:t>
          </w:r>
          <w:proofErr w:type="spellStart"/>
          <w:r w:rsidR="00E6709F">
            <w:rPr>
              <w:b w:val="0"/>
            </w:rPr>
            <w:t>julio</w:t>
          </w:r>
          <w:proofErr w:type="spellEnd"/>
          <w:r w:rsidR="00E6709F">
            <w:rPr>
              <w:b w:val="0"/>
            </w:rPr>
            <w:t xml:space="preserve"> de 2025</w:t>
          </w:r>
        </w:p>
      </w:tc>
    </w:tr>
    <w:tr w:rsidR="00E6709F" w14:paraId="5011FB8A" w14:textId="77777777" w:rsidTr="0093763A">
      <w:trPr>
        <w:trHeight w:val="371"/>
      </w:trPr>
      <w:tc>
        <w:tcPr>
          <w:tcW w:w="2192" w:type="dxa"/>
          <w:vMerge/>
          <w:tcBorders>
            <w:top w:val="nil"/>
          </w:tcBorders>
        </w:tcPr>
        <w:p w14:paraId="27C888D0" w14:textId="77777777" w:rsidR="00E6709F" w:rsidRDefault="00E6709F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53354889" w14:textId="77777777" w:rsidR="00E6709F" w:rsidRDefault="00E6709F" w:rsidP="006B3038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3E2C99B8" w14:textId="77777777" w:rsidR="00E6709F" w:rsidRPr="00B339BD" w:rsidRDefault="00E6709F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Página</w:t>
          </w:r>
          <w:proofErr w:type="spellEnd"/>
          <w:r w:rsidRPr="00B339BD">
            <w:rPr>
              <w:b w:val="0"/>
            </w:rPr>
            <w:t>:</w:t>
          </w:r>
          <w:r w:rsidRPr="00B339BD">
            <w:rPr>
              <w:b w:val="0"/>
              <w:spacing w:val="-10"/>
            </w:rPr>
            <w:t xml:space="preserve"> </w:t>
          </w:r>
          <w:r w:rsidRPr="00B339BD">
            <w:rPr>
              <w:b w:val="0"/>
            </w:rPr>
            <w:fldChar w:fldCharType="begin"/>
          </w:r>
          <w:r w:rsidRPr="00B339BD">
            <w:rPr>
              <w:b w:val="0"/>
            </w:rPr>
            <w:instrText xml:space="preserve"> PAGE </w:instrText>
          </w:r>
          <w:r w:rsidRPr="00B339BD">
            <w:rPr>
              <w:b w:val="0"/>
            </w:rPr>
            <w:fldChar w:fldCharType="separate"/>
          </w:r>
          <w:r w:rsidR="00086DE9">
            <w:rPr>
              <w:b w:val="0"/>
              <w:noProof/>
            </w:rPr>
            <w:t>10</w:t>
          </w:r>
          <w:r w:rsidRPr="00B339BD">
            <w:rPr>
              <w:b w:val="0"/>
            </w:rPr>
            <w:fldChar w:fldCharType="end"/>
          </w:r>
          <w:r w:rsidRPr="00B339BD">
            <w:rPr>
              <w:b w:val="0"/>
              <w:spacing w:val="-8"/>
            </w:rPr>
            <w:t xml:space="preserve"> </w:t>
          </w:r>
          <w:r w:rsidRPr="00B339BD">
            <w:rPr>
              <w:b w:val="0"/>
            </w:rPr>
            <w:t>de</w:t>
          </w:r>
          <w:r w:rsidRPr="00B339BD">
            <w:rPr>
              <w:b w:val="0"/>
              <w:spacing w:val="-9"/>
            </w:rPr>
            <w:t xml:space="preserve"> </w:t>
          </w:r>
          <w:r w:rsidRPr="00B339BD">
            <w:rPr>
              <w:b w:val="0"/>
              <w:spacing w:val="-5"/>
            </w:rPr>
            <w:fldChar w:fldCharType="begin"/>
          </w:r>
          <w:r w:rsidRPr="00B339BD">
            <w:rPr>
              <w:b w:val="0"/>
              <w:spacing w:val="-5"/>
            </w:rPr>
            <w:instrText xml:space="preserve"> NUMPAGES </w:instrText>
          </w:r>
          <w:r w:rsidRPr="00B339BD">
            <w:rPr>
              <w:b w:val="0"/>
              <w:spacing w:val="-5"/>
            </w:rPr>
            <w:fldChar w:fldCharType="separate"/>
          </w:r>
          <w:r w:rsidR="00086DE9">
            <w:rPr>
              <w:b w:val="0"/>
              <w:noProof/>
              <w:spacing w:val="-5"/>
            </w:rPr>
            <w:t>10</w:t>
          </w:r>
          <w:r w:rsidRPr="00B339BD">
            <w:rPr>
              <w:b w:val="0"/>
              <w:spacing w:val="-5"/>
            </w:rPr>
            <w:fldChar w:fldCharType="end"/>
          </w:r>
        </w:p>
      </w:tc>
    </w:tr>
  </w:tbl>
  <w:p w14:paraId="5CEBB2D9" w14:textId="77777777" w:rsidR="00E6709F" w:rsidRPr="006B3038" w:rsidRDefault="00E6709F" w:rsidP="006B30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6FD"/>
    <w:multiLevelType w:val="hybridMultilevel"/>
    <w:tmpl w:val="50647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A33"/>
    <w:multiLevelType w:val="hybridMultilevel"/>
    <w:tmpl w:val="8FDA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380D"/>
    <w:multiLevelType w:val="hybridMultilevel"/>
    <w:tmpl w:val="0B66A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C5B90"/>
    <w:multiLevelType w:val="hybridMultilevel"/>
    <w:tmpl w:val="CBEE0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E6990"/>
    <w:multiLevelType w:val="hybridMultilevel"/>
    <w:tmpl w:val="1B12F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0A3C"/>
    <w:multiLevelType w:val="hybridMultilevel"/>
    <w:tmpl w:val="68CE0B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33B16"/>
    <w:multiLevelType w:val="hybridMultilevel"/>
    <w:tmpl w:val="C69A7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525BC"/>
    <w:multiLevelType w:val="hybridMultilevel"/>
    <w:tmpl w:val="96060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40336"/>
    <w:multiLevelType w:val="hybridMultilevel"/>
    <w:tmpl w:val="B9C0B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B58FB"/>
    <w:multiLevelType w:val="hybridMultilevel"/>
    <w:tmpl w:val="D63E8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13B44"/>
    <w:multiLevelType w:val="hybridMultilevel"/>
    <w:tmpl w:val="AC524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95B28"/>
    <w:multiLevelType w:val="hybridMultilevel"/>
    <w:tmpl w:val="DDE4F1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A63123"/>
    <w:multiLevelType w:val="multilevel"/>
    <w:tmpl w:val="9690B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 w15:restartNumberingAfterBreak="0">
    <w:nsid w:val="5D391DA0"/>
    <w:multiLevelType w:val="hybridMultilevel"/>
    <w:tmpl w:val="74D6D36E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60196C07"/>
    <w:multiLevelType w:val="hybridMultilevel"/>
    <w:tmpl w:val="65D27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E1196"/>
    <w:multiLevelType w:val="multilevel"/>
    <w:tmpl w:val="981607B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65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16" w15:restartNumberingAfterBreak="0">
    <w:nsid w:val="63207E22"/>
    <w:multiLevelType w:val="multilevel"/>
    <w:tmpl w:val="6A8CF6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7FD1684"/>
    <w:multiLevelType w:val="hybridMultilevel"/>
    <w:tmpl w:val="E116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26A67"/>
    <w:multiLevelType w:val="hybridMultilevel"/>
    <w:tmpl w:val="A4083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27B16"/>
    <w:multiLevelType w:val="hybridMultilevel"/>
    <w:tmpl w:val="77100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D7E3D"/>
    <w:multiLevelType w:val="hybridMultilevel"/>
    <w:tmpl w:val="92ECD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5298A"/>
    <w:multiLevelType w:val="hybridMultilevel"/>
    <w:tmpl w:val="66C2894E"/>
    <w:lvl w:ilvl="0" w:tplc="9984D70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C64F3A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E230A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44174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24F5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0C9A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6B936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0EAE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6916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525668"/>
    <w:multiLevelType w:val="hybridMultilevel"/>
    <w:tmpl w:val="3E2A4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5"/>
  </w:num>
  <w:num w:numId="5">
    <w:abstractNumId w:val="17"/>
  </w:num>
  <w:num w:numId="6">
    <w:abstractNumId w:val="4"/>
  </w:num>
  <w:num w:numId="7">
    <w:abstractNumId w:val="20"/>
  </w:num>
  <w:num w:numId="8">
    <w:abstractNumId w:val="14"/>
  </w:num>
  <w:num w:numId="9">
    <w:abstractNumId w:val="15"/>
  </w:num>
  <w:num w:numId="10">
    <w:abstractNumId w:val="19"/>
  </w:num>
  <w:num w:numId="11">
    <w:abstractNumId w:val="0"/>
  </w:num>
  <w:num w:numId="12">
    <w:abstractNumId w:val="3"/>
  </w:num>
  <w:num w:numId="13">
    <w:abstractNumId w:val="22"/>
  </w:num>
  <w:num w:numId="14">
    <w:abstractNumId w:val="21"/>
  </w:num>
  <w:num w:numId="15">
    <w:abstractNumId w:val="7"/>
  </w:num>
  <w:num w:numId="16">
    <w:abstractNumId w:val="10"/>
  </w:num>
  <w:num w:numId="17">
    <w:abstractNumId w:val="8"/>
  </w:num>
  <w:num w:numId="18">
    <w:abstractNumId w:val="6"/>
  </w:num>
  <w:num w:numId="19">
    <w:abstractNumId w:val="18"/>
  </w:num>
  <w:num w:numId="20">
    <w:abstractNumId w:val="11"/>
  </w:num>
  <w:num w:numId="21">
    <w:abstractNumId w:val="12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10"/>
    <w:rsid w:val="00083610"/>
    <w:rsid w:val="00086DE9"/>
    <w:rsid w:val="000A054D"/>
    <w:rsid w:val="00113E6F"/>
    <w:rsid w:val="00135100"/>
    <w:rsid w:val="0017555D"/>
    <w:rsid w:val="001A22D8"/>
    <w:rsid w:val="001A3C0D"/>
    <w:rsid w:val="001B3C93"/>
    <w:rsid w:val="001B6157"/>
    <w:rsid w:val="00213667"/>
    <w:rsid w:val="00222895"/>
    <w:rsid w:val="00252AC4"/>
    <w:rsid w:val="0027733C"/>
    <w:rsid w:val="00281190"/>
    <w:rsid w:val="00284995"/>
    <w:rsid w:val="002D688D"/>
    <w:rsid w:val="002E65E9"/>
    <w:rsid w:val="002F19E3"/>
    <w:rsid w:val="002F1B1E"/>
    <w:rsid w:val="0034545C"/>
    <w:rsid w:val="00346CE2"/>
    <w:rsid w:val="003F6C5E"/>
    <w:rsid w:val="004004ED"/>
    <w:rsid w:val="00403039"/>
    <w:rsid w:val="00450022"/>
    <w:rsid w:val="00453D22"/>
    <w:rsid w:val="004829F4"/>
    <w:rsid w:val="004D1004"/>
    <w:rsid w:val="00510C96"/>
    <w:rsid w:val="0057255F"/>
    <w:rsid w:val="005F1E57"/>
    <w:rsid w:val="0060612C"/>
    <w:rsid w:val="00654F74"/>
    <w:rsid w:val="006B3038"/>
    <w:rsid w:val="00736306"/>
    <w:rsid w:val="00750E5F"/>
    <w:rsid w:val="00771D03"/>
    <w:rsid w:val="008778AB"/>
    <w:rsid w:val="008B7D59"/>
    <w:rsid w:val="00902F10"/>
    <w:rsid w:val="00914D56"/>
    <w:rsid w:val="009306EA"/>
    <w:rsid w:val="0093763A"/>
    <w:rsid w:val="009D1336"/>
    <w:rsid w:val="009F73C9"/>
    <w:rsid w:val="00A270A1"/>
    <w:rsid w:val="00A73E80"/>
    <w:rsid w:val="00A94EFC"/>
    <w:rsid w:val="00B339BD"/>
    <w:rsid w:val="00C873E6"/>
    <w:rsid w:val="00CA7AA1"/>
    <w:rsid w:val="00CD37D7"/>
    <w:rsid w:val="00CF0A2F"/>
    <w:rsid w:val="00D0059D"/>
    <w:rsid w:val="00D15637"/>
    <w:rsid w:val="00D47215"/>
    <w:rsid w:val="00DD7F9B"/>
    <w:rsid w:val="00DE7268"/>
    <w:rsid w:val="00E6709F"/>
    <w:rsid w:val="00E92325"/>
    <w:rsid w:val="00E9340C"/>
    <w:rsid w:val="00EE5DE6"/>
    <w:rsid w:val="00EF0313"/>
    <w:rsid w:val="00F07102"/>
    <w:rsid w:val="00F316AC"/>
    <w:rsid w:val="00F91F03"/>
    <w:rsid w:val="00FA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E5B8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90"/>
    <w:pPr>
      <w:spacing w:after="0" w:line="240" w:lineRule="auto"/>
      <w:jc w:val="both"/>
    </w:pPr>
    <w:rPr>
      <w:rFonts w:ascii="Century Gothic" w:hAnsi="Century Gothic"/>
      <w:b/>
    </w:rPr>
  </w:style>
  <w:style w:type="paragraph" w:styleId="Ttulo1">
    <w:name w:val="heading 1"/>
    <w:basedOn w:val="Normal"/>
    <w:next w:val="Normal"/>
    <w:link w:val="Ttulo1Car"/>
    <w:uiPriority w:val="9"/>
    <w:qFormat/>
    <w:rsid w:val="00DD7F9B"/>
    <w:pPr>
      <w:keepNext/>
      <w:keepLines/>
      <w:outlineLvl w:val="0"/>
    </w:pPr>
    <w:rPr>
      <w:rFonts w:eastAsiaTheme="majorEastAsia" w:cstheme="majorBidi"/>
      <w:b w:val="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81190"/>
    <w:pPr>
      <w:widowControl w:val="0"/>
      <w:autoSpaceDE w:val="0"/>
      <w:autoSpaceDN w:val="0"/>
    </w:pPr>
    <w:rPr>
      <w:rFonts w:eastAsia="Verdana" w:cs="Verdana"/>
      <w:b w:val="0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39B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DD7F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7F9B"/>
    <w:rPr>
      <w:rFonts w:ascii="Century Gothic" w:eastAsiaTheme="majorEastAsia" w:hAnsi="Century Gothic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9020-5750-40B6-9EA7-38D571A6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2228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8</cp:revision>
  <cp:lastPrinted>2025-07-08T21:03:00Z</cp:lastPrinted>
  <dcterms:created xsi:type="dcterms:W3CDTF">2025-07-04T19:35:00Z</dcterms:created>
  <dcterms:modified xsi:type="dcterms:W3CDTF">2025-07-08T21:03:00Z</dcterms:modified>
</cp:coreProperties>
</file>