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EA138" w14:textId="77777777" w:rsidR="00217CEF" w:rsidRDefault="00217CEF" w:rsidP="0028573C"/>
    <w:tbl>
      <w:tblPr>
        <w:tblpPr w:leftFromText="141" w:rightFromText="141" w:vertAnchor="text" w:horzAnchor="margin" w:tblpY="917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47"/>
        <w:gridCol w:w="2410"/>
        <w:gridCol w:w="2409"/>
        <w:gridCol w:w="2557"/>
      </w:tblGrid>
      <w:tr w:rsidR="00FD7C34" w:rsidRPr="00FE635A" w14:paraId="3ECEDC65" w14:textId="77777777" w:rsidTr="00EB36EC">
        <w:trPr>
          <w:trHeight w:val="776"/>
        </w:trPr>
        <w:tc>
          <w:tcPr>
            <w:tcW w:w="2547" w:type="dxa"/>
            <w:tcBorders>
              <w:bottom w:val="nil"/>
            </w:tcBorders>
          </w:tcPr>
          <w:p w14:paraId="3FEA3A04" w14:textId="77777777" w:rsidR="00FD7C34" w:rsidRPr="00FE635A" w:rsidRDefault="00FD7C34" w:rsidP="0077028D">
            <w:pPr>
              <w:jc w:val="left"/>
              <w:rPr>
                <w:sz w:val="20"/>
                <w:szCs w:val="20"/>
              </w:rPr>
            </w:pPr>
          </w:p>
          <w:p w14:paraId="17C072B6" w14:textId="3EDB7D56" w:rsidR="00FD7C34" w:rsidRPr="00FE635A" w:rsidRDefault="00EB36EC" w:rsidP="0077028D">
            <w:pPr>
              <w:jc w:val="left"/>
              <w:rPr>
                <w:sz w:val="20"/>
                <w:szCs w:val="20"/>
              </w:rPr>
            </w:pPr>
            <w:r w:rsidRPr="00FE635A">
              <w:rPr>
                <w:noProof/>
                <w:sz w:val="20"/>
                <w:szCs w:val="20"/>
                <w:lang w:eastAsia="es-MX"/>
              </w:rPr>
              <w:drawing>
                <wp:anchor distT="0" distB="0" distL="114300" distR="114300" simplePos="0" relativeHeight="251661312" behindDoc="1" locked="0" layoutInCell="1" allowOverlap="1" wp14:anchorId="7FBA826C" wp14:editId="37BC55A2">
                  <wp:simplePos x="0" y="0"/>
                  <wp:positionH relativeFrom="column">
                    <wp:posOffset>-34925</wp:posOffset>
                  </wp:positionH>
                  <wp:positionV relativeFrom="paragraph">
                    <wp:posOffset>154940</wp:posOffset>
                  </wp:positionV>
                  <wp:extent cx="1532121" cy="583894"/>
                  <wp:effectExtent l="0" t="0" r="0" b="698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2121" cy="583894"/>
                          </a:xfrm>
                          <a:prstGeom prst="rect">
                            <a:avLst/>
                          </a:prstGeom>
                          <a:noFill/>
                        </pic:spPr>
                      </pic:pic>
                    </a:graphicData>
                  </a:graphic>
                  <wp14:sizeRelH relativeFrom="margin">
                    <wp14:pctWidth>0</wp14:pctWidth>
                  </wp14:sizeRelH>
                  <wp14:sizeRelV relativeFrom="margin">
                    <wp14:pctHeight>0</wp14:pctHeight>
                  </wp14:sizeRelV>
                </wp:anchor>
              </w:drawing>
            </w:r>
            <w:r w:rsidR="00FD7C34" w:rsidRPr="00FE635A">
              <w:rPr>
                <w:sz w:val="20"/>
                <w:szCs w:val="20"/>
              </w:rPr>
              <w:t xml:space="preserve"> Elaboración:</w:t>
            </w:r>
          </w:p>
          <w:p w14:paraId="4CFD7FFE" w14:textId="483F48DF" w:rsidR="00FD7C34" w:rsidRPr="00FE635A" w:rsidRDefault="00FD7C34" w:rsidP="0077028D">
            <w:pPr>
              <w:jc w:val="left"/>
              <w:rPr>
                <w:sz w:val="20"/>
                <w:szCs w:val="20"/>
              </w:rPr>
            </w:pPr>
          </w:p>
        </w:tc>
        <w:tc>
          <w:tcPr>
            <w:tcW w:w="2410" w:type="dxa"/>
            <w:tcBorders>
              <w:bottom w:val="nil"/>
            </w:tcBorders>
          </w:tcPr>
          <w:p w14:paraId="3423FEE1" w14:textId="77777777" w:rsidR="00FD7C34" w:rsidRPr="00FE635A" w:rsidRDefault="00FD7C34" w:rsidP="0077028D">
            <w:pPr>
              <w:jc w:val="left"/>
              <w:rPr>
                <w:sz w:val="20"/>
                <w:szCs w:val="20"/>
              </w:rPr>
            </w:pPr>
            <w:r w:rsidRPr="00FE635A">
              <w:rPr>
                <w:sz w:val="20"/>
                <w:szCs w:val="20"/>
              </w:rPr>
              <w:t xml:space="preserve"> Revisión </w:t>
            </w:r>
          </w:p>
          <w:p w14:paraId="63F5BBC7" w14:textId="77777777" w:rsidR="00FD7C34" w:rsidRPr="00FE635A" w:rsidRDefault="00FD7C34" w:rsidP="0077028D">
            <w:pPr>
              <w:jc w:val="left"/>
              <w:rPr>
                <w:sz w:val="20"/>
                <w:szCs w:val="20"/>
              </w:rPr>
            </w:pPr>
            <w:r w:rsidRPr="00FE635A">
              <w:rPr>
                <w:noProof/>
                <w:sz w:val="20"/>
                <w:szCs w:val="20"/>
                <w:lang w:eastAsia="es-MX"/>
              </w:rPr>
              <w:drawing>
                <wp:anchor distT="0" distB="0" distL="114300" distR="114300" simplePos="0" relativeHeight="251659264" behindDoc="1" locked="0" layoutInCell="1" allowOverlap="1" wp14:anchorId="5FFD3DC7" wp14:editId="41378001">
                  <wp:simplePos x="0" y="0"/>
                  <wp:positionH relativeFrom="column">
                    <wp:posOffset>-76200</wp:posOffset>
                  </wp:positionH>
                  <wp:positionV relativeFrom="paragraph">
                    <wp:posOffset>129540</wp:posOffset>
                  </wp:positionV>
                  <wp:extent cx="1532121" cy="583894"/>
                  <wp:effectExtent l="0" t="0" r="0" b="698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2121" cy="583894"/>
                          </a:xfrm>
                          <a:prstGeom prst="rect">
                            <a:avLst/>
                          </a:prstGeom>
                          <a:noFill/>
                        </pic:spPr>
                      </pic:pic>
                    </a:graphicData>
                  </a:graphic>
                  <wp14:sizeRelH relativeFrom="margin">
                    <wp14:pctWidth>0</wp14:pctWidth>
                  </wp14:sizeRelH>
                  <wp14:sizeRelV relativeFrom="margin">
                    <wp14:pctHeight>0</wp14:pctHeight>
                  </wp14:sizeRelV>
                </wp:anchor>
              </w:drawing>
            </w:r>
            <w:r w:rsidRPr="00FE635A">
              <w:rPr>
                <w:sz w:val="20"/>
                <w:szCs w:val="20"/>
              </w:rPr>
              <w:t xml:space="preserve"> Técnico/Científica:</w:t>
            </w:r>
          </w:p>
          <w:p w14:paraId="6531AA6A" w14:textId="77777777" w:rsidR="00FD7C34" w:rsidRPr="00FE635A" w:rsidRDefault="00FD7C34" w:rsidP="0077028D">
            <w:pPr>
              <w:jc w:val="left"/>
              <w:rPr>
                <w:sz w:val="20"/>
                <w:szCs w:val="20"/>
              </w:rPr>
            </w:pPr>
          </w:p>
        </w:tc>
        <w:tc>
          <w:tcPr>
            <w:tcW w:w="2409" w:type="dxa"/>
            <w:tcBorders>
              <w:bottom w:val="nil"/>
            </w:tcBorders>
          </w:tcPr>
          <w:p w14:paraId="3D639EA4" w14:textId="77777777" w:rsidR="00FD7C34" w:rsidRPr="00FE635A" w:rsidRDefault="00FD7C34" w:rsidP="0077028D">
            <w:pPr>
              <w:jc w:val="left"/>
              <w:rPr>
                <w:sz w:val="20"/>
                <w:szCs w:val="20"/>
              </w:rPr>
            </w:pPr>
          </w:p>
          <w:p w14:paraId="31C9D644" w14:textId="77777777" w:rsidR="00FD7C34" w:rsidRPr="00FE635A" w:rsidRDefault="00FD7C34" w:rsidP="0077028D">
            <w:pPr>
              <w:jc w:val="left"/>
              <w:rPr>
                <w:sz w:val="20"/>
                <w:szCs w:val="20"/>
              </w:rPr>
            </w:pPr>
            <w:r w:rsidRPr="00FE635A">
              <w:rPr>
                <w:sz w:val="20"/>
                <w:szCs w:val="20"/>
              </w:rPr>
              <w:t xml:space="preserve"> Revisión Calidad:</w:t>
            </w:r>
          </w:p>
        </w:tc>
        <w:tc>
          <w:tcPr>
            <w:tcW w:w="2557" w:type="dxa"/>
            <w:tcBorders>
              <w:bottom w:val="nil"/>
            </w:tcBorders>
          </w:tcPr>
          <w:p w14:paraId="272DBCA1" w14:textId="77777777" w:rsidR="00FD7C34" w:rsidRPr="00FE635A" w:rsidRDefault="00FD7C34" w:rsidP="0077028D">
            <w:pPr>
              <w:jc w:val="left"/>
              <w:rPr>
                <w:sz w:val="20"/>
                <w:szCs w:val="20"/>
              </w:rPr>
            </w:pPr>
          </w:p>
          <w:p w14:paraId="20AA42BC" w14:textId="77777777" w:rsidR="00FD7C34" w:rsidRPr="00FE635A" w:rsidRDefault="00FD7C34" w:rsidP="0077028D">
            <w:pPr>
              <w:jc w:val="left"/>
              <w:rPr>
                <w:sz w:val="20"/>
                <w:szCs w:val="20"/>
              </w:rPr>
            </w:pPr>
            <w:r w:rsidRPr="00FE635A">
              <w:rPr>
                <w:sz w:val="20"/>
                <w:szCs w:val="20"/>
              </w:rPr>
              <w:t xml:space="preserve">  Aprobación:</w:t>
            </w:r>
          </w:p>
        </w:tc>
      </w:tr>
      <w:tr w:rsidR="00FD7C34" w:rsidRPr="00FE635A" w14:paraId="0416DC46" w14:textId="77777777" w:rsidTr="00EB36EC">
        <w:tblPrEx>
          <w:tblCellMar>
            <w:left w:w="70" w:type="dxa"/>
            <w:right w:w="70" w:type="dxa"/>
          </w:tblCellMar>
        </w:tblPrEx>
        <w:trPr>
          <w:trHeight w:val="999"/>
        </w:trPr>
        <w:tc>
          <w:tcPr>
            <w:tcW w:w="2547" w:type="dxa"/>
            <w:tcBorders>
              <w:top w:val="nil"/>
            </w:tcBorders>
          </w:tcPr>
          <w:p w14:paraId="20E9EE14" w14:textId="77777777" w:rsidR="00FD7C34" w:rsidRPr="00FE635A" w:rsidRDefault="00FD7C34" w:rsidP="0077028D">
            <w:pPr>
              <w:tabs>
                <w:tab w:val="left" w:pos="538"/>
              </w:tabs>
              <w:rPr>
                <w:noProof/>
                <w:sz w:val="20"/>
                <w:szCs w:val="20"/>
                <w:lang w:eastAsia="es-MX"/>
              </w:rPr>
            </w:pPr>
          </w:p>
          <w:p w14:paraId="495F3182" w14:textId="77777777" w:rsidR="00FD7C34" w:rsidRPr="00FE635A" w:rsidRDefault="00FD7C34" w:rsidP="0077028D">
            <w:pPr>
              <w:tabs>
                <w:tab w:val="left" w:pos="538"/>
              </w:tabs>
              <w:rPr>
                <w:sz w:val="20"/>
                <w:szCs w:val="20"/>
              </w:rPr>
            </w:pPr>
          </w:p>
          <w:p w14:paraId="667CD31E" w14:textId="77777777" w:rsidR="00EB36EC" w:rsidRPr="00FE635A" w:rsidRDefault="00EB36EC" w:rsidP="00EB36EC">
            <w:pPr>
              <w:jc w:val="center"/>
              <w:rPr>
                <w:b/>
                <w:sz w:val="20"/>
                <w:szCs w:val="20"/>
              </w:rPr>
            </w:pPr>
            <w:r w:rsidRPr="00FE635A">
              <w:rPr>
                <w:b/>
                <w:sz w:val="20"/>
                <w:szCs w:val="20"/>
              </w:rPr>
              <w:t>SANDRA FIGUEROA</w:t>
            </w:r>
          </w:p>
          <w:p w14:paraId="34903543" w14:textId="4D28548E" w:rsidR="00FD7C34" w:rsidRPr="00FE635A" w:rsidRDefault="00EB36EC" w:rsidP="00EB36EC">
            <w:pPr>
              <w:jc w:val="center"/>
              <w:rPr>
                <w:b/>
                <w:sz w:val="20"/>
                <w:szCs w:val="20"/>
              </w:rPr>
            </w:pPr>
            <w:r w:rsidRPr="00EB36EC">
              <w:rPr>
                <w:sz w:val="20"/>
                <w:szCs w:val="20"/>
              </w:rPr>
              <w:t>Líder Proceso ASQ</w:t>
            </w:r>
          </w:p>
        </w:tc>
        <w:tc>
          <w:tcPr>
            <w:tcW w:w="2410" w:type="dxa"/>
            <w:tcBorders>
              <w:top w:val="nil"/>
            </w:tcBorders>
          </w:tcPr>
          <w:p w14:paraId="1B581F0A" w14:textId="77777777" w:rsidR="00FD7C34" w:rsidRPr="00FE635A" w:rsidRDefault="00FD7C34" w:rsidP="0077028D">
            <w:pPr>
              <w:rPr>
                <w:sz w:val="20"/>
                <w:szCs w:val="20"/>
              </w:rPr>
            </w:pPr>
          </w:p>
          <w:p w14:paraId="1EAB71FD" w14:textId="77777777" w:rsidR="00FD7C34" w:rsidRPr="00FE635A" w:rsidRDefault="00FD7C34" w:rsidP="0077028D">
            <w:pPr>
              <w:jc w:val="center"/>
              <w:rPr>
                <w:sz w:val="20"/>
                <w:szCs w:val="20"/>
              </w:rPr>
            </w:pPr>
          </w:p>
          <w:p w14:paraId="3240C8F5" w14:textId="77777777" w:rsidR="00FD7C34" w:rsidRPr="00FE635A" w:rsidRDefault="00FD7C34" w:rsidP="0077028D">
            <w:pPr>
              <w:jc w:val="center"/>
              <w:rPr>
                <w:b/>
                <w:sz w:val="20"/>
                <w:szCs w:val="20"/>
              </w:rPr>
            </w:pPr>
            <w:r w:rsidRPr="00FE635A">
              <w:rPr>
                <w:b/>
                <w:sz w:val="20"/>
                <w:szCs w:val="20"/>
              </w:rPr>
              <w:t>SANDRA FIGUEROA</w:t>
            </w:r>
          </w:p>
          <w:p w14:paraId="7A6A34DE" w14:textId="60C18086" w:rsidR="00FD7C34" w:rsidRPr="00FE635A" w:rsidRDefault="00FD7C34" w:rsidP="0077028D">
            <w:pPr>
              <w:jc w:val="center"/>
              <w:rPr>
                <w:sz w:val="20"/>
                <w:szCs w:val="20"/>
              </w:rPr>
            </w:pPr>
            <w:r w:rsidRPr="00FE635A">
              <w:rPr>
                <w:sz w:val="20"/>
                <w:szCs w:val="20"/>
              </w:rPr>
              <w:t>Coordina</w:t>
            </w:r>
            <w:r>
              <w:rPr>
                <w:sz w:val="20"/>
                <w:szCs w:val="20"/>
              </w:rPr>
              <w:t xml:space="preserve">dora </w:t>
            </w:r>
            <w:r w:rsidRPr="00FE635A">
              <w:rPr>
                <w:sz w:val="20"/>
                <w:szCs w:val="20"/>
              </w:rPr>
              <w:t xml:space="preserve">de Calidad y </w:t>
            </w:r>
            <w:r w:rsidR="00982446">
              <w:rPr>
                <w:sz w:val="20"/>
                <w:szCs w:val="20"/>
              </w:rPr>
              <w:t>S</w:t>
            </w:r>
            <w:r w:rsidRPr="00FE635A">
              <w:rPr>
                <w:sz w:val="20"/>
                <w:szCs w:val="20"/>
              </w:rPr>
              <w:t xml:space="preserve">ervicios de </w:t>
            </w:r>
            <w:r w:rsidR="00982446">
              <w:rPr>
                <w:sz w:val="20"/>
                <w:szCs w:val="20"/>
              </w:rPr>
              <w:t>A</w:t>
            </w:r>
            <w:r w:rsidRPr="00FE635A">
              <w:rPr>
                <w:sz w:val="20"/>
                <w:szCs w:val="20"/>
              </w:rPr>
              <w:t>poyo</w:t>
            </w:r>
          </w:p>
        </w:tc>
        <w:tc>
          <w:tcPr>
            <w:tcW w:w="2409" w:type="dxa"/>
            <w:tcBorders>
              <w:top w:val="nil"/>
            </w:tcBorders>
          </w:tcPr>
          <w:p w14:paraId="577B2EFE" w14:textId="77777777" w:rsidR="00FD7C34" w:rsidRPr="00FE635A" w:rsidRDefault="00FD7C34" w:rsidP="0077028D">
            <w:pPr>
              <w:jc w:val="center"/>
              <w:rPr>
                <w:sz w:val="20"/>
                <w:szCs w:val="20"/>
              </w:rPr>
            </w:pPr>
          </w:p>
          <w:p w14:paraId="2BC6BA57" w14:textId="6D633856" w:rsidR="00FD7C34" w:rsidRPr="00FE635A" w:rsidRDefault="00FD7C34" w:rsidP="0077028D">
            <w:pPr>
              <w:jc w:val="center"/>
              <w:rPr>
                <w:b/>
                <w:sz w:val="20"/>
                <w:szCs w:val="20"/>
              </w:rPr>
            </w:pPr>
          </w:p>
          <w:p w14:paraId="01E75CF2" w14:textId="700B25E2" w:rsidR="00FD7C34" w:rsidRPr="00FE635A" w:rsidRDefault="00332A5D" w:rsidP="0077028D">
            <w:pPr>
              <w:jc w:val="center"/>
              <w:rPr>
                <w:b/>
                <w:sz w:val="20"/>
                <w:szCs w:val="20"/>
              </w:rPr>
            </w:pPr>
            <w:r>
              <w:rPr>
                <w:b/>
                <w:sz w:val="20"/>
                <w:szCs w:val="20"/>
              </w:rPr>
              <w:t>CRISTIAN JIM</w:t>
            </w:r>
            <w:r w:rsidR="00982446">
              <w:rPr>
                <w:b/>
                <w:sz w:val="20"/>
                <w:szCs w:val="20"/>
              </w:rPr>
              <w:t>É</w:t>
            </w:r>
            <w:r>
              <w:rPr>
                <w:b/>
                <w:sz w:val="20"/>
                <w:szCs w:val="20"/>
              </w:rPr>
              <w:t>NEZ</w:t>
            </w:r>
            <w:r w:rsidR="00982446">
              <w:rPr>
                <w:b/>
                <w:sz w:val="20"/>
                <w:szCs w:val="20"/>
              </w:rPr>
              <w:t xml:space="preserve"> QUINTERO</w:t>
            </w:r>
          </w:p>
          <w:p w14:paraId="23E57261" w14:textId="7BD33AD4" w:rsidR="00FD7C34" w:rsidRPr="00FE635A" w:rsidRDefault="00332A5D" w:rsidP="0077028D">
            <w:pPr>
              <w:jc w:val="center"/>
              <w:rPr>
                <w:b/>
                <w:sz w:val="20"/>
                <w:szCs w:val="20"/>
              </w:rPr>
            </w:pPr>
            <w:r>
              <w:rPr>
                <w:sz w:val="20"/>
                <w:szCs w:val="20"/>
              </w:rPr>
              <w:t>Profesional de Calidad y Riesgos</w:t>
            </w:r>
          </w:p>
        </w:tc>
        <w:tc>
          <w:tcPr>
            <w:tcW w:w="2557" w:type="dxa"/>
            <w:tcBorders>
              <w:top w:val="nil"/>
            </w:tcBorders>
          </w:tcPr>
          <w:p w14:paraId="3461AB23" w14:textId="77777777" w:rsidR="00FD7C34" w:rsidRPr="00FE635A" w:rsidRDefault="00FD7C34" w:rsidP="0077028D">
            <w:pPr>
              <w:jc w:val="center"/>
              <w:rPr>
                <w:sz w:val="20"/>
                <w:szCs w:val="20"/>
              </w:rPr>
            </w:pPr>
          </w:p>
          <w:p w14:paraId="21EF3B87" w14:textId="71709E5E" w:rsidR="00FD7C34" w:rsidRPr="00FE635A" w:rsidRDefault="00FD7C34" w:rsidP="0077028D">
            <w:pPr>
              <w:jc w:val="center"/>
              <w:rPr>
                <w:b/>
                <w:sz w:val="20"/>
                <w:szCs w:val="20"/>
              </w:rPr>
            </w:pPr>
          </w:p>
          <w:p w14:paraId="71CB6D67" w14:textId="119A85CE" w:rsidR="00FD7C34" w:rsidRPr="00FE635A" w:rsidRDefault="00332A5D" w:rsidP="0077028D">
            <w:pPr>
              <w:jc w:val="center"/>
              <w:rPr>
                <w:b/>
                <w:sz w:val="20"/>
                <w:szCs w:val="20"/>
              </w:rPr>
            </w:pPr>
            <w:r>
              <w:rPr>
                <w:b/>
                <w:sz w:val="20"/>
                <w:szCs w:val="20"/>
              </w:rPr>
              <w:t>MAURICIO ENR</w:t>
            </w:r>
            <w:r w:rsidR="00982446">
              <w:rPr>
                <w:b/>
                <w:sz w:val="20"/>
                <w:szCs w:val="20"/>
              </w:rPr>
              <w:t>Í</w:t>
            </w:r>
            <w:r>
              <w:rPr>
                <w:b/>
                <w:sz w:val="20"/>
                <w:szCs w:val="20"/>
              </w:rPr>
              <w:t>QUEZ</w:t>
            </w:r>
            <w:r w:rsidR="00982446">
              <w:rPr>
                <w:b/>
                <w:sz w:val="20"/>
                <w:szCs w:val="20"/>
              </w:rPr>
              <w:t xml:space="preserve"> VELÁSQUEZ</w:t>
            </w:r>
          </w:p>
          <w:p w14:paraId="2430ED93" w14:textId="7FD6602A" w:rsidR="00FD7C34" w:rsidRPr="00FE635A" w:rsidRDefault="00332A5D" w:rsidP="0077028D">
            <w:pPr>
              <w:jc w:val="center"/>
              <w:rPr>
                <w:b/>
                <w:sz w:val="20"/>
                <w:szCs w:val="20"/>
              </w:rPr>
            </w:pPr>
            <w:r>
              <w:rPr>
                <w:sz w:val="20"/>
                <w:szCs w:val="20"/>
              </w:rPr>
              <w:t xml:space="preserve">Director Ejecutivo </w:t>
            </w:r>
          </w:p>
        </w:tc>
      </w:tr>
    </w:tbl>
    <w:p w14:paraId="3BAE9ACC" w14:textId="02BA96F2" w:rsidR="00FD7C34" w:rsidRDefault="00FD7C34" w:rsidP="00FE635A">
      <w:pPr>
        <w:widowControl w:val="0"/>
        <w:autoSpaceDE w:val="0"/>
        <w:autoSpaceDN w:val="0"/>
        <w:rPr>
          <w:rFonts w:eastAsia="Verdana" w:cs="Verdana"/>
          <w:lang w:val="es-ES"/>
        </w:rPr>
      </w:pPr>
    </w:p>
    <w:p w14:paraId="4B3D62BB" w14:textId="77777777" w:rsidR="00FD7C34" w:rsidRDefault="00FD7C34">
      <w:pPr>
        <w:spacing w:after="160" w:line="259" w:lineRule="auto"/>
        <w:jc w:val="left"/>
        <w:rPr>
          <w:rFonts w:eastAsia="Verdana" w:cs="Verdana"/>
          <w:lang w:val="es-ES"/>
        </w:rPr>
      </w:pPr>
      <w:r>
        <w:rPr>
          <w:rFonts w:eastAsia="Verdana" w:cs="Verdana"/>
          <w:lang w:val="es-ES"/>
        </w:rPr>
        <w:br w:type="page"/>
      </w:r>
    </w:p>
    <w:p w14:paraId="2EE368F9" w14:textId="72E586C1" w:rsidR="00E601AA" w:rsidRPr="00E601AA" w:rsidRDefault="00E601AA" w:rsidP="00E601AA">
      <w:pPr>
        <w:pStyle w:val="Ttulo1"/>
        <w:numPr>
          <w:ilvl w:val="0"/>
          <w:numId w:val="27"/>
        </w:numPr>
        <w:spacing w:before="240" w:after="0" w:line="259" w:lineRule="auto"/>
        <w:jc w:val="left"/>
        <w:rPr>
          <w:rFonts w:ascii="Century Gothic" w:hAnsi="Century Gothic"/>
          <w:b/>
          <w:color w:val="auto"/>
          <w:sz w:val="22"/>
          <w:szCs w:val="22"/>
        </w:rPr>
      </w:pPr>
      <w:r w:rsidRPr="00E601AA">
        <w:rPr>
          <w:rFonts w:ascii="Century Gothic" w:hAnsi="Century Gothic"/>
          <w:b/>
          <w:color w:val="auto"/>
          <w:sz w:val="22"/>
          <w:szCs w:val="22"/>
        </w:rPr>
        <w:lastRenderedPageBreak/>
        <w:t>OBJETIVO</w:t>
      </w:r>
    </w:p>
    <w:p w14:paraId="4CC24A2C" w14:textId="0AACBB8E" w:rsidR="00E601AA" w:rsidRPr="00E601AA" w:rsidRDefault="007A0BC1" w:rsidP="00E601AA">
      <w:pPr>
        <w:pStyle w:val="Prrafodelista"/>
        <w:ind w:left="360"/>
      </w:pPr>
      <w:r w:rsidRPr="007A0BC1">
        <w:t>Garantizar la vigilancia clínica sistemática y segura del paciente intervenido quirúrgicamente, mediante la preservación de funciones vitales, la identificación temprana de complicaciones y la continuidad del cuidado, conforme a los lineamientos institucionales de RED MEDICRON IPS – Hospital San José de Túquerres.</w:t>
      </w:r>
    </w:p>
    <w:p w14:paraId="24516ACB" w14:textId="77777777" w:rsidR="00E601AA" w:rsidRDefault="00E601AA" w:rsidP="00E601AA">
      <w:pPr>
        <w:pStyle w:val="Ttulo1"/>
        <w:numPr>
          <w:ilvl w:val="0"/>
          <w:numId w:val="27"/>
        </w:numPr>
        <w:spacing w:before="240" w:after="0" w:line="259" w:lineRule="auto"/>
        <w:jc w:val="left"/>
        <w:rPr>
          <w:rFonts w:ascii="Century Gothic" w:hAnsi="Century Gothic"/>
          <w:b/>
          <w:color w:val="auto"/>
          <w:sz w:val="22"/>
          <w:szCs w:val="22"/>
        </w:rPr>
      </w:pPr>
      <w:r w:rsidRPr="00E601AA">
        <w:rPr>
          <w:rFonts w:ascii="Century Gothic" w:hAnsi="Century Gothic"/>
          <w:b/>
          <w:color w:val="auto"/>
          <w:sz w:val="22"/>
          <w:szCs w:val="22"/>
        </w:rPr>
        <w:t xml:space="preserve">ALCANCE </w:t>
      </w:r>
    </w:p>
    <w:p w14:paraId="40CE84B4" w14:textId="30B4138F" w:rsidR="00E601AA" w:rsidRPr="00E601AA" w:rsidRDefault="007A0BC1" w:rsidP="00E601AA">
      <w:pPr>
        <w:pStyle w:val="Ttulo1"/>
        <w:spacing w:before="240" w:after="0" w:line="259" w:lineRule="auto"/>
        <w:jc w:val="left"/>
        <w:rPr>
          <w:rFonts w:ascii="Century Gothic" w:hAnsi="Century Gothic"/>
          <w:b/>
          <w:color w:val="auto"/>
          <w:sz w:val="22"/>
          <w:szCs w:val="22"/>
        </w:rPr>
      </w:pPr>
      <w:r w:rsidRPr="007A0BC1">
        <w:rPr>
          <w:rFonts w:ascii="Century Gothic" w:hAnsi="Century Gothic"/>
          <w:color w:val="auto"/>
          <w:sz w:val="22"/>
          <w:szCs w:val="22"/>
        </w:rPr>
        <w:t>Aplica a todos los pacientes intervenidos quirúrgicamente en RED MEDICRON IPS – Hospital San José de Túquerres, desde su egreso del quirófano hasta la estabilización clínica posterior, e involucra al personal asistencial responsable del cuidado postoperatorio.</w:t>
      </w:r>
    </w:p>
    <w:p w14:paraId="4DC5B4CC" w14:textId="77777777" w:rsidR="00E601AA" w:rsidRPr="00E601AA" w:rsidRDefault="00E601AA" w:rsidP="00E601AA">
      <w:pPr>
        <w:pStyle w:val="Ttulo1"/>
        <w:numPr>
          <w:ilvl w:val="0"/>
          <w:numId w:val="27"/>
        </w:numPr>
        <w:spacing w:before="240" w:after="0" w:line="259" w:lineRule="auto"/>
        <w:jc w:val="left"/>
        <w:rPr>
          <w:rFonts w:ascii="Century Gothic" w:hAnsi="Century Gothic"/>
          <w:b/>
          <w:color w:val="auto"/>
          <w:sz w:val="22"/>
          <w:szCs w:val="22"/>
        </w:rPr>
      </w:pPr>
      <w:r w:rsidRPr="00E601AA">
        <w:rPr>
          <w:rFonts w:ascii="Century Gothic" w:hAnsi="Century Gothic"/>
          <w:b/>
          <w:color w:val="auto"/>
          <w:sz w:val="22"/>
          <w:szCs w:val="22"/>
        </w:rPr>
        <w:t>MATERIALES, EQUIPOS E INSUMOS:</w:t>
      </w:r>
    </w:p>
    <w:p w14:paraId="34B5D3EC" w14:textId="77777777" w:rsidR="00E601AA" w:rsidRPr="00E601AA" w:rsidRDefault="00E601AA" w:rsidP="00E601AA">
      <w:pPr>
        <w:pStyle w:val="Prrafodelista"/>
        <w:numPr>
          <w:ilvl w:val="0"/>
          <w:numId w:val="28"/>
        </w:numPr>
        <w:rPr>
          <w:b/>
        </w:rPr>
      </w:pPr>
      <w:r w:rsidRPr="00E601AA">
        <w:rPr>
          <w:b/>
        </w:rPr>
        <w:t>Materiales para la evaluación y cuidado de la herida:</w:t>
      </w:r>
    </w:p>
    <w:p w14:paraId="3E8FC818" w14:textId="77777777" w:rsidR="00E601AA" w:rsidRPr="00E601AA" w:rsidRDefault="00E601AA" w:rsidP="00E601AA">
      <w:pPr>
        <w:pStyle w:val="Prrafodelista"/>
        <w:numPr>
          <w:ilvl w:val="0"/>
          <w:numId w:val="29"/>
        </w:numPr>
        <w:spacing w:after="160" w:line="259" w:lineRule="auto"/>
      </w:pPr>
      <w:r w:rsidRPr="00E601AA">
        <w:t xml:space="preserve">Equipos de curación estériles: Gasas, apósitos, vendajes, pinzas, tijeras, porta agujas, y bisturí, si es necesario para el retiro de puntos. </w:t>
      </w:r>
    </w:p>
    <w:p w14:paraId="2CFC25E0" w14:textId="77777777" w:rsidR="00E601AA" w:rsidRPr="00E601AA" w:rsidRDefault="00E601AA" w:rsidP="00E601AA">
      <w:pPr>
        <w:pStyle w:val="Prrafodelista"/>
        <w:numPr>
          <w:ilvl w:val="0"/>
          <w:numId w:val="29"/>
        </w:numPr>
        <w:spacing w:after="160" w:line="259" w:lineRule="auto"/>
      </w:pPr>
      <w:r w:rsidRPr="00E601AA">
        <w:t xml:space="preserve">Soluciones de limpieza: Suero fisiológico para limpiar la herida y remover residuos. </w:t>
      </w:r>
    </w:p>
    <w:p w14:paraId="6045BE17" w14:textId="77777777" w:rsidR="00E601AA" w:rsidRPr="00E601AA" w:rsidRDefault="00E601AA" w:rsidP="00E601AA">
      <w:pPr>
        <w:pStyle w:val="Prrafodelista"/>
        <w:numPr>
          <w:ilvl w:val="0"/>
          <w:numId w:val="29"/>
        </w:numPr>
        <w:spacing w:after="160" w:line="259" w:lineRule="auto"/>
      </w:pPr>
      <w:r w:rsidRPr="00E601AA">
        <w:t xml:space="preserve">Material de registro: Documentación del proceso de curación, incluyendo fecha, hora, tipo de apósito, y observaciones sobre el estado de la herida. </w:t>
      </w:r>
    </w:p>
    <w:p w14:paraId="6E9A6FA4" w14:textId="77777777" w:rsidR="00E601AA" w:rsidRPr="00E601AA" w:rsidRDefault="00E601AA" w:rsidP="00E601AA">
      <w:pPr>
        <w:pStyle w:val="Prrafodelista"/>
        <w:numPr>
          <w:ilvl w:val="0"/>
          <w:numId w:val="28"/>
        </w:numPr>
        <w:rPr>
          <w:b/>
        </w:rPr>
      </w:pPr>
      <w:r w:rsidRPr="00E601AA">
        <w:rPr>
          <w:b/>
        </w:rPr>
        <w:t>Materiales para el manejo del dolor:</w:t>
      </w:r>
    </w:p>
    <w:p w14:paraId="35B9C703" w14:textId="77777777" w:rsidR="00E601AA" w:rsidRPr="00E601AA" w:rsidRDefault="00E601AA" w:rsidP="00E601AA">
      <w:pPr>
        <w:pStyle w:val="Prrafodelista"/>
        <w:numPr>
          <w:ilvl w:val="0"/>
          <w:numId w:val="30"/>
        </w:numPr>
        <w:spacing w:after="160" w:line="259" w:lineRule="auto"/>
      </w:pPr>
      <w:r w:rsidRPr="00E601AA">
        <w:t xml:space="preserve">Analgésicos: Medicamentos para aliviar el dolor, como paracetamol o ibuprofeno, según la indicación médica. </w:t>
      </w:r>
    </w:p>
    <w:p w14:paraId="33148F3D" w14:textId="77777777" w:rsidR="00E601AA" w:rsidRPr="00E601AA" w:rsidRDefault="00E601AA" w:rsidP="00E601AA">
      <w:pPr>
        <w:pStyle w:val="Prrafodelista"/>
        <w:numPr>
          <w:ilvl w:val="0"/>
          <w:numId w:val="28"/>
        </w:numPr>
        <w:rPr>
          <w:b/>
        </w:rPr>
      </w:pPr>
      <w:r w:rsidRPr="00E601AA">
        <w:rPr>
          <w:b/>
        </w:rPr>
        <w:t>Materiales para la vigilancia de signos vitales:</w:t>
      </w:r>
    </w:p>
    <w:p w14:paraId="36C7E623" w14:textId="77777777" w:rsidR="00E601AA" w:rsidRPr="00E601AA" w:rsidRDefault="00E601AA" w:rsidP="00E601AA">
      <w:pPr>
        <w:pStyle w:val="Prrafodelista"/>
        <w:numPr>
          <w:ilvl w:val="0"/>
          <w:numId w:val="31"/>
        </w:numPr>
        <w:spacing w:after="160" w:line="259" w:lineRule="auto"/>
      </w:pPr>
      <w:r w:rsidRPr="00E601AA">
        <w:t>Termómetro: Para medir la temperatura corporal.</w:t>
      </w:r>
    </w:p>
    <w:p w14:paraId="2DD4916D" w14:textId="77777777" w:rsidR="00E601AA" w:rsidRPr="00E601AA" w:rsidRDefault="00E601AA" w:rsidP="00E601AA">
      <w:pPr>
        <w:pStyle w:val="Prrafodelista"/>
        <w:numPr>
          <w:ilvl w:val="0"/>
          <w:numId w:val="31"/>
        </w:numPr>
        <w:spacing w:after="160" w:line="259" w:lineRule="auto"/>
      </w:pPr>
      <w:r w:rsidRPr="00E601AA">
        <w:t>Tensiómetro y estetoscopio: Para medir la presión arterial y auscultar el corazón.</w:t>
      </w:r>
    </w:p>
    <w:p w14:paraId="4EDBCBBA" w14:textId="77777777" w:rsidR="00E601AA" w:rsidRPr="00E601AA" w:rsidRDefault="00E601AA" w:rsidP="00E601AA">
      <w:pPr>
        <w:pStyle w:val="Prrafodelista"/>
        <w:numPr>
          <w:ilvl w:val="0"/>
          <w:numId w:val="31"/>
        </w:numPr>
        <w:spacing w:after="160" w:line="259" w:lineRule="auto"/>
      </w:pPr>
      <w:r w:rsidRPr="00E601AA">
        <w:t xml:space="preserve">Oxímetro de pulso: Para medir la saturación de oxígeno. </w:t>
      </w:r>
    </w:p>
    <w:p w14:paraId="61238333" w14:textId="77777777" w:rsidR="00E601AA" w:rsidRPr="00E601AA" w:rsidRDefault="00E601AA" w:rsidP="00E601AA">
      <w:pPr>
        <w:pStyle w:val="Prrafodelista"/>
        <w:numPr>
          <w:ilvl w:val="0"/>
          <w:numId w:val="32"/>
        </w:numPr>
        <w:rPr>
          <w:b/>
        </w:rPr>
      </w:pPr>
      <w:r w:rsidRPr="00E601AA">
        <w:rPr>
          <w:b/>
        </w:rPr>
        <w:t>Materiales para la prevención de complicaciones:</w:t>
      </w:r>
    </w:p>
    <w:p w14:paraId="2A6D1332" w14:textId="77777777" w:rsidR="00E601AA" w:rsidRPr="00E601AA" w:rsidRDefault="00E601AA" w:rsidP="00E601AA">
      <w:pPr>
        <w:pStyle w:val="Prrafodelista"/>
        <w:numPr>
          <w:ilvl w:val="0"/>
          <w:numId w:val="33"/>
        </w:numPr>
        <w:spacing w:after="160" w:line="259" w:lineRule="auto"/>
      </w:pPr>
      <w:r w:rsidRPr="00E601AA">
        <w:t xml:space="preserve">Antibióticos: Si están indicados para prevenir infecciones. </w:t>
      </w:r>
    </w:p>
    <w:p w14:paraId="35862C92" w14:textId="77777777" w:rsidR="00E601AA" w:rsidRPr="00E601AA" w:rsidRDefault="00E601AA" w:rsidP="00E601AA">
      <w:pPr>
        <w:pStyle w:val="Prrafodelista"/>
        <w:numPr>
          <w:ilvl w:val="0"/>
          <w:numId w:val="33"/>
        </w:numPr>
        <w:spacing w:after="160" w:line="259" w:lineRule="auto"/>
      </w:pPr>
      <w:r w:rsidRPr="00E601AA">
        <w:t xml:space="preserve">Guantes estériles: Para mantener la asepsia durante la manipulación de la herida. </w:t>
      </w:r>
    </w:p>
    <w:p w14:paraId="7768BAD9" w14:textId="77777777" w:rsidR="00E601AA" w:rsidRPr="00E601AA" w:rsidRDefault="00E601AA" w:rsidP="00E601AA">
      <w:pPr>
        <w:pStyle w:val="Prrafodelista"/>
        <w:numPr>
          <w:ilvl w:val="0"/>
          <w:numId w:val="33"/>
        </w:numPr>
        <w:spacing w:after="160" w:line="259" w:lineRule="auto"/>
      </w:pPr>
      <w:r w:rsidRPr="00E601AA">
        <w:t xml:space="preserve">Mascarilla: Para proteger al paciente y al personal de salud. </w:t>
      </w:r>
    </w:p>
    <w:p w14:paraId="07D5008F" w14:textId="77777777" w:rsidR="00E601AA" w:rsidRPr="00E601AA" w:rsidRDefault="00E601AA" w:rsidP="00E601AA">
      <w:pPr>
        <w:pStyle w:val="Prrafodelista"/>
        <w:numPr>
          <w:ilvl w:val="0"/>
          <w:numId w:val="33"/>
        </w:numPr>
        <w:spacing w:after="160" w:line="259" w:lineRule="auto"/>
      </w:pPr>
      <w:r w:rsidRPr="00E601AA">
        <w:t xml:space="preserve">Depósito para desechos: Para desechar material contaminado según las normas de bioseguridad. </w:t>
      </w:r>
    </w:p>
    <w:p w14:paraId="11832CD1" w14:textId="77777777" w:rsidR="00E601AA" w:rsidRPr="00E601AA" w:rsidRDefault="00E601AA" w:rsidP="00E601AA">
      <w:pPr>
        <w:pStyle w:val="Prrafodelista"/>
        <w:numPr>
          <w:ilvl w:val="0"/>
          <w:numId w:val="32"/>
        </w:numPr>
        <w:rPr>
          <w:b/>
        </w:rPr>
      </w:pPr>
      <w:r w:rsidRPr="00E601AA">
        <w:rPr>
          <w:b/>
        </w:rPr>
        <w:t>Materiales para la educación del paciente:</w:t>
      </w:r>
    </w:p>
    <w:p w14:paraId="705B109C" w14:textId="77777777" w:rsidR="00E601AA" w:rsidRPr="00E601AA" w:rsidRDefault="00E601AA" w:rsidP="00E601AA">
      <w:pPr>
        <w:pStyle w:val="Prrafodelista"/>
        <w:numPr>
          <w:ilvl w:val="0"/>
          <w:numId w:val="34"/>
        </w:numPr>
        <w:spacing w:after="160" w:line="259" w:lineRule="auto"/>
      </w:pPr>
      <w:r w:rsidRPr="00E601AA">
        <w:t xml:space="preserve">Instrucciones claras y precisas: Para el cuidado de la herida, la higiene, la alimentación y la actividad física. </w:t>
      </w:r>
    </w:p>
    <w:p w14:paraId="709923D6" w14:textId="77777777" w:rsidR="00E601AA" w:rsidRPr="00E601AA" w:rsidRDefault="00E601AA" w:rsidP="00E601AA">
      <w:pPr>
        <w:pStyle w:val="Prrafodelista"/>
        <w:numPr>
          <w:ilvl w:val="0"/>
          <w:numId w:val="34"/>
        </w:numPr>
        <w:spacing w:after="160" w:line="259" w:lineRule="auto"/>
      </w:pPr>
      <w:r w:rsidRPr="00E601AA">
        <w:t xml:space="preserve">Información sobre signos de alarma: Como fiebre, enrojecimiento, hinchazón o secreción de la herida, que requieren atención médica inmediata. </w:t>
      </w:r>
    </w:p>
    <w:p w14:paraId="3A7833B8" w14:textId="480E43D2" w:rsidR="00E601AA" w:rsidRDefault="00E601AA" w:rsidP="00E601AA">
      <w:pPr>
        <w:pStyle w:val="Prrafodelista"/>
        <w:numPr>
          <w:ilvl w:val="0"/>
          <w:numId w:val="34"/>
        </w:numPr>
        <w:spacing w:after="160" w:line="259" w:lineRule="auto"/>
      </w:pPr>
      <w:r w:rsidRPr="00E601AA">
        <w:t>Material educativo: Folletos o videos con información sobre el proceso de recuperación.</w:t>
      </w:r>
    </w:p>
    <w:p w14:paraId="664CB291" w14:textId="0D1F5038" w:rsidR="000A6CA5" w:rsidRDefault="000A6CA5" w:rsidP="000A6CA5">
      <w:pPr>
        <w:spacing w:after="160" w:line="259" w:lineRule="auto"/>
      </w:pPr>
    </w:p>
    <w:p w14:paraId="05551AB6" w14:textId="77777777" w:rsidR="00106122" w:rsidRPr="00E601AA" w:rsidRDefault="00106122" w:rsidP="000A6CA5">
      <w:pPr>
        <w:spacing w:after="160" w:line="259" w:lineRule="auto"/>
      </w:pPr>
    </w:p>
    <w:p w14:paraId="5BDA45EA" w14:textId="0EC478B1" w:rsidR="00E601AA" w:rsidRPr="00106122" w:rsidRDefault="00E601AA" w:rsidP="00106122">
      <w:pPr>
        <w:pStyle w:val="Ttulo1"/>
        <w:numPr>
          <w:ilvl w:val="0"/>
          <w:numId w:val="27"/>
        </w:numPr>
        <w:spacing w:before="240" w:after="0" w:line="259" w:lineRule="auto"/>
        <w:jc w:val="left"/>
        <w:rPr>
          <w:rFonts w:ascii="Century Gothic" w:hAnsi="Century Gothic"/>
          <w:b/>
          <w:color w:val="auto"/>
          <w:sz w:val="22"/>
          <w:szCs w:val="22"/>
        </w:rPr>
      </w:pPr>
      <w:r>
        <w:rPr>
          <w:rFonts w:ascii="Century Gothic" w:hAnsi="Century Gothic"/>
          <w:b/>
          <w:color w:val="auto"/>
          <w:sz w:val="22"/>
          <w:szCs w:val="22"/>
        </w:rPr>
        <w:lastRenderedPageBreak/>
        <w:t>R</w:t>
      </w:r>
      <w:r w:rsidRPr="00E601AA">
        <w:rPr>
          <w:rFonts w:ascii="Century Gothic" w:hAnsi="Century Gothic"/>
          <w:b/>
          <w:color w:val="auto"/>
          <w:sz w:val="22"/>
          <w:szCs w:val="22"/>
        </w:rPr>
        <w:t xml:space="preserve">IESGOS Y COMPLICACIONES </w:t>
      </w:r>
    </w:p>
    <w:tbl>
      <w:tblPr>
        <w:tblStyle w:val="Tablanormal2"/>
        <w:tblW w:w="0" w:type="auto"/>
        <w:tblLook w:val="04A0" w:firstRow="1" w:lastRow="0" w:firstColumn="1" w:lastColumn="0" w:noHBand="0" w:noVBand="1"/>
      </w:tblPr>
      <w:tblGrid>
        <w:gridCol w:w="3929"/>
        <w:gridCol w:w="6043"/>
      </w:tblGrid>
      <w:tr w:rsidR="00106122" w:rsidRPr="00106122" w14:paraId="3B23A9D8" w14:textId="77777777" w:rsidTr="001061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9DFDC1" w14:textId="77777777" w:rsidR="00106122" w:rsidRPr="00106122" w:rsidRDefault="00106122" w:rsidP="00106122">
            <w:pPr>
              <w:jc w:val="center"/>
              <w:rPr>
                <w:rFonts w:eastAsia="Times New Roman" w:cs="Times New Roman"/>
                <w:bCs/>
                <w:color w:val="auto"/>
                <w:lang w:eastAsia="es-MX"/>
              </w:rPr>
            </w:pPr>
            <w:r w:rsidRPr="00106122">
              <w:rPr>
                <w:rFonts w:eastAsia="Times New Roman" w:cs="Times New Roman"/>
                <w:bCs/>
                <w:color w:val="auto"/>
                <w:lang w:eastAsia="es-MX"/>
              </w:rPr>
              <w:t>Tipo</w:t>
            </w:r>
          </w:p>
        </w:tc>
        <w:tc>
          <w:tcPr>
            <w:tcW w:w="0" w:type="auto"/>
            <w:hideMark/>
          </w:tcPr>
          <w:p w14:paraId="381C9241" w14:textId="77777777" w:rsidR="00106122" w:rsidRPr="00106122" w:rsidRDefault="00106122" w:rsidP="00106122">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Cs/>
                <w:color w:val="auto"/>
                <w:lang w:eastAsia="es-MX"/>
              </w:rPr>
            </w:pPr>
            <w:r w:rsidRPr="00106122">
              <w:rPr>
                <w:rFonts w:eastAsia="Times New Roman" w:cs="Times New Roman"/>
                <w:bCs/>
                <w:color w:val="auto"/>
                <w:lang w:eastAsia="es-MX"/>
              </w:rPr>
              <w:t>Descripción</w:t>
            </w:r>
          </w:p>
        </w:tc>
      </w:tr>
      <w:tr w:rsidR="00106122" w:rsidRPr="00106122" w14:paraId="48011993" w14:textId="77777777" w:rsidTr="00106122">
        <w:tc>
          <w:tcPr>
            <w:cnfStyle w:val="001000000000" w:firstRow="0" w:lastRow="0" w:firstColumn="1" w:lastColumn="0" w:oddVBand="0" w:evenVBand="0" w:oddHBand="0" w:evenHBand="0" w:firstRowFirstColumn="0" w:firstRowLastColumn="0" w:lastRowFirstColumn="0" w:lastRowLastColumn="0"/>
            <w:tcW w:w="0" w:type="auto"/>
            <w:hideMark/>
          </w:tcPr>
          <w:p w14:paraId="6237A254" w14:textId="77777777" w:rsidR="00106122" w:rsidRPr="00106122" w:rsidRDefault="00106122" w:rsidP="00106122">
            <w:pPr>
              <w:jc w:val="center"/>
              <w:rPr>
                <w:rFonts w:eastAsia="Times New Roman" w:cs="Times New Roman"/>
                <w:bCs/>
                <w:color w:val="auto"/>
                <w:lang w:eastAsia="es-MX"/>
              </w:rPr>
            </w:pPr>
            <w:r w:rsidRPr="00106122">
              <w:rPr>
                <w:rFonts w:eastAsia="Times New Roman" w:cs="Times New Roman"/>
                <w:bCs/>
                <w:color w:val="auto"/>
                <w:lang w:eastAsia="es-MX"/>
              </w:rPr>
              <w:t>Riesgos (eventos adversos prevenibles)</w:t>
            </w:r>
          </w:p>
        </w:tc>
        <w:tc>
          <w:tcPr>
            <w:tcW w:w="0" w:type="auto"/>
            <w:hideMark/>
          </w:tcPr>
          <w:p w14:paraId="24E1B068" w14:textId="77777777" w:rsidR="00106122" w:rsidRPr="00106122" w:rsidRDefault="00106122" w:rsidP="00106122">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MX"/>
              </w:rPr>
            </w:pPr>
            <w:r w:rsidRPr="00106122">
              <w:rPr>
                <w:rFonts w:eastAsia="Times New Roman" w:cs="Times New Roman"/>
                <w:lang w:eastAsia="es-MX"/>
              </w:rPr>
              <w:t>- Mala identificación del paciente.</w:t>
            </w:r>
          </w:p>
          <w:p w14:paraId="0E672759" w14:textId="77777777" w:rsidR="00106122" w:rsidRPr="00106122" w:rsidRDefault="00106122" w:rsidP="00106122">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MX"/>
              </w:rPr>
            </w:pPr>
            <w:r w:rsidRPr="00106122">
              <w:rPr>
                <w:rFonts w:eastAsia="Times New Roman" w:cs="Times New Roman"/>
                <w:lang w:eastAsia="es-MX"/>
              </w:rPr>
              <w:t>- Fallas en la entrega y recepción del turno.</w:t>
            </w:r>
          </w:p>
          <w:p w14:paraId="5ECE7CBF" w14:textId="77777777" w:rsidR="00106122" w:rsidRPr="00106122" w:rsidRDefault="00106122" w:rsidP="00106122">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MX"/>
              </w:rPr>
            </w:pPr>
            <w:r w:rsidRPr="00106122">
              <w:rPr>
                <w:rFonts w:eastAsia="Times New Roman" w:cs="Times New Roman"/>
                <w:lang w:eastAsia="es-MX"/>
              </w:rPr>
              <w:t>- Omisión de datos relevantes en la historia clínica.</w:t>
            </w:r>
          </w:p>
          <w:p w14:paraId="068446BF" w14:textId="77777777" w:rsidR="00106122" w:rsidRPr="00106122" w:rsidRDefault="00106122" w:rsidP="00106122">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MX"/>
              </w:rPr>
            </w:pPr>
            <w:r w:rsidRPr="00106122">
              <w:rPr>
                <w:rFonts w:eastAsia="Times New Roman" w:cs="Times New Roman"/>
                <w:lang w:eastAsia="es-MX"/>
              </w:rPr>
              <w:t>- Administración incorrecta de medicamentos.</w:t>
            </w:r>
          </w:p>
          <w:p w14:paraId="1D529406" w14:textId="77777777" w:rsidR="00106122" w:rsidRPr="00106122" w:rsidRDefault="00106122" w:rsidP="00106122">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MX"/>
              </w:rPr>
            </w:pPr>
            <w:r w:rsidRPr="00106122">
              <w:rPr>
                <w:rFonts w:eastAsia="Times New Roman" w:cs="Times New Roman"/>
                <w:lang w:eastAsia="es-MX"/>
              </w:rPr>
              <w:t>- Retardo en la atención de signos de alarma.</w:t>
            </w:r>
          </w:p>
          <w:p w14:paraId="616A53B6" w14:textId="77777777" w:rsidR="00106122" w:rsidRPr="00106122" w:rsidRDefault="00106122" w:rsidP="00106122">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MX"/>
              </w:rPr>
            </w:pPr>
            <w:r w:rsidRPr="00106122">
              <w:rPr>
                <w:rFonts w:eastAsia="Times New Roman" w:cs="Times New Roman"/>
                <w:lang w:eastAsia="es-MX"/>
              </w:rPr>
              <w:t>- Omisión en el registro de signos vitales.</w:t>
            </w:r>
          </w:p>
          <w:p w14:paraId="5AC14164" w14:textId="77777777" w:rsidR="00106122" w:rsidRPr="00106122" w:rsidRDefault="00106122" w:rsidP="00106122">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MX"/>
              </w:rPr>
            </w:pPr>
            <w:r w:rsidRPr="00106122">
              <w:rPr>
                <w:rFonts w:eastAsia="Times New Roman" w:cs="Times New Roman"/>
                <w:lang w:eastAsia="es-MX"/>
              </w:rPr>
              <w:t>- Falta de evaluación oportuna por el médico tratante.</w:t>
            </w:r>
          </w:p>
          <w:p w14:paraId="0B5B48B6" w14:textId="471A65D4" w:rsidR="00106122" w:rsidRPr="00106122" w:rsidRDefault="00106122" w:rsidP="00106122">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MX"/>
              </w:rPr>
            </w:pPr>
            <w:r w:rsidRPr="00106122">
              <w:rPr>
                <w:rFonts w:eastAsia="Times New Roman" w:cs="Times New Roman"/>
                <w:lang w:eastAsia="es-MX"/>
              </w:rPr>
              <w:t>- Demora en la solicitud oportuna de interconsultas.</w:t>
            </w:r>
          </w:p>
        </w:tc>
      </w:tr>
      <w:tr w:rsidR="00106122" w:rsidRPr="00106122" w14:paraId="0FD41E07" w14:textId="77777777" w:rsidTr="00106122">
        <w:tc>
          <w:tcPr>
            <w:cnfStyle w:val="001000000000" w:firstRow="0" w:lastRow="0" w:firstColumn="1" w:lastColumn="0" w:oddVBand="0" w:evenVBand="0" w:oddHBand="0" w:evenHBand="0" w:firstRowFirstColumn="0" w:firstRowLastColumn="0" w:lastRowFirstColumn="0" w:lastRowLastColumn="0"/>
            <w:tcW w:w="0" w:type="auto"/>
            <w:hideMark/>
          </w:tcPr>
          <w:p w14:paraId="6D3F03BA" w14:textId="77777777" w:rsidR="00106122" w:rsidRPr="00106122" w:rsidRDefault="00106122" w:rsidP="00106122">
            <w:pPr>
              <w:jc w:val="center"/>
              <w:rPr>
                <w:rFonts w:eastAsia="Times New Roman" w:cs="Times New Roman"/>
                <w:bCs/>
                <w:color w:val="auto"/>
                <w:lang w:eastAsia="es-MX"/>
              </w:rPr>
            </w:pPr>
            <w:r w:rsidRPr="00106122">
              <w:rPr>
                <w:rFonts w:eastAsia="Times New Roman" w:cs="Times New Roman"/>
                <w:bCs/>
                <w:color w:val="auto"/>
                <w:lang w:eastAsia="es-MX"/>
              </w:rPr>
              <w:t>Complicaciones (clínicas, no atribuibles a la atención)</w:t>
            </w:r>
          </w:p>
        </w:tc>
        <w:tc>
          <w:tcPr>
            <w:tcW w:w="0" w:type="auto"/>
            <w:hideMark/>
          </w:tcPr>
          <w:p w14:paraId="07E019EE" w14:textId="77777777" w:rsidR="00106122" w:rsidRPr="00106122" w:rsidRDefault="00106122" w:rsidP="00106122">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MX"/>
              </w:rPr>
            </w:pPr>
            <w:r w:rsidRPr="00106122">
              <w:rPr>
                <w:rFonts w:eastAsia="Times New Roman" w:cs="Times New Roman"/>
                <w:lang w:eastAsia="es-MX"/>
              </w:rPr>
              <w:t>- Descompensación de patologías crónicas (ej. hipertensión, diabetes, EPOC, epilepsia, etc.).</w:t>
            </w:r>
          </w:p>
          <w:p w14:paraId="70E53F46" w14:textId="77777777" w:rsidR="00106122" w:rsidRPr="00106122" w:rsidRDefault="00106122" w:rsidP="00106122">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MX"/>
              </w:rPr>
            </w:pPr>
            <w:r w:rsidRPr="00106122">
              <w:rPr>
                <w:rFonts w:eastAsia="Times New Roman" w:cs="Times New Roman"/>
                <w:lang w:eastAsia="es-MX"/>
              </w:rPr>
              <w:t>- Aparición de síntomas relacionados con enfermedades de base.</w:t>
            </w:r>
          </w:p>
          <w:p w14:paraId="4FB7E6E5" w14:textId="77777777" w:rsidR="00106122" w:rsidRPr="00106122" w:rsidRDefault="00106122" w:rsidP="00106122">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MX"/>
              </w:rPr>
            </w:pPr>
            <w:r w:rsidRPr="00106122">
              <w:rPr>
                <w:rFonts w:eastAsia="Times New Roman" w:cs="Times New Roman"/>
                <w:lang w:eastAsia="es-MX"/>
              </w:rPr>
              <w:t>- Crisis convulsiva por antecedentes neurológicos.</w:t>
            </w:r>
          </w:p>
          <w:p w14:paraId="755EF010" w14:textId="77777777" w:rsidR="00106122" w:rsidRPr="00106122" w:rsidRDefault="00106122" w:rsidP="00106122">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MX"/>
              </w:rPr>
            </w:pPr>
            <w:r w:rsidRPr="00106122">
              <w:rPr>
                <w:rFonts w:eastAsia="Times New Roman" w:cs="Times New Roman"/>
                <w:lang w:eastAsia="es-MX"/>
              </w:rPr>
              <w:t>- Episodios de dolor torácico asociados a antecedentes cardiovasculares.</w:t>
            </w:r>
          </w:p>
          <w:p w14:paraId="257EE2EB" w14:textId="5D21D115" w:rsidR="00106122" w:rsidRPr="00106122" w:rsidRDefault="00106122" w:rsidP="00106122">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MX"/>
              </w:rPr>
            </w:pPr>
            <w:r w:rsidRPr="00106122">
              <w:rPr>
                <w:rFonts w:eastAsia="Times New Roman" w:cs="Times New Roman"/>
                <w:lang w:eastAsia="es-MX"/>
              </w:rPr>
              <w:t>- Deterioro clínico por comorbilidades preexistentes.</w:t>
            </w:r>
          </w:p>
        </w:tc>
      </w:tr>
    </w:tbl>
    <w:p w14:paraId="31A2586D" w14:textId="77777777" w:rsidR="000A6CA5" w:rsidRPr="000A6CA5" w:rsidRDefault="000A6CA5" w:rsidP="000A6CA5">
      <w:pPr>
        <w:spacing w:after="160" w:line="259" w:lineRule="auto"/>
        <w:rPr>
          <w:b/>
        </w:rPr>
      </w:pPr>
    </w:p>
    <w:p w14:paraId="5FB9012A" w14:textId="77777777" w:rsidR="00E601AA" w:rsidRPr="00E601AA" w:rsidRDefault="00E601AA" w:rsidP="00E601AA">
      <w:pPr>
        <w:pStyle w:val="Ttulo1"/>
        <w:numPr>
          <w:ilvl w:val="0"/>
          <w:numId w:val="27"/>
        </w:numPr>
        <w:spacing w:before="240" w:after="0" w:line="259" w:lineRule="auto"/>
        <w:jc w:val="left"/>
        <w:rPr>
          <w:rFonts w:ascii="Century Gothic" w:hAnsi="Century Gothic"/>
          <w:b/>
          <w:color w:val="auto"/>
          <w:sz w:val="22"/>
          <w:szCs w:val="22"/>
        </w:rPr>
      </w:pPr>
      <w:r w:rsidRPr="00E601AA">
        <w:rPr>
          <w:rFonts w:ascii="Century Gothic" w:hAnsi="Century Gothic"/>
          <w:b/>
          <w:color w:val="auto"/>
          <w:sz w:val="22"/>
          <w:szCs w:val="22"/>
        </w:rPr>
        <w:t>DEFINICIONES</w:t>
      </w:r>
    </w:p>
    <w:p w14:paraId="576E9C52" w14:textId="77777777" w:rsidR="00E601AA" w:rsidRPr="00E601AA" w:rsidRDefault="00E601AA" w:rsidP="00E601AA">
      <w:pPr>
        <w:pStyle w:val="Prrafodelista"/>
        <w:numPr>
          <w:ilvl w:val="0"/>
          <w:numId w:val="20"/>
        </w:numPr>
        <w:spacing w:after="160" w:line="259" w:lineRule="auto"/>
      </w:pPr>
      <w:r w:rsidRPr="00E601AA">
        <w:rPr>
          <w:b/>
        </w:rPr>
        <w:t xml:space="preserve">Cuidado </w:t>
      </w:r>
      <w:proofErr w:type="spellStart"/>
      <w:r w:rsidRPr="00E601AA">
        <w:rPr>
          <w:b/>
        </w:rPr>
        <w:t>pos</w:t>
      </w:r>
      <w:proofErr w:type="spellEnd"/>
      <w:r w:rsidRPr="00E601AA">
        <w:rPr>
          <w:b/>
        </w:rPr>
        <w:t xml:space="preserve"> anestésico</w:t>
      </w:r>
      <w:r w:rsidRPr="00E601AA">
        <w:t xml:space="preserve">: actividades emprendidas para el manejo del paciente después de completar el procedimiento que requirió anestesia para su realización y la anestesia concomitante. </w:t>
      </w:r>
    </w:p>
    <w:p w14:paraId="496FDD7D" w14:textId="77777777" w:rsidR="00E601AA" w:rsidRPr="00E601AA" w:rsidRDefault="00E601AA" w:rsidP="00E601AA">
      <w:pPr>
        <w:pStyle w:val="Prrafodelista"/>
        <w:numPr>
          <w:ilvl w:val="0"/>
          <w:numId w:val="20"/>
        </w:numPr>
        <w:spacing w:after="160" w:line="259" w:lineRule="auto"/>
      </w:pPr>
      <w:r w:rsidRPr="00E601AA">
        <w:rPr>
          <w:b/>
        </w:rPr>
        <w:t>Recuperación anestésica</w:t>
      </w:r>
      <w:r w:rsidRPr="00E601AA">
        <w:t xml:space="preserve">: periodo posterior a la anestesia durante el cual se disminuye paulatinamente, en el paciente, el efecto de la misma. La valoración de la recuperación, acorde al tipo de anestesia, define el egreso del paciente de la unidad de cuidado posoperatorio. </w:t>
      </w:r>
    </w:p>
    <w:p w14:paraId="6390ED3C" w14:textId="77777777" w:rsidR="00E601AA" w:rsidRPr="00E601AA" w:rsidRDefault="00E601AA" w:rsidP="00E601AA">
      <w:pPr>
        <w:pStyle w:val="Prrafodelista"/>
        <w:numPr>
          <w:ilvl w:val="0"/>
          <w:numId w:val="20"/>
        </w:numPr>
        <w:spacing w:after="160" w:line="259" w:lineRule="auto"/>
      </w:pPr>
      <w:r w:rsidRPr="00E601AA">
        <w:rPr>
          <w:b/>
        </w:rPr>
        <w:t>Unidad de cuidado posoperatorio</w:t>
      </w:r>
      <w:r w:rsidRPr="00E601AA">
        <w:t xml:space="preserve">: espacio físico en las salas de cirugía con la infraestructura y la dotación necesaria para la recuperación del paciente que ha recibido anestesia general, regional o sedación. </w:t>
      </w:r>
    </w:p>
    <w:p w14:paraId="49E9F50E" w14:textId="77777777" w:rsidR="00E601AA" w:rsidRPr="00E601AA" w:rsidRDefault="00E601AA" w:rsidP="00E601AA">
      <w:pPr>
        <w:pStyle w:val="Prrafodelista"/>
        <w:numPr>
          <w:ilvl w:val="0"/>
          <w:numId w:val="20"/>
        </w:numPr>
        <w:spacing w:after="160" w:line="259" w:lineRule="auto"/>
      </w:pPr>
      <w:r w:rsidRPr="00E601AA">
        <w:rPr>
          <w:b/>
        </w:rPr>
        <w:t xml:space="preserve">Evaluación y monitoria </w:t>
      </w:r>
      <w:proofErr w:type="spellStart"/>
      <w:r w:rsidRPr="00E601AA">
        <w:rPr>
          <w:b/>
        </w:rPr>
        <w:t>pos</w:t>
      </w:r>
      <w:proofErr w:type="spellEnd"/>
      <w:r w:rsidRPr="00E601AA">
        <w:rPr>
          <w:b/>
        </w:rPr>
        <w:t xml:space="preserve"> anestésicas</w:t>
      </w:r>
      <w:r w:rsidRPr="00E601AA">
        <w:t>: Valoración y seguimiento periódico de las funciones vitales y condiciones especiales del paciente en posoperatorio, encaminadas a su optimización, que permiten el posterior traslado del paciente de forma segura fuera de las salas de cirugía.</w:t>
      </w:r>
    </w:p>
    <w:p w14:paraId="2F6B0742" w14:textId="77777777" w:rsidR="00E601AA" w:rsidRPr="00E601AA" w:rsidRDefault="00E601AA" w:rsidP="00E601AA">
      <w:pPr>
        <w:pStyle w:val="Prrafodelista"/>
        <w:numPr>
          <w:ilvl w:val="0"/>
          <w:numId w:val="20"/>
        </w:numPr>
        <w:spacing w:after="160" w:line="259" w:lineRule="auto"/>
      </w:pPr>
      <w:r w:rsidRPr="00E601AA">
        <w:rPr>
          <w:b/>
        </w:rPr>
        <w:t>Postoperatorio</w:t>
      </w:r>
      <w:r w:rsidRPr="00E601AA">
        <w:t xml:space="preserve">: Es el periodo que sigue a la intervención quirúrgica y que finaliza con la rehabilitación del paciente. </w:t>
      </w:r>
    </w:p>
    <w:p w14:paraId="38023B67" w14:textId="2256CAE3" w:rsidR="00E601AA" w:rsidRDefault="00E601AA" w:rsidP="00E601AA">
      <w:pPr>
        <w:pStyle w:val="Prrafodelista"/>
        <w:numPr>
          <w:ilvl w:val="0"/>
          <w:numId w:val="20"/>
        </w:numPr>
        <w:spacing w:after="160" w:line="259" w:lineRule="auto"/>
      </w:pPr>
      <w:r w:rsidRPr="00E601AA">
        <w:rPr>
          <w:b/>
        </w:rPr>
        <w:t>Analgesia:</w:t>
      </w:r>
      <w:r w:rsidRPr="00E601AA">
        <w:t xml:space="preserve"> Es la pérdida o modulación de la percepción del dolor. Puede ser local y afectar sólo una pequeña área del cuerpo, regional y afectar una porción más amplia del cuerpo o sistémica</w:t>
      </w:r>
    </w:p>
    <w:p w14:paraId="76B21CDC" w14:textId="77777777" w:rsidR="00106122" w:rsidRDefault="00106122" w:rsidP="00106122">
      <w:pPr>
        <w:spacing w:after="160" w:line="259" w:lineRule="auto"/>
      </w:pPr>
    </w:p>
    <w:p w14:paraId="5B6967BF" w14:textId="77777777" w:rsidR="001276D7" w:rsidRPr="001276D7" w:rsidRDefault="001276D7" w:rsidP="001276D7">
      <w:pPr>
        <w:pStyle w:val="Prrafodelista"/>
        <w:widowControl w:val="0"/>
        <w:numPr>
          <w:ilvl w:val="0"/>
          <w:numId w:val="27"/>
        </w:numPr>
        <w:autoSpaceDE w:val="0"/>
        <w:autoSpaceDN w:val="0"/>
        <w:rPr>
          <w:rFonts w:eastAsia="Verdana" w:cs="Verdana"/>
          <w:b/>
        </w:rPr>
      </w:pPr>
      <w:r w:rsidRPr="001276D7">
        <w:rPr>
          <w:rFonts w:eastAsia="Verdana" w:cs="Verdana"/>
          <w:b/>
        </w:rPr>
        <w:lastRenderedPageBreak/>
        <w:t xml:space="preserve">DESCRIPCIÓN DE ACTIVIDADES  </w:t>
      </w:r>
    </w:p>
    <w:p w14:paraId="75BDFF59" w14:textId="77777777" w:rsidR="001276D7" w:rsidRPr="001276D7" w:rsidRDefault="001276D7" w:rsidP="001276D7">
      <w:pPr>
        <w:pStyle w:val="Prrafodelista"/>
        <w:widowControl w:val="0"/>
        <w:numPr>
          <w:ilvl w:val="0"/>
          <w:numId w:val="36"/>
        </w:numPr>
        <w:autoSpaceDE w:val="0"/>
        <w:autoSpaceDN w:val="0"/>
        <w:rPr>
          <w:rFonts w:eastAsia="Verdana" w:cs="Verdana"/>
          <w:b/>
        </w:rPr>
      </w:pPr>
      <w:r w:rsidRPr="001276D7">
        <w:rPr>
          <w:rFonts w:eastAsia="Verdana" w:cs="Verdana"/>
          <w:b/>
        </w:rPr>
        <w:t xml:space="preserve">Ingreso del paciente a la Unidad de Cuidado Posoperatorio:          </w:t>
      </w:r>
    </w:p>
    <w:p w14:paraId="3134548D" w14:textId="77777777" w:rsidR="006E2AD4" w:rsidRPr="006E2AD4" w:rsidRDefault="001276D7" w:rsidP="006E2AD4">
      <w:pPr>
        <w:pStyle w:val="Prrafodelista"/>
        <w:numPr>
          <w:ilvl w:val="0"/>
          <w:numId w:val="37"/>
        </w:numPr>
        <w:spacing w:after="160" w:line="259" w:lineRule="auto"/>
        <w:rPr>
          <w:rFonts w:eastAsia="Calibri" w:cs="Calibri"/>
          <w:lang w:eastAsia="es-MX"/>
        </w:rPr>
      </w:pPr>
      <w:r w:rsidRPr="001276D7">
        <w:rPr>
          <w:rFonts w:eastAsia="Verdana" w:cs="Verdana"/>
        </w:rPr>
        <w:t xml:space="preserve"> El anestesiólogo responsable del paciente debe entregar personalmente el paciente al personal a cargo de la unidad de cuidado posoperatorio.  El anestesiólogo debe realizar un reporte verbal de la historia clínica pre quirúrgica y quirúrgica del paciente, incluyendo cualquier evento adverso que se hubiera presentado durante la cirugía.  El anestesiólogo debe informar las indicaciones</w:t>
      </w:r>
      <w:r w:rsidR="006E2AD4">
        <w:rPr>
          <w:rFonts w:eastAsia="Verdana" w:cs="Verdana"/>
        </w:rPr>
        <w:t xml:space="preserve"> </w:t>
      </w:r>
      <w:r w:rsidR="006E2AD4" w:rsidRPr="006E2AD4">
        <w:rPr>
          <w:rFonts w:eastAsia="Calibri" w:cs="Calibri"/>
          <w:lang w:eastAsia="es-MX"/>
        </w:rPr>
        <w:t xml:space="preserve">anestesiólogo a cargo del acto anestésico, debe informar al paciente o a su representante el tipo de complicación y su manejo. </w:t>
      </w:r>
    </w:p>
    <w:p w14:paraId="3F9C72A0" w14:textId="77777777" w:rsidR="006E2AD4" w:rsidRPr="006E2AD4" w:rsidRDefault="006E2AD4" w:rsidP="006E2AD4">
      <w:pPr>
        <w:numPr>
          <w:ilvl w:val="0"/>
          <w:numId w:val="37"/>
        </w:numPr>
        <w:spacing w:after="160" w:line="259" w:lineRule="auto"/>
        <w:contextualSpacing/>
        <w:jc w:val="left"/>
        <w:rPr>
          <w:rFonts w:eastAsia="Calibri" w:cs="Calibri"/>
          <w:lang w:eastAsia="es-MX"/>
        </w:rPr>
      </w:pPr>
      <w:r w:rsidRPr="006E2AD4">
        <w:rPr>
          <w:rFonts w:eastAsia="Calibri" w:cs="Calibri"/>
          <w:lang w:eastAsia="es-MX"/>
        </w:rPr>
        <w:t xml:space="preserve">Si se presenta una complicación quirúrgica debe ser informada por el cirujano responsable del acto quirúrgico. </w:t>
      </w:r>
    </w:p>
    <w:p w14:paraId="6FE62FF3" w14:textId="77777777" w:rsidR="006E2AD4" w:rsidRPr="006E2AD4" w:rsidRDefault="006E2AD4" w:rsidP="006E2AD4">
      <w:pPr>
        <w:numPr>
          <w:ilvl w:val="0"/>
          <w:numId w:val="37"/>
        </w:numPr>
        <w:spacing w:after="160" w:line="259" w:lineRule="auto"/>
        <w:contextualSpacing/>
        <w:jc w:val="left"/>
        <w:rPr>
          <w:rFonts w:eastAsia="Calibri" w:cs="Calibri"/>
          <w:lang w:eastAsia="es-MX"/>
        </w:rPr>
      </w:pPr>
      <w:r w:rsidRPr="006E2AD4">
        <w:rPr>
          <w:rFonts w:eastAsia="Calibri" w:cs="Calibri"/>
          <w:lang w:eastAsia="es-MX"/>
        </w:rPr>
        <w:t xml:space="preserve">Es altamente deseable que el equipo quirúrgico, anestesiólogo y cirujano informen sobre el resultado quirúrgico al paciente o su acompañante en la institución. </w:t>
      </w:r>
    </w:p>
    <w:p w14:paraId="6CCA7695" w14:textId="77777777" w:rsidR="006E2AD4" w:rsidRPr="006E2AD4" w:rsidRDefault="006E2AD4" w:rsidP="006E2AD4">
      <w:pPr>
        <w:spacing w:after="160" w:line="259" w:lineRule="auto"/>
        <w:rPr>
          <w:rFonts w:eastAsia="Calibri" w:cs="Calibri"/>
          <w:lang w:eastAsia="es-MX"/>
        </w:rPr>
      </w:pPr>
      <w:r w:rsidRPr="006E2AD4">
        <w:rPr>
          <w:rFonts w:eastAsia="Calibri" w:cs="Calibri"/>
          <w:lang w:eastAsia="es-MX"/>
        </w:rPr>
        <w:t>El equipo de profesionales y auxiliares a cargo de la unidad de cuidado posoperatorio deben consignar toda valoración a partir de la monitoria, observaciones clínicas, lectura de exámenes diagnósticos de seguimiento, intervención, orden o prescripción terapéutica o profiláctica realizadas como parte del cuidado de la emergencia y la recuperación anestésica, incluyendo la prevención y tratamiento de complicaciones.</w:t>
      </w:r>
    </w:p>
    <w:p w14:paraId="2E343554" w14:textId="77777777" w:rsidR="006E2AD4" w:rsidRPr="006E2AD4" w:rsidRDefault="006E2AD4" w:rsidP="006E2AD4">
      <w:pPr>
        <w:numPr>
          <w:ilvl w:val="0"/>
          <w:numId w:val="35"/>
        </w:numPr>
        <w:spacing w:after="160" w:line="259" w:lineRule="auto"/>
        <w:contextualSpacing/>
        <w:jc w:val="left"/>
        <w:rPr>
          <w:rFonts w:eastAsia="Calibri" w:cs="Calibri"/>
          <w:lang w:eastAsia="es-MX"/>
        </w:rPr>
      </w:pPr>
      <w:r w:rsidRPr="006E2AD4">
        <w:rPr>
          <w:rFonts w:eastAsia="Calibri" w:cs="Calibri"/>
          <w:b/>
          <w:lang w:eastAsia="es-MX"/>
        </w:rPr>
        <w:t>Evaluación y monitoria del paciente Función respiratoria</w:t>
      </w:r>
      <w:r w:rsidRPr="006E2AD4">
        <w:rPr>
          <w:rFonts w:eastAsia="Calibri" w:cs="Calibri"/>
          <w:lang w:eastAsia="es-MX"/>
        </w:rPr>
        <w:t>:</w:t>
      </w:r>
    </w:p>
    <w:p w14:paraId="23EEB374" w14:textId="77777777" w:rsidR="006E2AD4" w:rsidRPr="006E2AD4" w:rsidRDefault="006E2AD4" w:rsidP="006E2AD4">
      <w:pPr>
        <w:spacing w:after="160" w:line="259" w:lineRule="auto"/>
        <w:rPr>
          <w:rFonts w:eastAsia="Calibri" w:cs="Calibri"/>
          <w:lang w:eastAsia="es-MX"/>
        </w:rPr>
      </w:pPr>
      <w:r w:rsidRPr="006E2AD4">
        <w:rPr>
          <w:rFonts w:eastAsia="Calibri" w:cs="Calibri"/>
          <w:lang w:eastAsia="es-MX"/>
        </w:rPr>
        <w:t xml:space="preserve"> La evaluación periódica y monitorización de la permeabilidad de la vía aérea, la frecuencia respiratoria y la saturación de oxígeno (SpO2) para disminución de desenlaces adversos debe realizarse durante la recuperación de la anestesia. </w:t>
      </w:r>
    </w:p>
    <w:p w14:paraId="17673E1D" w14:textId="77777777" w:rsidR="006E2AD4" w:rsidRPr="006E2AD4" w:rsidRDefault="006E2AD4" w:rsidP="006E2AD4">
      <w:pPr>
        <w:numPr>
          <w:ilvl w:val="0"/>
          <w:numId w:val="35"/>
        </w:numPr>
        <w:spacing w:after="160" w:line="259" w:lineRule="auto"/>
        <w:contextualSpacing/>
        <w:jc w:val="left"/>
        <w:rPr>
          <w:rFonts w:eastAsia="Calibri" w:cs="Calibri"/>
          <w:lang w:eastAsia="es-MX"/>
        </w:rPr>
      </w:pPr>
      <w:r w:rsidRPr="006E2AD4">
        <w:rPr>
          <w:rFonts w:eastAsia="Calibri" w:cs="Calibri"/>
          <w:b/>
          <w:lang w:eastAsia="es-MX"/>
        </w:rPr>
        <w:t>Función cardiovascular</w:t>
      </w:r>
      <w:r w:rsidRPr="006E2AD4">
        <w:rPr>
          <w:rFonts w:eastAsia="Calibri" w:cs="Calibri"/>
          <w:lang w:eastAsia="es-MX"/>
        </w:rPr>
        <w:t xml:space="preserve">. </w:t>
      </w:r>
    </w:p>
    <w:p w14:paraId="6EC69142" w14:textId="77777777" w:rsidR="006E2AD4" w:rsidRPr="006E2AD4" w:rsidRDefault="006E2AD4" w:rsidP="006E2AD4">
      <w:pPr>
        <w:spacing w:after="160" w:line="259" w:lineRule="auto"/>
        <w:rPr>
          <w:rFonts w:eastAsia="Calibri" w:cs="Calibri"/>
          <w:lang w:eastAsia="es-MX"/>
        </w:rPr>
      </w:pPr>
      <w:r w:rsidRPr="006E2AD4">
        <w:rPr>
          <w:rFonts w:eastAsia="Calibri" w:cs="Calibri"/>
          <w:lang w:eastAsia="es-MX"/>
        </w:rPr>
        <w:t xml:space="preserve">Los expertos consideran que el monitoreo de la presión arterial, el pulso y el electrocardiograma detectan complicaciones, reducen desenlaces adversos y deben ser realizados durante la recuperación de la anestesia. La reunión de expertos de la ASA considera que el monitoreo electrocardiográfico en la unidad de recuperación posoperatoria puede ser innecesario en ciertas categorías de pacientes o procedimientos anestésicos. </w:t>
      </w:r>
    </w:p>
    <w:p w14:paraId="52BF900E" w14:textId="77777777" w:rsidR="006E2AD4" w:rsidRPr="006E2AD4" w:rsidRDefault="006E2AD4" w:rsidP="006E2AD4">
      <w:pPr>
        <w:numPr>
          <w:ilvl w:val="0"/>
          <w:numId w:val="35"/>
        </w:numPr>
        <w:spacing w:after="160" w:line="259" w:lineRule="auto"/>
        <w:contextualSpacing/>
        <w:jc w:val="left"/>
        <w:rPr>
          <w:rFonts w:eastAsia="Calibri" w:cs="Calibri"/>
          <w:lang w:eastAsia="es-MX"/>
        </w:rPr>
      </w:pPr>
      <w:r w:rsidRPr="006E2AD4">
        <w:rPr>
          <w:rFonts w:eastAsia="Calibri" w:cs="Calibri"/>
          <w:b/>
          <w:lang w:eastAsia="es-MX"/>
        </w:rPr>
        <w:t>Función neuromuscular</w:t>
      </w:r>
      <w:r w:rsidRPr="006E2AD4">
        <w:rPr>
          <w:rFonts w:eastAsia="Calibri" w:cs="Calibri"/>
          <w:lang w:eastAsia="es-MX"/>
        </w:rPr>
        <w:t>:</w:t>
      </w:r>
    </w:p>
    <w:p w14:paraId="1A064553" w14:textId="77777777" w:rsidR="006E2AD4" w:rsidRPr="006E2AD4" w:rsidRDefault="006E2AD4" w:rsidP="006E2AD4">
      <w:pPr>
        <w:spacing w:after="160" w:line="259" w:lineRule="auto"/>
        <w:rPr>
          <w:rFonts w:eastAsia="Calibri" w:cs="Calibri"/>
          <w:lang w:eastAsia="es-MX"/>
        </w:rPr>
      </w:pPr>
      <w:r w:rsidRPr="006E2AD4">
        <w:rPr>
          <w:rFonts w:eastAsia="Calibri" w:cs="Calibri"/>
          <w:lang w:eastAsia="es-MX"/>
        </w:rPr>
        <w:t xml:space="preserve">La guía del 2013 de la ASA considera que la evaluación de la función neuromuscular reduce desenlaces adversos y debe ser realizada en la recuperación </w:t>
      </w:r>
      <w:proofErr w:type="spellStart"/>
      <w:r w:rsidRPr="006E2AD4">
        <w:rPr>
          <w:rFonts w:eastAsia="Calibri" w:cs="Calibri"/>
          <w:lang w:eastAsia="es-MX"/>
        </w:rPr>
        <w:t>pos</w:t>
      </w:r>
      <w:proofErr w:type="spellEnd"/>
      <w:r w:rsidRPr="006E2AD4">
        <w:rPr>
          <w:rFonts w:eastAsia="Calibri" w:cs="Calibri"/>
          <w:lang w:eastAsia="es-MX"/>
        </w:rPr>
        <w:t xml:space="preserve"> anestésica. La evaluación neuromuscular inicia con un examen físico y ocasionalmente puede incluir la monitorización del bloqueo neuromuscular.</w:t>
      </w:r>
    </w:p>
    <w:p w14:paraId="7D9E4BA1" w14:textId="77777777" w:rsidR="006E2AD4" w:rsidRPr="006E2AD4" w:rsidRDefault="006E2AD4" w:rsidP="006E2AD4">
      <w:pPr>
        <w:numPr>
          <w:ilvl w:val="0"/>
          <w:numId w:val="35"/>
        </w:numPr>
        <w:spacing w:after="160" w:line="259" w:lineRule="auto"/>
        <w:contextualSpacing/>
        <w:jc w:val="left"/>
        <w:rPr>
          <w:rFonts w:eastAsia="Calibri" w:cs="Calibri"/>
          <w:b/>
          <w:lang w:eastAsia="es-MX"/>
        </w:rPr>
      </w:pPr>
      <w:r w:rsidRPr="006E2AD4">
        <w:rPr>
          <w:rFonts w:eastAsia="Calibri" w:cs="Calibri"/>
          <w:b/>
          <w:lang w:eastAsia="es-MX"/>
        </w:rPr>
        <w:t>Estado mental:</w:t>
      </w:r>
    </w:p>
    <w:p w14:paraId="3CC84E75" w14:textId="77777777" w:rsidR="006E2AD4" w:rsidRPr="006E2AD4" w:rsidRDefault="006E2AD4" w:rsidP="006E2AD4">
      <w:pPr>
        <w:spacing w:after="160" w:line="259" w:lineRule="auto"/>
        <w:jc w:val="left"/>
        <w:rPr>
          <w:rFonts w:eastAsia="Calibri" w:cs="Calibri"/>
          <w:lang w:eastAsia="es-MX"/>
        </w:rPr>
      </w:pPr>
      <w:r w:rsidRPr="006E2AD4">
        <w:rPr>
          <w:rFonts w:eastAsia="Calibri" w:cs="Calibri"/>
          <w:lang w:eastAsia="es-MX"/>
        </w:rPr>
        <w:t xml:space="preserve">Se deba aplicar escala de Glasgow, para la valoración del estado mental del paciente  </w:t>
      </w:r>
    </w:p>
    <w:p w14:paraId="6B76B8CA" w14:textId="77777777" w:rsidR="006E2AD4" w:rsidRPr="006E2AD4" w:rsidRDefault="006E2AD4" w:rsidP="006E2AD4">
      <w:pPr>
        <w:numPr>
          <w:ilvl w:val="0"/>
          <w:numId w:val="35"/>
        </w:numPr>
        <w:spacing w:after="160" w:line="259" w:lineRule="auto"/>
        <w:contextualSpacing/>
        <w:jc w:val="left"/>
        <w:rPr>
          <w:rFonts w:eastAsia="Calibri" w:cs="Calibri"/>
          <w:b/>
          <w:lang w:eastAsia="es-MX"/>
        </w:rPr>
      </w:pPr>
      <w:r w:rsidRPr="006E2AD4">
        <w:rPr>
          <w:rFonts w:eastAsia="Calibri" w:cs="Calibri"/>
          <w:b/>
          <w:lang w:eastAsia="es-MX"/>
        </w:rPr>
        <w:t>Temperatura:</w:t>
      </w:r>
    </w:p>
    <w:p w14:paraId="449C18DD" w14:textId="77777777" w:rsidR="006E2AD4" w:rsidRPr="006E2AD4" w:rsidRDefault="006E2AD4" w:rsidP="006E2AD4">
      <w:pPr>
        <w:spacing w:after="160" w:line="259" w:lineRule="auto"/>
        <w:rPr>
          <w:rFonts w:eastAsia="Calibri" w:cs="Calibri"/>
          <w:lang w:eastAsia="es-MX"/>
        </w:rPr>
      </w:pPr>
      <w:r w:rsidRPr="006E2AD4">
        <w:rPr>
          <w:rFonts w:eastAsia="Calibri" w:cs="Calibri"/>
          <w:lang w:eastAsia="es-MX"/>
        </w:rPr>
        <w:t xml:space="preserve"> Los expertos están de acuerdo en que la evaluación de la temperatura del paciente está relacionada con la disminución de complicaciones posoperatorias y debe realizase durante la recuperación posanestésica. El paciente idealmente debe ser llevado a la normo termia </w:t>
      </w:r>
      <w:r w:rsidRPr="006E2AD4">
        <w:rPr>
          <w:rFonts w:eastAsia="Calibri" w:cs="Calibri"/>
          <w:lang w:eastAsia="es-MX"/>
        </w:rPr>
        <w:lastRenderedPageBreak/>
        <w:t xml:space="preserve">teniendo en cuenta los cambios en la autorregulación de la temperatura secundarios a la anestesia y la cirugía. </w:t>
      </w:r>
    </w:p>
    <w:p w14:paraId="3372BD50" w14:textId="77777777" w:rsidR="006E2AD4" w:rsidRPr="006E2AD4" w:rsidRDefault="006E2AD4" w:rsidP="006E2AD4">
      <w:pPr>
        <w:numPr>
          <w:ilvl w:val="0"/>
          <w:numId w:val="35"/>
        </w:numPr>
        <w:spacing w:after="160" w:line="259" w:lineRule="auto"/>
        <w:contextualSpacing/>
        <w:jc w:val="left"/>
        <w:rPr>
          <w:rFonts w:eastAsia="Calibri" w:cs="Calibri"/>
          <w:lang w:eastAsia="es-MX"/>
        </w:rPr>
      </w:pPr>
      <w:r w:rsidRPr="006E2AD4">
        <w:rPr>
          <w:rFonts w:eastAsia="Calibri" w:cs="Calibri"/>
          <w:b/>
          <w:lang w:eastAsia="es-MX"/>
        </w:rPr>
        <w:t>Dolor:</w:t>
      </w:r>
      <w:r w:rsidRPr="006E2AD4">
        <w:rPr>
          <w:rFonts w:eastAsia="Calibri" w:cs="Calibri"/>
          <w:lang w:eastAsia="es-MX"/>
        </w:rPr>
        <w:t xml:space="preserve"> </w:t>
      </w:r>
    </w:p>
    <w:p w14:paraId="53D57689" w14:textId="77777777" w:rsidR="006E2AD4" w:rsidRPr="006E2AD4" w:rsidRDefault="006E2AD4" w:rsidP="006E2AD4">
      <w:pPr>
        <w:spacing w:after="160" w:line="259" w:lineRule="auto"/>
        <w:rPr>
          <w:rFonts w:eastAsia="Calibri" w:cs="Calibri"/>
          <w:lang w:eastAsia="es-MX"/>
        </w:rPr>
      </w:pPr>
      <w:r w:rsidRPr="006E2AD4">
        <w:rPr>
          <w:rFonts w:eastAsia="Calibri" w:cs="Calibri"/>
          <w:lang w:eastAsia="es-MX"/>
        </w:rPr>
        <w:t xml:space="preserve">Los expertos consideran que la valoración y monitoria del dolor durante la recuperación disminuye algunos eventos adversos posoperatorios. Este manejo puede iniciarse en la cirugía y ser parte del manejo anestésico elegido para el paciente. Puede ser seguido y evaluado en el periodo posoperatorio. </w:t>
      </w:r>
    </w:p>
    <w:p w14:paraId="3F3142C2" w14:textId="77777777" w:rsidR="006E2AD4" w:rsidRPr="006E2AD4" w:rsidRDefault="006E2AD4" w:rsidP="006E2AD4">
      <w:pPr>
        <w:numPr>
          <w:ilvl w:val="0"/>
          <w:numId w:val="35"/>
        </w:numPr>
        <w:spacing w:after="160" w:line="259" w:lineRule="auto"/>
        <w:contextualSpacing/>
        <w:jc w:val="left"/>
        <w:rPr>
          <w:rFonts w:eastAsia="Calibri" w:cs="Calibri"/>
          <w:b/>
          <w:lang w:eastAsia="es-MX"/>
        </w:rPr>
      </w:pPr>
      <w:r w:rsidRPr="006E2AD4">
        <w:rPr>
          <w:rFonts w:eastAsia="Calibri" w:cs="Calibri"/>
          <w:b/>
          <w:lang w:eastAsia="es-MX"/>
        </w:rPr>
        <w:t>Náuseas y vómito.</w:t>
      </w:r>
    </w:p>
    <w:p w14:paraId="5FDACFE9" w14:textId="77777777" w:rsidR="006E2AD4" w:rsidRPr="006E2AD4" w:rsidRDefault="006E2AD4" w:rsidP="006E2AD4">
      <w:pPr>
        <w:spacing w:after="160" w:line="259" w:lineRule="auto"/>
        <w:rPr>
          <w:rFonts w:eastAsia="Calibri" w:cs="Calibri"/>
          <w:lang w:eastAsia="es-MX"/>
        </w:rPr>
      </w:pPr>
      <w:r w:rsidRPr="006E2AD4">
        <w:rPr>
          <w:rFonts w:eastAsia="Calibri" w:cs="Calibri"/>
          <w:lang w:eastAsia="es-MX"/>
        </w:rPr>
        <w:t xml:space="preserve"> La opinión de expertos es ambigua sobre la efectividad de la evaluación de las náuseas y vomito en la unidad de cuidado posanestésico para disminuir efectos adversos; sin embargo, indican que esta debería ser realizada en la recuperación de la anestesia.</w:t>
      </w:r>
    </w:p>
    <w:p w14:paraId="686709C4" w14:textId="77777777" w:rsidR="006E2AD4" w:rsidRPr="006E2AD4" w:rsidRDefault="006E2AD4" w:rsidP="006E2AD4">
      <w:pPr>
        <w:numPr>
          <w:ilvl w:val="0"/>
          <w:numId w:val="38"/>
        </w:numPr>
        <w:spacing w:after="160" w:line="259" w:lineRule="auto"/>
        <w:contextualSpacing/>
        <w:jc w:val="left"/>
        <w:rPr>
          <w:rFonts w:eastAsia="Calibri" w:cs="Calibri"/>
          <w:b/>
          <w:lang w:eastAsia="es-MX"/>
        </w:rPr>
      </w:pPr>
      <w:r w:rsidRPr="006E2AD4">
        <w:rPr>
          <w:rFonts w:eastAsia="Calibri" w:cs="Calibri"/>
          <w:b/>
          <w:lang w:eastAsia="es-MX"/>
        </w:rPr>
        <w:t xml:space="preserve">Fluidos. </w:t>
      </w:r>
    </w:p>
    <w:p w14:paraId="53EE822A" w14:textId="77777777" w:rsidR="006E2AD4" w:rsidRPr="006E2AD4" w:rsidRDefault="006E2AD4" w:rsidP="006E2AD4">
      <w:pPr>
        <w:spacing w:after="160" w:line="259" w:lineRule="auto"/>
        <w:rPr>
          <w:rFonts w:eastAsia="Calibri" w:cs="Calibri"/>
          <w:lang w:eastAsia="es-MX"/>
        </w:rPr>
      </w:pPr>
      <w:r w:rsidRPr="006E2AD4">
        <w:rPr>
          <w:rFonts w:eastAsia="Calibri" w:cs="Calibri"/>
          <w:lang w:eastAsia="es-MX"/>
        </w:rPr>
        <w:t xml:space="preserve">Los expertos están de acuerdo con los beneficios de la monitorización del estado de hidratación y del manejo de fluidos en la unidad de cuidado posoperatorio. Esto disminuye los efectos adversos y mejora el bienestar del paciente y la satisfacción. </w:t>
      </w:r>
    </w:p>
    <w:p w14:paraId="0004568F" w14:textId="77777777" w:rsidR="006E2AD4" w:rsidRPr="006E2AD4" w:rsidRDefault="006E2AD4" w:rsidP="006E2AD4">
      <w:pPr>
        <w:numPr>
          <w:ilvl w:val="0"/>
          <w:numId w:val="38"/>
        </w:numPr>
        <w:spacing w:after="160" w:line="259" w:lineRule="auto"/>
        <w:contextualSpacing/>
        <w:jc w:val="left"/>
        <w:rPr>
          <w:rFonts w:eastAsia="Calibri" w:cs="Calibri"/>
          <w:b/>
          <w:lang w:eastAsia="es-MX"/>
        </w:rPr>
      </w:pPr>
      <w:r w:rsidRPr="006E2AD4">
        <w:rPr>
          <w:rFonts w:eastAsia="Calibri" w:cs="Calibri"/>
          <w:b/>
          <w:lang w:eastAsia="es-MX"/>
        </w:rPr>
        <w:t xml:space="preserve">Gasto urinario y micción. </w:t>
      </w:r>
    </w:p>
    <w:p w14:paraId="4179627F" w14:textId="77777777" w:rsidR="006E2AD4" w:rsidRPr="006E2AD4" w:rsidRDefault="006E2AD4" w:rsidP="006E2AD4">
      <w:pPr>
        <w:spacing w:after="160" w:line="259" w:lineRule="auto"/>
        <w:rPr>
          <w:rFonts w:eastAsia="Calibri" w:cs="Calibri"/>
          <w:lang w:eastAsia="es-MX"/>
        </w:rPr>
      </w:pPr>
      <w:r w:rsidRPr="006E2AD4">
        <w:rPr>
          <w:rFonts w:eastAsia="Calibri" w:cs="Calibri"/>
          <w:lang w:eastAsia="es-MX"/>
        </w:rPr>
        <w:t xml:space="preserve">En opinión de los expertos, la evaluación del gasto urinario detecta complicaciones y reduce efectos adversos. </w:t>
      </w:r>
    </w:p>
    <w:p w14:paraId="68C484F7" w14:textId="77777777" w:rsidR="006E2AD4" w:rsidRPr="006E2AD4" w:rsidRDefault="006E2AD4" w:rsidP="006E2AD4">
      <w:pPr>
        <w:numPr>
          <w:ilvl w:val="0"/>
          <w:numId w:val="38"/>
        </w:numPr>
        <w:spacing w:after="160" w:line="259" w:lineRule="auto"/>
        <w:contextualSpacing/>
        <w:jc w:val="left"/>
        <w:rPr>
          <w:rFonts w:eastAsia="Calibri" w:cs="Calibri"/>
          <w:lang w:eastAsia="es-MX"/>
        </w:rPr>
      </w:pPr>
      <w:r w:rsidRPr="006E2AD4">
        <w:rPr>
          <w:rFonts w:eastAsia="Calibri" w:cs="Calibri"/>
          <w:b/>
          <w:lang w:eastAsia="es-MX"/>
        </w:rPr>
        <w:t>Drenaje y sangrado:</w:t>
      </w:r>
    </w:p>
    <w:p w14:paraId="562DF5D5" w14:textId="77777777" w:rsidR="006E2AD4" w:rsidRPr="006E2AD4" w:rsidRDefault="006E2AD4" w:rsidP="006E2AD4">
      <w:pPr>
        <w:spacing w:after="160" w:line="259" w:lineRule="auto"/>
        <w:rPr>
          <w:rFonts w:eastAsia="Calibri" w:cs="Calibri"/>
          <w:lang w:eastAsia="es-MX"/>
        </w:rPr>
      </w:pPr>
      <w:r w:rsidRPr="006E2AD4">
        <w:rPr>
          <w:rFonts w:eastAsia="Calibri" w:cs="Calibri"/>
          <w:lang w:eastAsia="es-MX"/>
        </w:rPr>
        <w:t>Los expertos están de acuerdo en que la evaluación de sangrado y drenaje detecta complicaciones, reduce los efectos adversos y puede ser una rutina en el cuidado de los pacientes posoperatorios.</w:t>
      </w:r>
    </w:p>
    <w:p w14:paraId="3C3CE11E" w14:textId="77777777" w:rsidR="006E2AD4" w:rsidRPr="006E2AD4" w:rsidRDefault="006E2AD4" w:rsidP="006E2AD4">
      <w:pPr>
        <w:spacing w:after="160" w:line="259" w:lineRule="auto"/>
        <w:ind w:left="720"/>
        <w:contextualSpacing/>
        <w:rPr>
          <w:rFonts w:eastAsia="Calibri" w:cs="Calibri"/>
          <w:lang w:eastAsia="es-MX"/>
        </w:rPr>
      </w:pPr>
    </w:p>
    <w:p w14:paraId="06951597" w14:textId="77777777" w:rsidR="006E2AD4" w:rsidRPr="006E2AD4" w:rsidRDefault="006E2AD4" w:rsidP="006E2AD4">
      <w:pPr>
        <w:numPr>
          <w:ilvl w:val="0"/>
          <w:numId w:val="38"/>
        </w:numPr>
        <w:spacing w:after="160" w:line="259" w:lineRule="auto"/>
        <w:contextualSpacing/>
        <w:jc w:val="left"/>
        <w:rPr>
          <w:rFonts w:eastAsia="Calibri" w:cs="Calibri"/>
          <w:b/>
          <w:lang w:eastAsia="es-MX"/>
        </w:rPr>
      </w:pPr>
      <w:r w:rsidRPr="006E2AD4">
        <w:rPr>
          <w:rFonts w:eastAsia="Calibri" w:cs="Calibri"/>
          <w:b/>
          <w:lang w:eastAsia="es-MX"/>
        </w:rPr>
        <w:t>Manejo farmacológico:</w:t>
      </w:r>
    </w:p>
    <w:p w14:paraId="206A0598" w14:textId="77777777" w:rsidR="006E2AD4" w:rsidRPr="006E2AD4" w:rsidRDefault="006E2AD4" w:rsidP="006E2AD4">
      <w:pPr>
        <w:spacing w:after="160" w:line="259" w:lineRule="auto"/>
        <w:rPr>
          <w:rFonts w:eastAsia="Calibri" w:cs="Calibri"/>
          <w:lang w:eastAsia="es-MX"/>
        </w:rPr>
      </w:pPr>
      <w:r w:rsidRPr="006E2AD4">
        <w:rPr>
          <w:rFonts w:eastAsia="Calibri" w:cs="Calibri"/>
          <w:lang w:eastAsia="es-MX"/>
        </w:rPr>
        <w:t xml:space="preserve"> En la unidad de cuidado posoperatorio Náuseas y vómito. Los medicamentos evaluados fueron los antihistamínicos, antieméticos 5-HT3, tranquilizantes y neurolépticos, </w:t>
      </w:r>
      <w:proofErr w:type="spellStart"/>
      <w:r w:rsidRPr="006E2AD4">
        <w:rPr>
          <w:rFonts w:eastAsia="Calibri" w:cs="Calibri"/>
          <w:lang w:eastAsia="es-MX"/>
        </w:rPr>
        <w:t>metoclopropramida</w:t>
      </w:r>
      <w:proofErr w:type="spellEnd"/>
      <w:r w:rsidRPr="006E2AD4">
        <w:rPr>
          <w:rFonts w:eastAsia="Calibri" w:cs="Calibri"/>
          <w:lang w:eastAsia="es-MX"/>
        </w:rPr>
        <w:t xml:space="preserve"> y dexametasona. Antieméticos 5HT3. Un meta análisis de los nuevos ECC confirmó que los medicamentos 5HT3, comparados con placebo, son efectivos en la profilaxis posoperatoria de náusea y vómito y reducen el uso de rescate antiemético.</w:t>
      </w:r>
    </w:p>
    <w:p w14:paraId="1E65537D" w14:textId="77777777" w:rsidR="006E2AD4" w:rsidRPr="006E2AD4" w:rsidRDefault="006E2AD4" w:rsidP="006E2AD4">
      <w:pPr>
        <w:spacing w:after="160" w:line="259" w:lineRule="auto"/>
        <w:rPr>
          <w:rFonts w:eastAsia="Calibri" w:cs="Calibri"/>
          <w:lang w:eastAsia="es-MX"/>
        </w:rPr>
      </w:pPr>
      <w:proofErr w:type="spellStart"/>
      <w:r w:rsidRPr="006E2AD4">
        <w:rPr>
          <w:rFonts w:eastAsia="Calibri" w:cs="Calibri"/>
          <w:lang w:eastAsia="es-MX"/>
        </w:rPr>
        <w:t>Metoclopropramida</w:t>
      </w:r>
      <w:proofErr w:type="spellEnd"/>
      <w:r w:rsidRPr="006E2AD4">
        <w:rPr>
          <w:rFonts w:eastAsia="Calibri" w:cs="Calibri"/>
          <w:lang w:eastAsia="es-MX"/>
        </w:rPr>
        <w:t>. Los meta análisis de ECC que compararon metoclopramida (10mg) con placebo no reportan diferencias estadísticamente significativas en náusea y vómito en el periodo posoperatorio inmediato, pero indican eficacia en la reducción del vómito durante las primeras veinticuatro horas del periodo posoperatorio.</w:t>
      </w:r>
    </w:p>
    <w:p w14:paraId="3040AFE3" w14:textId="77777777" w:rsidR="006E2AD4" w:rsidRPr="006E2AD4" w:rsidRDefault="006E2AD4" w:rsidP="006E2AD4">
      <w:pPr>
        <w:spacing w:after="160" w:line="259" w:lineRule="auto"/>
        <w:rPr>
          <w:rFonts w:eastAsia="Calibri" w:cs="Calibri"/>
          <w:lang w:eastAsia="es-MX"/>
        </w:rPr>
      </w:pPr>
      <w:r w:rsidRPr="006E2AD4">
        <w:rPr>
          <w:rFonts w:eastAsia="Calibri" w:cs="Calibri"/>
          <w:lang w:eastAsia="es-MX"/>
        </w:rPr>
        <w:t>Dexametasona. El meta análisis de ECC reporta que este antiemético es efectivo en la profilaxis del vómito posoperatorio, reduce el uso de antieméticos de rescate, y como profilaxis de náusea se observó efectividad a mayores dosis.</w:t>
      </w:r>
    </w:p>
    <w:p w14:paraId="3CA86A43" w14:textId="77777777" w:rsidR="006E2AD4" w:rsidRPr="006E2AD4" w:rsidRDefault="006E2AD4" w:rsidP="006E2AD4">
      <w:pPr>
        <w:spacing w:after="160" w:line="259" w:lineRule="auto"/>
        <w:rPr>
          <w:rFonts w:eastAsia="Calibri" w:cs="Calibri"/>
          <w:lang w:eastAsia="es-MX"/>
        </w:rPr>
      </w:pPr>
      <w:r w:rsidRPr="006E2AD4">
        <w:rPr>
          <w:rFonts w:eastAsia="Calibri" w:cs="Calibri"/>
          <w:lang w:eastAsia="es-MX"/>
        </w:rPr>
        <w:lastRenderedPageBreak/>
        <w:t xml:space="preserve">Combinaciones. La combinación de dos medicamentos antieméticos es efectiva en la profilaxis de náusea y vómito posoperatorio, sin diferencias en los efectos secundarios como cefalea, mareo, somnolencia e inquietud </w:t>
      </w:r>
    </w:p>
    <w:p w14:paraId="24015B2B" w14:textId="77777777" w:rsidR="006E2AD4" w:rsidRPr="006E2AD4" w:rsidRDefault="006E2AD4" w:rsidP="006E2AD4">
      <w:pPr>
        <w:spacing w:after="160" w:line="259" w:lineRule="auto"/>
        <w:rPr>
          <w:rFonts w:eastAsia="Calibri" w:cs="Calibri"/>
          <w:lang w:eastAsia="es-MX"/>
        </w:rPr>
      </w:pPr>
      <w:r w:rsidRPr="006E2AD4">
        <w:rPr>
          <w:rFonts w:eastAsia="Calibri" w:cs="Calibri"/>
          <w:lang w:eastAsia="es-MX"/>
        </w:rPr>
        <w:t xml:space="preserve">Se considera como medicamento de primera línea al </w:t>
      </w:r>
      <w:proofErr w:type="spellStart"/>
      <w:r w:rsidRPr="006E2AD4">
        <w:rPr>
          <w:rFonts w:eastAsia="Calibri" w:cs="Calibri"/>
          <w:lang w:eastAsia="es-MX"/>
        </w:rPr>
        <w:t>ondasentrón</w:t>
      </w:r>
      <w:proofErr w:type="spellEnd"/>
      <w:r w:rsidRPr="006E2AD4">
        <w:rPr>
          <w:rFonts w:eastAsia="Calibri" w:cs="Calibri"/>
          <w:lang w:eastAsia="es-MX"/>
        </w:rPr>
        <w:t xml:space="preserve">, de acuerdo con las Indicaciones de la revisión sistemática de 2013 </w:t>
      </w:r>
    </w:p>
    <w:p w14:paraId="63133764" w14:textId="7212F627" w:rsidR="006E2AD4" w:rsidRPr="006E2AD4" w:rsidRDefault="006E2AD4" w:rsidP="006E2AD4">
      <w:pPr>
        <w:spacing w:after="160" w:line="259" w:lineRule="auto"/>
        <w:rPr>
          <w:rFonts w:eastAsia="Calibri" w:cs="Calibri"/>
          <w:lang w:eastAsia="es-MX"/>
        </w:rPr>
      </w:pPr>
      <w:r w:rsidRPr="006E2AD4">
        <w:rPr>
          <w:rFonts w:eastAsia="Calibri" w:cs="Calibri"/>
          <w:lang w:eastAsia="es-MX"/>
        </w:rPr>
        <w:t xml:space="preserve">Antagonismo de los efectos de sedantes, analgésicos y agentes de bloqueo neuromuscular Antagonismo de </w:t>
      </w:r>
      <w:proofErr w:type="gramStart"/>
      <w:r w:rsidR="00332A5D" w:rsidRPr="006E2AD4">
        <w:rPr>
          <w:rFonts w:eastAsia="Calibri" w:cs="Calibri"/>
          <w:lang w:eastAsia="es-MX"/>
        </w:rPr>
        <w:t>los benzodiacepinas</w:t>
      </w:r>
      <w:proofErr w:type="gramEnd"/>
      <w:r w:rsidRPr="006E2AD4">
        <w:rPr>
          <w:rFonts w:eastAsia="Calibri" w:cs="Calibri"/>
          <w:lang w:eastAsia="es-MX"/>
        </w:rPr>
        <w:t xml:space="preserve">. Un nuevo ECC corroboró los hallazgos de la Guía 2002) de la ASA, sobre la eficacia del </w:t>
      </w:r>
      <w:proofErr w:type="spellStart"/>
      <w:r w:rsidRPr="006E2AD4">
        <w:rPr>
          <w:rFonts w:eastAsia="Calibri" w:cs="Calibri"/>
          <w:lang w:eastAsia="es-MX"/>
        </w:rPr>
        <w:t>flumazenil</w:t>
      </w:r>
      <w:proofErr w:type="spellEnd"/>
      <w:r w:rsidRPr="006E2AD4">
        <w:rPr>
          <w:rFonts w:eastAsia="Calibri" w:cs="Calibri"/>
          <w:lang w:eastAsia="es-MX"/>
        </w:rPr>
        <w:t xml:space="preserve"> para antagonizar los efectos residuales de </w:t>
      </w:r>
      <w:proofErr w:type="gramStart"/>
      <w:r w:rsidR="00332A5D" w:rsidRPr="006E2AD4">
        <w:rPr>
          <w:rFonts w:eastAsia="Calibri" w:cs="Calibri"/>
          <w:lang w:eastAsia="es-MX"/>
        </w:rPr>
        <w:t>los benzodiacepinas</w:t>
      </w:r>
      <w:proofErr w:type="gramEnd"/>
      <w:r w:rsidRPr="006E2AD4">
        <w:rPr>
          <w:rFonts w:eastAsia="Calibri" w:cs="Calibri"/>
          <w:lang w:eastAsia="es-MX"/>
        </w:rPr>
        <w:t xml:space="preserve"> luego de anestesia general, comparado con placebo </w:t>
      </w:r>
    </w:p>
    <w:p w14:paraId="7340EF10" w14:textId="77777777" w:rsidR="006E2AD4" w:rsidRPr="006E2AD4" w:rsidRDefault="006E2AD4" w:rsidP="006E2AD4">
      <w:pPr>
        <w:spacing w:after="160" w:line="259" w:lineRule="auto"/>
        <w:rPr>
          <w:rFonts w:eastAsia="Calibri" w:cs="Calibri"/>
          <w:lang w:eastAsia="es-MX"/>
        </w:rPr>
      </w:pPr>
      <w:r w:rsidRPr="006E2AD4">
        <w:rPr>
          <w:rFonts w:eastAsia="Calibri" w:cs="Calibri"/>
          <w:lang w:eastAsia="es-MX"/>
        </w:rPr>
        <w:t xml:space="preserve">Antagonismo de los opioides. La Guía 2002 de la ASA, indicaba que la naloxona reducía el tiempo para la emergencia y recuperación de la respiración espontánea. Los expertos no están acuerdo con el uso rutinario de naloxona para reducir los eventos adversos o mejorar la comodidad o satisfacción de los pacientes. Reversión de los agentes relajantes neuromusculares. </w:t>
      </w:r>
    </w:p>
    <w:p w14:paraId="1D201CB2" w14:textId="77777777" w:rsidR="006E2AD4" w:rsidRPr="006E2AD4" w:rsidRDefault="006E2AD4" w:rsidP="006E2AD4">
      <w:pPr>
        <w:spacing w:after="160" w:line="259" w:lineRule="auto"/>
        <w:rPr>
          <w:rFonts w:eastAsia="Calibri" w:cs="Calibri"/>
          <w:lang w:eastAsia="es-MX"/>
        </w:rPr>
      </w:pPr>
      <w:r w:rsidRPr="006E2AD4">
        <w:rPr>
          <w:rFonts w:eastAsia="Calibri" w:cs="Calibri"/>
          <w:lang w:eastAsia="es-MX"/>
        </w:rPr>
        <w:t xml:space="preserve"> Después del antagonismo farmacológico el paciente debe ser observado por un largo periodo para evitar la recurrencia en la depresión respiratoria. El antagonismo agudo de los opioides puede desencadenar dolor, hipertensión, taquicardia y edema pulmonar.</w:t>
      </w:r>
    </w:p>
    <w:p w14:paraId="73F99115" w14:textId="77777777" w:rsidR="006E2AD4" w:rsidRPr="006E2AD4" w:rsidRDefault="006E2AD4" w:rsidP="006E2AD4">
      <w:pPr>
        <w:spacing w:after="160" w:line="259" w:lineRule="auto"/>
        <w:rPr>
          <w:rFonts w:eastAsia="Calibri" w:cs="Calibri"/>
          <w:lang w:eastAsia="es-MX"/>
        </w:rPr>
      </w:pPr>
      <w:r w:rsidRPr="006E2AD4">
        <w:rPr>
          <w:rFonts w:eastAsia="Calibri" w:cs="Calibri"/>
          <w:lang w:eastAsia="es-MX"/>
        </w:rPr>
        <w:t xml:space="preserve">Los antagonistas específicos deben ser administrados para revertir el bloqueo neuromuscular residual cuando esté indicado. </w:t>
      </w:r>
    </w:p>
    <w:p w14:paraId="483FCA37" w14:textId="77777777" w:rsidR="006E2AD4" w:rsidRPr="006E2AD4" w:rsidRDefault="006E2AD4" w:rsidP="006E2AD4">
      <w:pPr>
        <w:spacing w:after="160" w:line="259" w:lineRule="auto"/>
        <w:rPr>
          <w:rFonts w:eastAsia="Calibri" w:cs="Calibri"/>
          <w:lang w:eastAsia="es-MX"/>
        </w:rPr>
      </w:pPr>
      <w:r w:rsidRPr="006E2AD4">
        <w:rPr>
          <w:rFonts w:eastAsia="Calibri" w:cs="Calibri"/>
          <w:lang w:eastAsia="es-MX"/>
        </w:rPr>
        <w:t xml:space="preserve">El </w:t>
      </w:r>
      <w:proofErr w:type="spellStart"/>
      <w:r w:rsidRPr="006E2AD4">
        <w:rPr>
          <w:rFonts w:eastAsia="Calibri" w:cs="Calibri"/>
          <w:lang w:eastAsia="es-MX"/>
        </w:rPr>
        <w:t>flumazenil</w:t>
      </w:r>
      <w:proofErr w:type="spellEnd"/>
      <w:r w:rsidRPr="006E2AD4">
        <w:rPr>
          <w:rFonts w:eastAsia="Calibri" w:cs="Calibri"/>
          <w:lang w:eastAsia="es-MX"/>
        </w:rPr>
        <w:t xml:space="preserve">, la naloxona o los antagonistas del bloqueo neuromuscular deben estar disponibles para ser administrados en caso de ser necesarios. </w:t>
      </w:r>
    </w:p>
    <w:p w14:paraId="523D75EC" w14:textId="77777777" w:rsidR="006E2AD4" w:rsidRPr="006E2AD4" w:rsidRDefault="006E2AD4" w:rsidP="006E2AD4">
      <w:pPr>
        <w:numPr>
          <w:ilvl w:val="0"/>
          <w:numId w:val="38"/>
        </w:numPr>
        <w:spacing w:after="160" w:line="259" w:lineRule="auto"/>
        <w:contextualSpacing/>
        <w:jc w:val="left"/>
        <w:rPr>
          <w:rFonts w:eastAsia="Calibri" w:cs="Calibri"/>
          <w:b/>
          <w:lang w:eastAsia="es-MX"/>
        </w:rPr>
      </w:pPr>
      <w:r w:rsidRPr="006E2AD4">
        <w:rPr>
          <w:rFonts w:eastAsia="Calibri" w:cs="Calibri"/>
          <w:b/>
          <w:lang w:eastAsia="es-MX"/>
        </w:rPr>
        <w:t>Tratamiento en la unidad de cuidado posoperatorio:</w:t>
      </w:r>
    </w:p>
    <w:p w14:paraId="1AE1C5B0" w14:textId="77777777" w:rsidR="006E2AD4" w:rsidRPr="006E2AD4" w:rsidRDefault="006E2AD4" w:rsidP="006E2AD4">
      <w:pPr>
        <w:spacing w:after="160" w:line="259" w:lineRule="auto"/>
        <w:rPr>
          <w:rFonts w:eastAsia="Calibri" w:cs="Calibri"/>
          <w:lang w:eastAsia="es-MX"/>
        </w:rPr>
      </w:pPr>
      <w:r w:rsidRPr="006E2AD4">
        <w:rPr>
          <w:rFonts w:eastAsia="Calibri" w:cs="Calibri"/>
          <w:lang w:eastAsia="es-MX"/>
        </w:rPr>
        <w:t xml:space="preserve"> Administración de oxígeno suplementario. Un ensayo clínico controlado aleatorizado controlado demostró que la administración de oxígeno suplementario durante el transporte y en la unidad de recuperación posoperatoria reducen la incidencia de hipoxemia.</w:t>
      </w:r>
    </w:p>
    <w:p w14:paraId="6269BA71" w14:textId="77777777" w:rsidR="006E2AD4" w:rsidRPr="006E2AD4" w:rsidRDefault="006E2AD4" w:rsidP="006E2AD4">
      <w:pPr>
        <w:spacing w:after="160" w:line="259" w:lineRule="auto"/>
        <w:rPr>
          <w:rFonts w:eastAsia="Calibri" w:cs="Calibri"/>
          <w:lang w:eastAsia="es-MX"/>
        </w:rPr>
      </w:pPr>
      <w:r w:rsidRPr="006E2AD4">
        <w:rPr>
          <w:rFonts w:eastAsia="Calibri" w:cs="Calibri"/>
          <w:lang w:eastAsia="es-MX"/>
        </w:rPr>
        <w:t>Temperatura. La guía de la ASA del 2002 incluía evidencia de que el calentamiento activo del paciente está asociado con la normalización de su temperatura.</w:t>
      </w:r>
    </w:p>
    <w:p w14:paraId="0D226229" w14:textId="77777777" w:rsidR="006E2AD4" w:rsidRPr="006E2AD4" w:rsidRDefault="006E2AD4" w:rsidP="006E2AD4">
      <w:pPr>
        <w:spacing w:after="160" w:line="259" w:lineRule="auto"/>
        <w:rPr>
          <w:rFonts w:eastAsia="Calibri" w:cs="Calibri"/>
          <w:lang w:eastAsia="es-MX"/>
        </w:rPr>
      </w:pPr>
      <w:r w:rsidRPr="006E2AD4">
        <w:rPr>
          <w:rFonts w:eastAsia="Calibri" w:cs="Calibri"/>
          <w:lang w:eastAsia="es-MX"/>
        </w:rPr>
        <w:t>Existe evidencia de que el uso de dispositivos de calentamiento por aire a presión normaliza la temperatura del paciente. Este último hallazgo se corrobora en un reciente ECC y no se evidencia disminución de los escalofríos.</w:t>
      </w:r>
    </w:p>
    <w:p w14:paraId="7B1C81F4" w14:textId="77777777" w:rsidR="006E2AD4" w:rsidRPr="006E2AD4" w:rsidRDefault="006E2AD4" w:rsidP="006E2AD4">
      <w:pPr>
        <w:numPr>
          <w:ilvl w:val="0"/>
          <w:numId w:val="38"/>
        </w:numPr>
        <w:spacing w:after="160" w:line="259" w:lineRule="auto"/>
        <w:contextualSpacing/>
        <w:jc w:val="left"/>
        <w:rPr>
          <w:rFonts w:eastAsia="Calibri" w:cs="Calibri"/>
          <w:b/>
          <w:lang w:eastAsia="es-MX"/>
        </w:rPr>
      </w:pPr>
      <w:r w:rsidRPr="006E2AD4">
        <w:rPr>
          <w:rFonts w:eastAsia="Calibri" w:cs="Calibri"/>
          <w:b/>
          <w:lang w:eastAsia="es-MX"/>
        </w:rPr>
        <w:t>Uso de agentes farmacológicos para la reducción del escalofrío posoperatorio:</w:t>
      </w:r>
    </w:p>
    <w:p w14:paraId="0FB25D49" w14:textId="77777777" w:rsidR="006E2AD4" w:rsidRPr="006E2AD4" w:rsidRDefault="006E2AD4" w:rsidP="006E2AD4">
      <w:pPr>
        <w:spacing w:after="160" w:line="259" w:lineRule="auto"/>
        <w:rPr>
          <w:rFonts w:eastAsia="Calibri" w:cs="Calibri"/>
          <w:lang w:eastAsia="es-MX"/>
        </w:rPr>
      </w:pPr>
      <w:r w:rsidRPr="006E2AD4">
        <w:rPr>
          <w:rFonts w:eastAsia="Calibri" w:cs="Calibri"/>
          <w:lang w:eastAsia="es-MX"/>
        </w:rPr>
        <w:t xml:space="preserve"> En la Guía 2002 de la ASA se describe que la meperidina es efectiva para el manejo del escalofrío posoperatorio comparada con otros agonistas opioides y contra placebo. Un nuevo ECC encontró que la meperidina disminuyó el escalofrío cuando se compara con fármacos. Se han demostrado los efectos del uso profiláctico de la </w:t>
      </w:r>
      <w:proofErr w:type="spellStart"/>
      <w:r w:rsidRPr="006E2AD4">
        <w:rPr>
          <w:rFonts w:eastAsia="Calibri" w:cs="Calibri"/>
          <w:lang w:eastAsia="es-MX"/>
        </w:rPr>
        <w:t>dexmedetomidina</w:t>
      </w:r>
      <w:proofErr w:type="spellEnd"/>
      <w:r w:rsidRPr="006E2AD4">
        <w:rPr>
          <w:rFonts w:eastAsia="Calibri" w:cs="Calibri"/>
          <w:lang w:eastAsia="es-MX"/>
        </w:rPr>
        <w:t xml:space="preserve"> para el </w:t>
      </w:r>
      <w:r w:rsidRPr="006E2AD4">
        <w:rPr>
          <w:rFonts w:eastAsia="Calibri" w:cs="Calibri"/>
          <w:lang w:eastAsia="es-MX"/>
        </w:rPr>
        <w:lastRenderedPageBreak/>
        <w:t xml:space="preserve">control de los escalofríos, en especial en niños y el secundario a anestesia regional. Sin embargo, ha sido más útil su uso profiláctico durante el periodo intraoperatorio. </w:t>
      </w:r>
    </w:p>
    <w:p w14:paraId="48B185DF" w14:textId="77777777" w:rsidR="006E2AD4" w:rsidRPr="006E2AD4" w:rsidRDefault="006E2AD4" w:rsidP="006E2AD4">
      <w:pPr>
        <w:numPr>
          <w:ilvl w:val="0"/>
          <w:numId w:val="38"/>
        </w:numPr>
        <w:spacing w:after="160" w:line="259" w:lineRule="auto"/>
        <w:contextualSpacing/>
        <w:jc w:val="left"/>
        <w:rPr>
          <w:rFonts w:eastAsia="Calibri" w:cs="Calibri"/>
          <w:b/>
          <w:lang w:eastAsia="es-MX"/>
        </w:rPr>
      </w:pPr>
      <w:r w:rsidRPr="006E2AD4">
        <w:rPr>
          <w:rFonts w:eastAsia="Calibri" w:cs="Calibri"/>
          <w:b/>
          <w:lang w:eastAsia="es-MX"/>
        </w:rPr>
        <w:t>Requisito que el paciente tome líquidos claros antes de la salida:</w:t>
      </w:r>
    </w:p>
    <w:p w14:paraId="5D69995F" w14:textId="77777777" w:rsidR="006E2AD4" w:rsidRPr="006E2AD4" w:rsidRDefault="006E2AD4" w:rsidP="006E2AD4">
      <w:pPr>
        <w:spacing w:after="160" w:line="259" w:lineRule="auto"/>
        <w:rPr>
          <w:rFonts w:eastAsia="Calibri" w:cs="Calibri"/>
          <w:lang w:eastAsia="es-MX"/>
        </w:rPr>
      </w:pPr>
      <w:r w:rsidRPr="006E2AD4">
        <w:rPr>
          <w:rFonts w:eastAsia="Calibri" w:cs="Calibri"/>
          <w:lang w:eastAsia="es-MX"/>
        </w:rPr>
        <w:t xml:space="preserve">Puede alargar la estancia del paciente en la unidad de cuidado posanestésico. No se considera imperativo que el paciente tome líquidos claros antes de la salida. </w:t>
      </w:r>
    </w:p>
    <w:p w14:paraId="372DB7CA" w14:textId="77777777" w:rsidR="006E2AD4" w:rsidRPr="006E2AD4" w:rsidRDefault="006E2AD4" w:rsidP="006E2AD4">
      <w:pPr>
        <w:pStyle w:val="Prrafodelista"/>
        <w:numPr>
          <w:ilvl w:val="0"/>
          <w:numId w:val="38"/>
        </w:numPr>
        <w:spacing w:after="160" w:line="259" w:lineRule="auto"/>
        <w:jc w:val="left"/>
        <w:rPr>
          <w:rFonts w:eastAsia="Calibri" w:cs="Calibri"/>
          <w:lang w:eastAsia="es-MX"/>
        </w:rPr>
      </w:pPr>
      <w:r w:rsidRPr="006E2AD4">
        <w:rPr>
          <w:rFonts w:eastAsia="Calibri" w:cs="Calibri"/>
          <w:b/>
          <w:lang w:eastAsia="es-MX"/>
        </w:rPr>
        <w:t>Requisito que el paciente cuente con un acompañante responsable antes de la salida a casa:</w:t>
      </w:r>
    </w:p>
    <w:p w14:paraId="6FF097E5" w14:textId="77777777" w:rsidR="006E2AD4" w:rsidRPr="006E2AD4" w:rsidRDefault="006E2AD4" w:rsidP="006E2AD4">
      <w:pPr>
        <w:spacing w:after="160" w:line="259" w:lineRule="auto"/>
        <w:rPr>
          <w:rFonts w:eastAsia="Calibri" w:cs="Calibri"/>
          <w:lang w:eastAsia="es-MX"/>
        </w:rPr>
      </w:pPr>
      <w:r w:rsidRPr="006E2AD4">
        <w:rPr>
          <w:rFonts w:eastAsia="Calibri" w:cs="Calibri"/>
          <w:lang w:eastAsia="es-MX"/>
        </w:rPr>
        <w:t xml:space="preserve">Se considera que la necesidad de tener un acompañante responsable al momento de la salida del paciente ambulatorio disminuye el riesgo de complicaciones e incrementa la satisfacción y el bienestar del paciente. Debe ser obligatorio, de acuerdo con las opiniones de los expertos. </w:t>
      </w:r>
    </w:p>
    <w:p w14:paraId="7C003262" w14:textId="77777777" w:rsidR="006E2AD4" w:rsidRPr="006E2AD4" w:rsidRDefault="006E2AD4" w:rsidP="006E2AD4">
      <w:pPr>
        <w:numPr>
          <w:ilvl w:val="0"/>
          <w:numId w:val="38"/>
        </w:numPr>
        <w:spacing w:after="160" w:line="259" w:lineRule="auto"/>
        <w:contextualSpacing/>
        <w:jc w:val="left"/>
        <w:rPr>
          <w:rFonts w:eastAsia="Calibri" w:cs="Calibri"/>
          <w:lang w:eastAsia="es-MX"/>
        </w:rPr>
      </w:pPr>
      <w:r w:rsidRPr="006E2AD4">
        <w:rPr>
          <w:rFonts w:eastAsia="Calibri" w:cs="Calibri"/>
          <w:b/>
          <w:lang w:eastAsia="es-MX"/>
        </w:rPr>
        <w:t>Aplicación de escalas para evaluar recuperación posanestésica:</w:t>
      </w:r>
    </w:p>
    <w:p w14:paraId="2E99E618" w14:textId="77777777" w:rsidR="006E2AD4" w:rsidRPr="006E2AD4" w:rsidRDefault="006E2AD4" w:rsidP="006E2AD4">
      <w:pPr>
        <w:spacing w:after="160" w:line="259" w:lineRule="auto"/>
        <w:rPr>
          <w:rFonts w:eastAsia="Calibri" w:cs="Calibri"/>
          <w:lang w:eastAsia="es-MX"/>
        </w:rPr>
      </w:pPr>
      <w:r w:rsidRPr="006E2AD4">
        <w:rPr>
          <w:rFonts w:eastAsia="Calibri" w:cs="Calibri"/>
          <w:lang w:eastAsia="es-MX"/>
        </w:rPr>
        <w:t xml:space="preserve">se aplican escalas que permiten medir el retorno de la actividad motora, en la </w:t>
      </w:r>
      <w:proofErr w:type="spellStart"/>
      <w:r w:rsidRPr="006E2AD4">
        <w:rPr>
          <w:rFonts w:eastAsia="Calibri" w:cs="Calibri"/>
          <w:lang w:eastAsia="es-MX"/>
        </w:rPr>
        <w:t>ips</w:t>
      </w:r>
      <w:proofErr w:type="spellEnd"/>
      <w:r w:rsidRPr="006E2AD4">
        <w:rPr>
          <w:rFonts w:eastAsia="Calibri" w:cs="Calibri"/>
          <w:lang w:eastAsia="es-MX"/>
        </w:rPr>
        <w:t xml:space="preserve"> Red </w:t>
      </w:r>
      <w:proofErr w:type="spellStart"/>
      <w:r w:rsidRPr="006E2AD4">
        <w:rPr>
          <w:rFonts w:eastAsia="Calibri" w:cs="Calibri"/>
          <w:lang w:eastAsia="es-MX"/>
        </w:rPr>
        <w:t>medicron</w:t>
      </w:r>
      <w:proofErr w:type="spellEnd"/>
      <w:r w:rsidRPr="006E2AD4">
        <w:rPr>
          <w:rFonts w:eastAsia="Calibri" w:cs="Calibri"/>
          <w:lang w:eastAsia="es-MX"/>
        </w:rPr>
        <w:t xml:space="preserve"> se usa es la escala de </w:t>
      </w:r>
      <w:proofErr w:type="spellStart"/>
      <w:r w:rsidRPr="006E2AD4">
        <w:rPr>
          <w:rFonts w:eastAsia="Calibri" w:cs="Calibri"/>
          <w:lang w:eastAsia="es-MX"/>
        </w:rPr>
        <w:t>Bromage</w:t>
      </w:r>
      <w:proofErr w:type="spellEnd"/>
      <w:r w:rsidRPr="006E2AD4">
        <w:rPr>
          <w:rFonts w:eastAsia="Calibri" w:cs="Calibri"/>
          <w:lang w:eastAsia="es-MX"/>
        </w:rPr>
        <w:t xml:space="preserve"> para cirugía con bloqueo motor y Alderete para determinar el egreso de la unidad de recuperación post anestésica. </w:t>
      </w:r>
    </w:p>
    <w:p w14:paraId="611CF05F" w14:textId="77777777" w:rsidR="006E2AD4" w:rsidRPr="006E2AD4" w:rsidRDefault="006E2AD4" w:rsidP="006E2AD4">
      <w:pPr>
        <w:spacing w:after="160" w:line="259" w:lineRule="auto"/>
        <w:rPr>
          <w:rFonts w:eastAsia="Calibri" w:cs="Calibri"/>
          <w:b/>
          <w:lang w:eastAsia="es-MX"/>
        </w:rPr>
      </w:pPr>
      <w:r w:rsidRPr="006E2AD4">
        <w:rPr>
          <w:rFonts w:eastAsia="Calibri" w:cs="Calibri"/>
          <w:b/>
          <w:lang w:eastAsia="es-MX"/>
        </w:rPr>
        <w:t xml:space="preserve">Calificación mediante escala de </w:t>
      </w:r>
      <w:proofErr w:type="spellStart"/>
      <w:r w:rsidRPr="006E2AD4">
        <w:rPr>
          <w:rFonts w:eastAsia="Calibri" w:cs="Calibri"/>
          <w:b/>
          <w:lang w:eastAsia="es-MX"/>
        </w:rPr>
        <w:t>Bromage</w:t>
      </w:r>
      <w:proofErr w:type="spellEnd"/>
      <w:r w:rsidRPr="006E2AD4">
        <w:rPr>
          <w:rFonts w:eastAsia="Calibri" w:cs="Calibri"/>
          <w:b/>
          <w:lang w:eastAsia="es-MX"/>
        </w:rPr>
        <w:t xml:space="preserve"> para evaluación del bloqueo motor después de anestesia regional central</w:t>
      </w:r>
    </w:p>
    <w:p w14:paraId="2E3E5B8F" w14:textId="77777777" w:rsidR="006E2AD4" w:rsidRPr="006E2AD4" w:rsidRDefault="006E2AD4" w:rsidP="006E2AD4">
      <w:pPr>
        <w:spacing w:after="160" w:line="259" w:lineRule="auto"/>
        <w:rPr>
          <w:rFonts w:eastAsia="Calibri" w:cs="Calibri"/>
          <w:lang w:eastAsia="es-MX"/>
        </w:rPr>
      </w:pPr>
      <w:r w:rsidRPr="006E2AD4">
        <w:rPr>
          <w:rFonts w:eastAsia="Calibri" w:cs="Calibri"/>
          <w:lang w:eastAsia="es-MX"/>
        </w:rPr>
        <w:t>3. Completo: incapaz de movilizar pies y rodillas</w:t>
      </w:r>
    </w:p>
    <w:p w14:paraId="294B37C5" w14:textId="77777777" w:rsidR="006E2AD4" w:rsidRPr="006E2AD4" w:rsidRDefault="006E2AD4" w:rsidP="006E2AD4">
      <w:pPr>
        <w:spacing w:after="160" w:line="259" w:lineRule="auto"/>
        <w:rPr>
          <w:rFonts w:eastAsia="Calibri" w:cs="Calibri"/>
          <w:lang w:eastAsia="es-MX"/>
        </w:rPr>
      </w:pPr>
      <w:r w:rsidRPr="006E2AD4">
        <w:rPr>
          <w:rFonts w:eastAsia="Calibri" w:cs="Calibri"/>
          <w:lang w:eastAsia="es-MX"/>
        </w:rPr>
        <w:t>2. Casi completo: solo capaz de mover pies</w:t>
      </w:r>
    </w:p>
    <w:p w14:paraId="45A74A98" w14:textId="77777777" w:rsidR="006E2AD4" w:rsidRPr="006E2AD4" w:rsidRDefault="006E2AD4" w:rsidP="006E2AD4">
      <w:pPr>
        <w:spacing w:after="160" w:line="259" w:lineRule="auto"/>
        <w:rPr>
          <w:rFonts w:eastAsia="Calibri" w:cs="Calibri"/>
          <w:lang w:eastAsia="es-MX"/>
        </w:rPr>
      </w:pPr>
      <w:r w:rsidRPr="006E2AD4">
        <w:rPr>
          <w:rFonts w:eastAsia="Calibri" w:cs="Calibri"/>
          <w:lang w:eastAsia="es-MX"/>
        </w:rPr>
        <w:t>1. Parcial: capaz de mover rodillas</w:t>
      </w:r>
    </w:p>
    <w:p w14:paraId="3DE594BE" w14:textId="77777777" w:rsidR="006E2AD4" w:rsidRPr="006E2AD4" w:rsidRDefault="006E2AD4" w:rsidP="006E2AD4">
      <w:pPr>
        <w:spacing w:after="160" w:line="259" w:lineRule="auto"/>
        <w:rPr>
          <w:rFonts w:eastAsia="Calibri" w:cs="Calibri"/>
          <w:lang w:eastAsia="es-MX"/>
        </w:rPr>
      </w:pPr>
      <w:r w:rsidRPr="006E2AD4">
        <w:rPr>
          <w:rFonts w:eastAsia="Calibri" w:cs="Calibri"/>
          <w:lang w:eastAsia="es-MX"/>
        </w:rPr>
        <w:t>0. Nulo: flexión completa de rodillas y pies</w:t>
      </w:r>
    </w:p>
    <w:p w14:paraId="2B88099A" w14:textId="77777777" w:rsidR="006E2AD4" w:rsidRPr="006E2AD4" w:rsidRDefault="006E2AD4" w:rsidP="006E2AD4">
      <w:pPr>
        <w:spacing w:after="160" w:line="259" w:lineRule="auto"/>
        <w:rPr>
          <w:rFonts w:eastAsia="Calibri" w:cs="Calibri"/>
          <w:b/>
          <w:lang w:eastAsia="es-MX"/>
        </w:rPr>
      </w:pPr>
      <w:r w:rsidRPr="006E2AD4">
        <w:rPr>
          <w:rFonts w:eastAsia="Calibri" w:cs="Calibri"/>
          <w:b/>
          <w:lang w:eastAsia="es-MX"/>
        </w:rPr>
        <w:t>Puntuación de Alderete modificada para determinar egreso de la Unidad de Cuidado Posoperatorio</w:t>
      </w:r>
    </w:p>
    <w:p w14:paraId="1CE524DA" w14:textId="77777777" w:rsidR="006E2AD4" w:rsidRPr="006E2AD4" w:rsidRDefault="006E2AD4" w:rsidP="006E2AD4">
      <w:pPr>
        <w:spacing w:after="160" w:line="259" w:lineRule="auto"/>
        <w:rPr>
          <w:rFonts w:eastAsia="Calibri" w:cs="Calibri"/>
          <w:b/>
          <w:lang w:eastAsia="es-MX"/>
        </w:rPr>
      </w:pPr>
      <w:r w:rsidRPr="006E2AD4">
        <w:rPr>
          <w:rFonts w:eastAsia="Calibri" w:cs="Calibri"/>
          <w:b/>
          <w:lang w:eastAsia="es-MX"/>
        </w:rPr>
        <w:t>Actividad: capaz de moverse voluntariamente o seguir órdenes.</w:t>
      </w:r>
    </w:p>
    <w:p w14:paraId="1DC372C0" w14:textId="77777777" w:rsidR="006E2AD4" w:rsidRPr="006E2AD4" w:rsidRDefault="006E2AD4" w:rsidP="006E2AD4">
      <w:pPr>
        <w:spacing w:after="160" w:line="259" w:lineRule="auto"/>
        <w:rPr>
          <w:rFonts w:eastAsia="Calibri" w:cs="Calibri"/>
          <w:lang w:eastAsia="es-MX"/>
        </w:rPr>
      </w:pPr>
      <w:r w:rsidRPr="006E2AD4">
        <w:rPr>
          <w:rFonts w:eastAsia="Calibri" w:cs="Calibri"/>
          <w:lang w:eastAsia="es-MX"/>
        </w:rPr>
        <w:t>4 extremidades 2</w:t>
      </w:r>
    </w:p>
    <w:p w14:paraId="6E15E206" w14:textId="77777777" w:rsidR="006E2AD4" w:rsidRPr="006E2AD4" w:rsidRDefault="006E2AD4" w:rsidP="006E2AD4">
      <w:pPr>
        <w:spacing w:after="160" w:line="259" w:lineRule="auto"/>
        <w:rPr>
          <w:rFonts w:eastAsia="Calibri" w:cs="Calibri"/>
          <w:lang w:eastAsia="es-MX"/>
        </w:rPr>
      </w:pPr>
      <w:r w:rsidRPr="006E2AD4">
        <w:rPr>
          <w:rFonts w:eastAsia="Calibri" w:cs="Calibri"/>
          <w:lang w:eastAsia="es-MX"/>
        </w:rPr>
        <w:t>2 extremidades 1</w:t>
      </w:r>
    </w:p>
    <w:p w14:paraId="588CFBCF" w14:textId="77777777" w:rsidR="006E2AD4" w:rsidRPr="006E2AD4" w:rsidRDefault="006E2AD4" w:rsidP="006E2AD4">
      <w:pPr>
        <w:spacing w:after="160" w:line="259" w:lineRule="auto"/>
        <w:rPr>
          <w:rFonts w:eastAsia="Calibri" w:cs="Calibri"/>
          <w:lang w:eastAsia="es-MX"/>
        </w:rPr>
      </w:pPr>
      <w:r w:rsidRPr="006E2AD4">
        <w:rPr>
          <w:rFonts w:eastAsia="Calibri" w:cs="Calibri"/>
          <w:lang w:eastAsia="es-MX"/>
        </w:rPr>
        <w:t>0 extremidades 0</w:t>
      </w:r>
    </w:p>
    <w:p w14:paraId="33A52950" w14:textId="77777777" w:rsidR="006E2AD4" w:rsidRPr="006E2AD4" w:rsidRDefault="006E2AD4" w:rsidP="006E2AD4">
      <w:pPr>
        <w:spacing w:after="160" w:line="259" w:lineRule="auto"/>
        <w:rPr>
          <w:rFonts w:eastAsia="Calibri" w:cs="Calibri"/>
          <w:b/>
          <w:lang w:eastAsia="es-MX"/>
        </w:rPr>
      </w:pPr>
      <w:r w:rsidRPr="006E2AD4">
        <w:rPr>
          <w:rFonts w:eastAsia="Calibri" w:cs="Calibri"/>
          <w:b/>
          <w:lang w:eastAsia="es-MX"/>
        </w:rPr>
        <w:t>Respiración</w:t>
      </w:r>
    </w:p>
    <w:p w14:paraId="622EB83A" w14:textId="77777777" w:rsidR="006E2AD4" w:rsidRPr="006E2AD4" w:rsidRDefault="006E2AD4" w:rsidP="006E2AD4">
      <w:pPr>
        <w:spacing w:after="160" w:line="259" w:lineRule="auto"/>
        <w:rPr>
          <w:rFonts w:eastAsia="Calibri" w:cs="Calibri"/>
          <w:lang w:eastAsia="es-MX"/>
        </w:rPr>
      </w:pPr>
      <w:r w:rsidRPr="006E2AD4">
        <w:rPr>
          <w:rFonts w:eastAsia="Calibri" w:cs="Calibri"/>
          <w:lang w:eastAsia="es-MX"/>
        </w:rPr>
        <w:t>Capaz de respirar profundamente y toser libremente 2</w:t>
      </w:r>
    </w:p>
    <w:p w14:paraId="355E84EE" w14:textId="77777777" w:rsidR="006E2AD4" w:rsidRPr="006E2AD4" w:rsidRDefault="006E2AD4" w:rsidP="006E2AD4">
      <w:pPr>
        <w:spacing w:after="160" w:line="259" w:lineRule="auto"/>
        <w:rPr>
          <w:rFonts w:eastAsia="Calibri" w:cs="Calibri"/>
          <w:lang w:eastAsia="es-MX"/>
        </w:rPr>
      </w:pPr>
      <w:r w:rsidRPr="006E2AD4">
        <w:rPr>
          <w:rFonts w:eastAsia="Calibri" w:cs="Calibri"/>
          <w:lang w:eastAsia="es-MX"/>
        </w:rPr>
        <w:t>Disnea, respiración poco profunda o limitada 1</w:t>
      </w:r>
    </w:p>
    <w:p w14:paraId="061E5B9B" w14:textId="77777777" w:rsidR="006E2AD4" w:rsidRPr="006E2AD4" w:rsidRDefault="006E2AD4" w:rsidP="006E2AD4">
      <w:pPr>
        <w:spacing w:after="160" w:line="259" w:lineRule="auto"/>
        <w:rPr>
          <w:rFonts w:eastAsia="Calibri" w:cs="Calibri"/>
          <w:lang w:eastAsia="es-MX"/>
        </w:rPr>
      </w:pPr>
      <w:r w:rsidRPr="006E2AD4">
        <w:rPr>
          <w:rFonts w:eastAsia="Calibri" w:cs="Calibri"/>
          <w:lang w:eastAsia="es-MX"/>
        </w:rPr>
        <w:t>Apnea 0</w:t>
      </w:r>
    </w:p>
    <w:p w14:paraId="55AD052D" w14:textId="77777777" w:rsidR="006E2AD4" w:rsidRPr="006E2AD4" w:rsidRDefault="006E2AD4" w:rsidP="006E2AD4">
      <w:pPr>
        <w:spacing w:after="160" w:line="259" w:lineRule="auto"/>
        <w:rPr>
          <w:rFonts w:eastAsia="Calibri" w:cs="Calibri"/>
          <w:b/>
          <w:lang w:eastAsia="es-MX"/>
        </w:rPr>
      </w:pPr>
      <w:r w:rsidRPr="006E2AD4">
        <w:rPr>
          <w:rFonts w:eastAsia="Calibri" w:cs="Calibri"/>
          <w:b/>
          <w:lang w:eastAsia="es-MX"/>
        </w:rPr>
        <w:lastRenderedPageBreak/>
        <w:t>Circulación</w:t>
      </w:r>
    </w:p>
    <w:p w14:paraId="69AC6E34" w14:textId="77777777" w:rsidR="006E2AD4" w:rsidRPr="006E2AD4" w:rsidRDefault="006E2AD4" w:rsidP="006E2AD4">
      <w:pPr>
        <w:spacing w:after="160" w:line="259" w:lineRule="auto"/>
        <w:rPr>
          <w:rFonts w:eastAsia="Calibri" w:cs="Calibri"/>
          <w:lang w:eastAsia="es-MX"/>
        </w:rPr>
      </w:pPr>
      <w:r w:rsidRPr="006E2AD4">
        <w:rPr>
          <w:rFonts w:eastAsia="Calibri" w:cs="Calibri"/>
          <w:lang w:eastAsia="es-MX"/>
        </w:rPr>
        <w:t>Tensión arterial +/- 20 mm del nivel pre quirúrgico 2</w:t>
      </w:r>
    </w:p>
    <w:p w14:paraId="170CBF73" w14:textId="77777777" w:rsidR="006E2AD4" w:rsidRPr="006E2AD4" w:rsidRDefault="006E2AD4" w:rsidP="006E2AD4">
      <w:pPr>
        <w:spacing w:after="160" w:line="259" w:lineRule="auto"/>
        <w:rPr>
          <w:rFonts w:eastAsia="Calibri" w:cs="Calibri"/>
          <w:lang w:eastAsia="es-MX"/>
        </w:rPr>
      </w:pPr>
      <w:r w:rsidRPr="006E2AD4">
        <w:rPr>
          <w:rFonts w:eastAsia="Calibri" w:cs="Calibri"/>
          <w:lang w:eastAsia="es-MX"/>
        </w:rPr>
        <w:t>Tensión arterial +/- 20-50 mm del nivel pre quirúrgico 1</w:t>
      </w:r>
    </w:p>
    <w:p w14:paraId="5F194A3C" w14:textId="77777777" w:rsidR="006E2AD4" w:rsidRPr="006E2AD4" w:rsidRDefault="006E2AD4" w:rsidP="006E2AD4">
      <w:pPr>
        <w:spacing w:after="160" w:line="259" w:lineRule="auto"/>
        <w:rPr>
          <w:rFonts w:eastAsia="Calibri" w:cs="Calibri"/>
          <w:lang w:eastAsia="es-MX"/>
        </w:rPr>
      </w:pPr>
      <w:r w:rsidRPr="006E2AD4">
        <w:rPr>
          <w:rFonts w:eastAsia="Calibri" w:cs="Calibri"/>
          <w:lang w:eastAsia="es-MX"/>
        </w:rPr>
        <w:t>Tensión arterial +/- 50 mm del nivel pre quirúrgico 0</w:t>
      </w:r>
    </w:p>
    <w:p w14:paraId="6841C71F" w14:textId="77777777" w:rsidR="006E2AD4" w:rsidRPr="006E2AD4" w:rsidRDefault="006E2AD4" w:rsidP="006E2AD4">
      <w:pPr>
        <w:spacing w:after="160" w:line="259" w:lineRule="auto"/>
        <w:rPr>
          <w:rFonts w:eastAsia="Calibri" w:cs="Calibri"/>
          <w:b/>
          <w:lang w:eastAsia="es-MX"/>
        </w:rPr>
      </w:pPr>
      <w:r w:rsidRPr="006E2AD4">
        <w:rPr>
          <w:rFonts w:eastAsia="Calibri" w:cs="Calibri"/>
          <w:b/>
          <w:lang w:eastAsia="es-MX"/>
        </w:rPr>
        <w:t>Consciencia</w:t>
      </w:r>
    </w:p>
    <w:p w14:paraId="3E80DC9C" w14:textId="77777777" w:rsidR="006E2AD4" w:rsidRPr="006E2AD4" w:rsidRDefault="006E2AD4" w:rsidP="006E2AD4">
      <w:pPr>
        <w:spacing w:after="160" w:line="259" w:lineRule="auto"/>
        <w:rPr>
          <w:rFonts w:eastAsia="Calibri" w:cs="Calibri"/>
          <w:lang w:eastAsia="es-MX"/>
        </w:rPr>
      </w:pPr>
      <w:r w:rsidRPr="006E2AD4">
        <w:rPr>
          <w:rFonts w:eastAsia="Calibri" w:cs="Calibri"/>
          <w:lang w:eastAsia="es-MX"/>
        </w:rPr>
        <w:t>Completamente despierto 2</w:t>
      </w:r>
    </w:p>
    <w:p w14:paraId="709C192C" w14:textId="77777777" w:rsidR="006E2AD4" w:rsidRPr="006E2AD4" w:rsidRDefault="006E2AD4" w:rsidP="006E2AD4">
      <w:pPr>
        <w:spacing w:after="160" w:line="259" w:lineRule="auto"/>
        <w:rPr>
          <w:rFonts w:eastAsia="Calibri" w:cs="Calibri"/>
          <w:lang w:eastAsia="es-MX"/>
        </w:rPr>
      </w:pPr>
      <w:proofErr w:type="spellStart"/>
      <w:r w:rsidRPr="006E2AD4">
        <w:rPr>
          <w:rFonts w:eastAsia="Calibri" w:cs="Calibri"/>
          <w:lang w:eastAsia="es-MX"/>
        </w:rPr>
        <w:t>Alertable</w:t>
      </w:r>
      <w:proofErr w:type="spellEnd"/>
      <w:r w:rsidRPr="006E2AD4">
        <w:rPr>
          <w:rFonts w:eastAsia="Calibri" w:cs="Calibri"/>
          <w:lang w:eastAsia="es-MX"/>
        </w:rPr>
        <w:t xml:space="preserve"> al llamado 1</w:t>
      </w:r>
    </w:p>
    <w:p w14:paraId="2F7E9848" w14:textId="77777777" w:rsidR="006E2AD4" w:rsidRPr="006E2AD4" w:rsidRDefault="006E2AD4" w:rsidP="006E2AD4">
      <w:pPr>
        <w:spacing w:after="160" w:line="259" w:lineRule="auto"/>
        <w:rPr>
          <w:rFonts w:eastAsia="Calibri" w:cs="Calibri"/>
          <w:lang w:eastAsia="es-MX"/>
        </w:rPr>
      </w:pPr>
      <w:r w:rsidRPr="006E2AD4">
        <w:rPr>
          <w:rFonts w:eastAsia="Calibri" w:cs="Calibri"/>
          <w:lang w:eastAsia="es-MX"/>
        </w:rPr>
        <w:t>No responde 0</w:t>
      </w:r>
    </w:p>
    <w:p w14:paraId="26A4E031" w14:textId="77777777" w:rsidR="006E2AD4" w:rsidRPr="006E2AD4" w:rsidRDefault="006E2AD4" w:rsidP="006E2AD4">
      <w:pPr>
        <w:spacing w:after="160" w:line="259" w:lineRule="auto"/>
        <w:rPr>
          <w:rFonts w:eastAsia="Calibri" w:cs="Calibri"/>
          <w:b/>
          <w:lang w:eastAsia="es-MX"/>
        </w:rPr>
      </w:pPr>
      <w:r w:rsidRPr="006E2AD4">
        <w:rPr>
          <w:rFonts w:eastAsia="Calibri" w:cs="Calibri"/>
          <w:b/>
          <w:lang w:eastAsia="es-MX"/>
        </w:rPr>
        <w:t>Saturación de O2</w:t>
      </w:r>
    </w:p>
    <w:p w14:paraId="1E399012" w14:textId="77777777" w:rsidR="006E2AD4" w:rsidRPr="006E2AD4" w:rsidRDefault="006E2AD4" w:rsidP="006E2AD4">
      <w:pPr>
        <w:spacing w:after="160" w:line="259" w:lineRule="auto"/>
        <w:rPr>
          <w:rFonts w:eastAsia="Calibri" w:cs="Calibri"/>
          <w:lang w:eastAsia="es-MX"/>
        </w:rPr>
      </w:pPr>
      <w:r w:rsidRPr="006E2AD4">
        <w:rPr>
          <w:rFonts w:eastAsia="Calibri" w:cs="Calibri"/>
          <w:lang w:eastAsia="es-MX"/>
        </w:rPr>
        <w:t>Capaz de mantener la saturación de O2&gt; 92 % al aire ambiente 2</w:t>
      </w:r>
    </w:p>
    <w:p w14:paraId="2158B4F8" w14:textId="77777777" w:rsidR="006E2AD4" w:rsidRPr="006E2AD4" w:rsidRDefault="006E2AD4" w:rsidP="006E2AD4">
      <w:pPr>
        <w:spacing w:after="160" w:line="259" w:lineRule="auto"/>
        <w:rPr>
          <w:rFonts w:eastAsia="Calibri" w:cs="Calibri"/>
          <w:lang w:eastAsia="es-MX"/>
        </w:rPr>
      </w:pPr>
      <w:r w:rsidRPr="006E2AD4">
        <w:rPr>
          <w:rFonts w:eastAsia="Calibri" w:cs="Calibri"/>
          <w:lang w:eastAsia="es-MX"/>
        </w:rPr>
        <w:t>Necesita inhalar O2 para mantener saturación de O2 &gt;90 % 1</w:t>
      </w:r>
    </w:p>
    <w:p w14:paraId="63234AEF" w14:textId="77777777" w:rsidR="006E2AD4" w:rsidRPr="006E2AD4" w:rsidRDefault="006E2AD4" w:rsidP="006E2AD4">
      <w:pPr>
        <w:spacing w:after="160" w:line="259" w:lineRule="auto"/>
        <w:rPr>
          <w:rFonts w:eastAsia="Calibri" w:cs="Calibri"/>
          <w:lang w:eastAsia="es-MX"/>
        </w:rPr>
      </w:pPr>
      <w:r w:rsidRPr="006E2AD4">
        <w:rPr>
          <w:rFonts w:eastAsia="Calibri" w:cs="Calibri"/>
          <w:lang w:eastAsia="es-MX"/>
        </w:rPr>
        <w:t>La saturación de O2 se mantiene menor a 90 % a pesar de O2 Suplementario 0</w:t>
      </w:r>
    </w:p>
    <w:p w14:paraId="5BFE9F8B" w14:textId="77777777" w:rsidR="006E2AD4" w:rsidRPr="006E2AD4" w:rsidRDefault="006E2AD4" w:rsidP="006E2AD4">
      <w:pPr>
        <w:spacing w:after="160" w:line="259" w:lineRule="auto"/>
        <w:rPr>
          <w:rFonts w:eastAsia="Calibri" w:cs="Calibri"/>
          <w:lang w:eastAsia="es-MX"/>
        </w:rPr>
      </w:pPr>
      <w:r w:rsidRPr="006E2AD4">
        <w:rPr>
          <w:rFonts w:eastAsia="Calibri" w:cs="Calibri"/>
          <w:lang w:eastAsia="es-MX"/>
        </w:rPr>
        <w:t>Un puntaje mínimo de 10 es requerido para la salida del paciente.</w:t>
      </w:r>
    </w:p>
    <w:p w14:paraId="523B86D7" w14:textId="77777777" w:rsidR="006E2AD4" w:rsidRPr="006E2AD4" w:rsidRDefault="006E2AD4" w:rsidP="006E2AD4">
      <w:pPr>
        <w:spacing w:after="160" w:line="259" w:lineRule="auto"/>
        <w:rPr>
          <w:rFonts w:eastAsia="Calibri" w:cs="Calibri"/>
          <w:lang w:eastAsia="es-MX"/>
        </w:rPr>
      </w:pPr>
      <w:r w:rsidRPr="006E2AD4">
        <w:rPr>
          <w:rFonts w:eastAsia="Calibri" w:cs="Calibri"/>
          <w:lang w:eastAsia="es-MX"/>
        </w:rPr>
        <w:t xml:space="preserve">Actualización. El grupo de consenso considera como una práctica deseable, que un funcionario de la institución acompañe al paciente hasta la salida física de la institución. </w:t>
      </w:r>
    </w:p>
    <w:p w14:paraId="50B0BCCC" w14:textId="77777777" w:rsidR="006E2AD4" w:rsidRPr="006E2AD4" w:rsidRDefault="006E2AD4" w:rsidP="006E2AD4">
      <w:pPr>
        <w:spacing w:after="160" w:line="259" w:lineRule="auto"/>
        <w:rPr>
          <w:rFonts w:eastAsia="Calibri" w:cs="Calibri"/>
          <w:lang w:eastAsia="es-MX"/>
        </w:rPr>
      </w:pPr>
      <w:r w:rsidRPr="006E2AD4">
        <w:rPr>
          <w:rFonts w:eastAsia="Calibri" w:cs="Calibri"/>
          <w:lang w:eastAsia="es-MX"/>
        </w:rPr>
        <w:t>Indicaciones:</w:t>
      </w:r>
    </w:p>
    <w:p w14:paraId="2747BE05" w14:textId="77777777" w:rsidR="006E2AD4" w:rsidRPr="006E2AD4" w:rsidRDefault="006E2AD4" w:rsidP="006E2AD4">
      <w:pPr>
        <w:spacing w:after="160" w:line="259" w:lineRule="auto"/>
        <w:rPr>
          <w:rFonts w:eastAsia="Calibri" w:cs="Calibri"/>
          <w:lang w:eastAsia="es-MX"/>
        </w:rPr>
      </w:pPr>
      <w:r w:rsidRPr="006E2AD4">
        <w:rPr>
          <w:rFonts w:eastAsia="Calibri" w:cs="Calibri"/>
          <w:lang w:eastAsia="es-MX"/>
        </w:rPr>
        <w:t xml:space="preserve">• Los requisitos de orinar o tomar líquidos antes de la salida podrían ser obligatorios en pacientes específicos. </w:t>
      </w:r>
    </w:p>
    <w:p w14:paraId="06518C7A" w14:textId="77777777" w:rsidR="006E2AD4" w:rsidRPr="006E2AD4" w:rsidRDefault="006E2AD4" w:rsidP="006E2AD4">
      <w:pPr>
        <w:spacing w:after="160" w:line="259" w:lineRule="auto"/>
        <w:rPr>
          <w:rFonts w:eastAsia="Calibri" w:cs="Calibri"/>
          <w:lang w:eastAsia="es-MX"/>
        </w:rPr>
      </w:pPr>
      <w:r w:rsidRPr="006E2AD4">
        <w:rPr>
          <w:rFonts w:eastAsia="Calibri" w:cs="Calibri"/>
          <w:lang w:eastAsia="es-MX"/>
        </w:rPr>
        <w:t xml:space="preserve">• Como parte de los protocolos de salida de cada institución, todos los pacientes con egreso hospitalario deben tener un acompañante responsable al momento de la salida. </w:t>
      </w:r>
    </w:p>
    <w:p w14:paraId="0186E2D1" w14:textId="77777777" w:rsidR="006E2AD4" w:rsidRPr="006E2AD4" w:rsidRDefault="006E2AD4" w:rsidP="006E2AD4">
      <w:pPr>
        <w:spacing w:after="160" w:line="259" w:lineRule="auto"/>
        <w:rPr>
          <w:rFonts w:eastAsia="Calibri" w:cs="Calibri"/>
          <w:lang w:eastAsia="es-MX"/>
        </w:rPr>
      </w:pPr>
      <w:r w:rsidRPr="006E2AD4">
        <w:rPr>
          <w:rFonts w:eastAsia="Calibri" w:cs="Calibri"/>
          <w:lang w:eastAsia="es-MX"/>
        </w:rPr>
        <w:t xml:space="preserve">• Un tiempo mínimo en la unidad de cuidado posoperatorio no se recomienda de manera rutinaria. Este tiempo de estancia debe ser establecido para cada paciente. </w:t>
      </w:r>
    </w:p>
    <w:p w14:paraId="2EB80BC6" w14:textId="77777777" w:rsidR="006E2AD4" w:rsidRPr="006E2AD4" w:rsidRDefault="006E2AD4" w:rsidP="006E2AD4">
      <w:pPr>
        <w:spacing w:after="160" w:line="259" w:lineRule="auto"/>
        <w:rPr>
          <w:rFonts w:eastAsia="Calibri" w:cs="Calibri"/>
          <w:lang w:eastAsia="es-MX"/>
        </w:rPr>
      </w:pPr>
      <w:r w:rsidRPr="006E2AD4">
        <w:rPr>
          <w:rFonts w:eastAsia="Calibri" w:cs="Calibri"/>
          <w:lang w:eastAsia="es-MX"/>
        </w:rPr>
        <w:t xml:space="preserve">• Considerar chequear la disponibilidad de vía permeable, drenajes y catéteres de ser necesario. </w:t>
      </w:r>
    </w:p>
    <w:p w14:paraId="65A865F9" w14:textId="77777777" w:rsidR="006E2AD4" w:rsidRPr="006E2AD4" w:rsidRDefault="006E2AD4" w:rsidP="006E2AD4">
      <w:pPr>
        <w:spacing w:after="160" w:line="259" w:lineRule="auto"/>
        <w:rPr>
          <w:rFonts w:eastAsia="Calibri" w:cs="Calibri"/>
          <w:lang w:eastAsia="es-MX"/>
        </w:rPr>
      </w:pPr>
      <w:r w:rsidRPr="006E2AD4">
        <w:rPr>
          <w:rFonts w:eastAsia="Calibri" w:cs="Calibri"/>
          <w:lang w:eastAsia="es-MX"/>
        </w:rPr>
        <w:t xml:space="preserve">• Verificar los registros completos. </w:t>
      </w:r>
    </w:p>
    <w:p w14:paraId="085CEBE5" w14:textId="77777777" w:rsidR="006E2AD4" w:rsidRPr="006E2AD4" w:rsidRDefault="006E2AD4" w:rsidP="006E2AD4">
      <w:pPr>
        <w:spacing w:after="160" w:line="259" w:lineRule="auto"/>
        <w:rPr>
          <w:rFonts w:eastAsia="Calibri" w:cs="Calibri"/>
          <w:lang w:eastAsia="es-MX"/>
        </w:rPr>
      </w:pPr>
      <w:r w:rsidRPr="006E2AD4">
        <w:rPr>
          <w:rFonts w:eastAsia="Calibri" w:cs="Calibri"/>
          <w:lang w:eastAsia="es-MX"/>
        </w:rPr>
        <w:t>• Debe valorarse, mediante una escala de criterios para egreso tipo Aldrete, a cada uno de los pacientes antes de salir de la unidad de cuidado posoperatorio.</w:t>
      </w:r>
    </w:p>
    <w:p w14:paraId="6FD277AC" w14:textId="77777777" w:rsidR="006E2AD4" w:rsidRPr="006E2AD4" w:rsidRDefault="006E2AD4" w:rsidP="006E2AD4">
      <w:pPr>
        <w:spacing w:after="160" w:line="259" w:lineRule="auto"/>
        <w:rPr>
          <w:rFonts w:eastAsia="Calibri" w:cs="Calibri"/>
          <w:lang w:eastAsia="es-MX"/>
        </w:rPr>
      </w:pPr>
      <w:r w:rsidRPr="006E2AD4">
        <w:rPr>
          <w:rFonts w:eastAsia="Calibri" w:cs="Calibri"/>
          <w:lang w:eastAsia="es-MX"/>
        </w:rPr>
        <w:t>Información para trabajar con los pacientes En el caso de egreso de la unidad de cuidado posoperatorio a casa deben entregarse por escrito las recomendaciones relacionadas con la cirugía, los signos de alarma y los eventos adversos inesperados.</w:t>
      </w:r>
    </w:p>
    <w:tbl>
      <w:tblPr>
        <w:tblW w:w="10109"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51"/>
        <w:gridCol w:w="2126"/>
        <w:gridCol w:w="3686"/>
        <w:gridCol w:w="1559"/>
        <w:gridCol w:w="1887"/>
      </w:tblGrid>
      <w:tr w:rsidR="006E2AD4" w:rsidRPr="006E2AD4" w14:paraId="2BB7C826" w14:textId="77777777" w:rsidTr="00332A5D">
        <w:tc>
          <w:tcPr>
            <w:tcW w:w="851" w:type="dxa"/>
            <w:vAlign w:val="center"/>
          </w:tcPr>
          <w:p w14:paraId="594864A5" w14:textId="77777777" w:rsidR="006E2AD4" w:rsidRPr="006E2AD4" w:rsidRDefault="006E2AD4" w:rsidP="003003B2">
            <w:pPr>
              <w:jc w:val="center"/>
              <w:rPr>
                <w:rFonts w:eastAsia="Century Gothic" w:cs="Century Gothic"/>
                <w:b/>
                <w:sz w:val="20"/>
                <w:szCs w:val="20"/>
              </w:rPr>
            </w:pPr>
            <w:r w:rsidRPr="006E2AD4">
              <w:rPr>
                <w:rFonts w:eastAsia="Century Gothic" w:cs="Century Gothic"/>
                <w:b/>
                <w:sz w:val="20"/>
                <w:szCs w:val="20"/>
              </w:rPr>
              <w:lastRenderedPageBreak/>
              <w:t>PASO</w:t>
            </w:r>
          </w:p>
        </w:tc>
        <w:tc>
          <w:tcPr>
            <w:tcW w:w="2126" w:type="dxa"/>
            <w:vAlign w:val="center"/>
          </w:tcPr>
          <w:p w14:paraId="4949E8D4" w14:textId="77777777" w:rsidR="006E2AD4" w:rsidRPr="006E2AD4" w:rsidRDefault="006E2AD4" w:rsidP="003003B2">
            <w:pPr>
              <w:jc w:val="center"/>
              <w:rPr>
                <w:rFonts w:eastAsia="Century Gothic" w:cs="Century Gothic"/>
                <w:b/>
                <w:sz w:val="20"/>
                <w:szCs w:val="20"/>
              </w:rPr>
            </w:pPr>
            <w:r w:rsidRPr="006E2AD4">
              <w:rPr>
                <w:rFonts w:eastAsia="Century Gothic" w:cs="Century Gothic"/>
                <w:b/>
                <w:sz w:val="20"/>
                <w:szCs w:val="20"/>
              </w:rPr>
              <w:t>ACTIVIDAD</w:t>
            </w:r>
          </w:p>
        </w:tc>
        <w:tc>
          <w:tcPr>
            <w:tcW w:w="3686" w:type="dxa"/>
            <w:vAlign w:val="center"/>
          </w:tcPr>
          <w:p w14:paraId="3375F385" w14:textId="77777777" w:rsidR="006E2AD4" w:rsidRPr="006E2AD4" w:rsidRDefault="006E2AD4" w:rsidP="003003B2">
            <w:pPr>
              <w:jc w:val="center"/>
              <w:rPr>
                <w:rFonts w:eastAsia="Century Gothic" w:cs="Century Gothic"/>
                <w:b/>
                <w:sz w:val="20"/>
                <w:szCs w:val="20"/>
              </w:rPr>
            </w:pPr>
            <w:r w:rsidRPr="006E2AD4">
              <w:rPr>
                <w:rFonts w:eastAsia="Century Gothic" w:cs="Century Gothic"/>
                <w:b/>
                <w:sz w:val="20"/>
                <w:szCs w:val="20"/>
              </w:rPr>
              <w:t>DESCRIPCIÓN</w:t>
            </w:r>
          </w:p>
        </w:tc>
        <w:tc>
          <w:tcPr>
            <w:tcW w:w="1559" w:type="dxa"/>
            <w:vAlign w:val="center"/>
          </w:tcPr>
          <w:p w14:paraId="4F0BFB60" w14:textId="77777777" w:rsidR="006E2AD4" w:rsidRPr="006E2AD4" w:rsidRDefault="006E2AD4" w:rsidP="003003B2">
            <w:pPr>
              <w:jc w:val="center"/>
              <w:rPr>
                <w:rFonts w:eastAsia="Century Gothic" w:cs="Century Gothic"/>
                <w:b/>
                <w:sz w:val="20"/>
                <w:szCs w:val="20"/>
              </w:rPr>
            </w:pPr>
            <w:r w:rsidRPr="006E2AD4">
              <w:rPr>
                <w:rFonts w:eastAsia="Century Gothic" w:cs="Century Gothic"/>
                <w:b/>
                <w:sz w:val="20"/>
                <w:szCs w:val="20"/>
              </w:rPr>
              <w:t>RESPONSABLE</w:t>
            </w:r>
          </w:p>
        </w:tc>
        <w:tc>
          <w:tcPr>
            <w:tcW w:w="1887" w:type="dxa"/>
            <w:vAlign w:val="center"/>
          </w:tcPr>
          <w:p w14:paraId="19B76559" w14:textId="77777777" w:rsidR="006E2AD4" w:rsidRPr="006E2AD4" w:rsidRDefault="006E2AD4" w:rsidP="003003B2">
            <w:pPr>
              <w:jc w:val="center"/>
              <w:rPr>
                <w:rFonts w:eastAsia="Century Gothic" w:cs="Century Gothic"/>
                <w:b/>
                <w:sz w:val="20"/>
                <w:szCs w:val="20"/>
              </w:rPr>
            </w:pPr>
            <w:r w:rsidRPr="006E2AD4">
              <w:rPr>
                <w:rFonts w:eastAsia="Century Gothic" w:cs="Century Gothic"/>
                <w:b/>
                <w:sz w:val="20"/>
                <w:szCs w:val="20"/>
              </w:rPr>
              <w:t>DOCUMENTOS RELACIONADOS</w:t>
            </w:r>
          </w:p>
        </w:tc>
      </w:tr>
      <w:tr w:rsidR="006E2AD4" w:rsidRPr="006E2AD4" w14:paraId="04AAC5AF" w14:textId="77777777" w:rsidTr="00332A5D">
        <w:trPr>
          <w:trHeight w:val="1020"/>
        </w:trPr>
        <w:tc>
          <w:tcPr>
            <w:tcW w:w="851" w:type="dxa"/>
            <w:vAlign w:val="center"/>
          </w:tcPr>
          <w:p w14:paraId="448611DA" w14:textId="77777777" w:rsidR="006E2AD4" w:rsidRPr="006E2AD4" w:rsidRDefault="006E2AD4" w:rsidP="003003B2">
            <w:pPr>
              <w:jc w:val="center"/>
              <w:rPr>
                <w:rFonts w:eastAsia="Century Gothic" w:cs="Century Gothic"/>
                <w:sz w:val="20"/>
                <w:szCs w:val="20"/>
              </w:rPr>
            </w:pPr>
            <w:r w:rsidRPr="006E2AD4">
              <w:rPr>
                <w:rFonts w:eastAsia="Century Gothic" w:cs="Century Gothic"/>
                <w:sz w:val="20"/>
                <w:szCs w:val="20"/>
              </w:rPr>
              <w:t>1</w:t>
            </w:r>
          </w:p>
        </w:tc>
        <w:tc>
          <w:tcPr>
            <w:tcW w:w="2126" w:type="dxa"/>
            <w:vAlign w:val="center"/>
          </w:tcPr>
          <w:p w14:paraId="6667ACF0" w14:textId="1CCB0191" w:rsidR="006E2AD4" w:rsidRPr="00332A5D" w:rsidRDefault="00106122" w:rsidP="00106122">
            <w:pPr>
              <w:jc w:val="center"/>
              <w:rPr>
                <w:rFonts w:eastAsia="Century Gothic" w:cs="Century Gothic"/>
                <w:sz w:val="20"/>
                <w:szCs w:val="20"/>
              </w:rPr>
            </w:pPr>
            <w:r w:rsidRPr="00106122">
              <w:rPr>
                <w:sz w:val="20"/>
                <w:szCs w:val="20"/>
              </w:rPr>
              <w:t>Realización del traslado del paciente</w:t>
            </w:r>
          </w:p>
        </w:tc>
        <w:tc>
          <w:tcPr>
            <w:tcW w:w="3686" w:type="dxa"/>
          </w:tcPr>
          <w:p w14:paraId="32625DBD" w14:textId="77777777" w:rsidR="006E2AD4" w:rsidRPr="006E2AD4" w:rsidRDefault="006E2AD4" w:rsidP="003003B2">
            <w:pPr>
              <w:rPr>
                <w:sz w:val="20"/>
                <w:szCs w:val="20"/>
              </w:rPr>
            </w:pPr>
            <w:r w:rsidRPr="006E2AD4">
              <w:rPr>
                <w:sz w:val="20"/>
                <w:szCs w:val="20"/>
              </w:rPr>
              <w:t>Transporta el paciente en camilla, de su quirófano con barandas arriba debe entregarlo a la enfermera y la auxiliar de enfermería anunciando:</w:t>
            </w:r>
          </w:p>
          <w:p w14:paraId="02B2DA61" w14:textId="77777777" w:rsidR="006E2AD4" w:rsidRPr="006E2AD4" w:rsidRDefault="006E2AD4" w:rsidP="003003B2">
            <w:pPr>
              <w:rPr>
                <w:sz w:val="20"/>
                <w:szCs w:val="20"/>
              </w:rPr>
            </w:pPr>
            <w:r w:rsidRPr="006E2AD4">
              <w:rPr>
                <w:sz w:val="20"/>
                <w:szCs w:val="20"/>
              </w:rPr>
              <w:t xml:space="preserve">-Estado preoperatorio del paciente, antecedentes que pudiesen ocasionar una complicación postoperatoria como: Diabetes, insuficiencia renal, cardiopatía, alergia a medicamentos, etc. </w:t>
            </w:r>
          </w:p>
          <w:p w14:paraId="22706FFD" w14:textId="77777777" w:rsidR="006E2AD4" w:rsidRPr="006E2AD4" w:rsidRDefault="006E2AD4" w:rsidP="003003B2">
            <w:pPr>
              <w:rPr>
                <w:sz w:val="20"/>
                <w:szCs w:val="20"/>
              </w:rPr>
            </w:pPr>
            <w:r w:rsidRPr="006E2AD4">
              <w:rPr>
                <w:sz w:val="20"/>
                <w:szCs w:val="20"/>
              </w:rPr>
              <w:t xml:space="preserve">-Valoración de las condiciones del paciente, nivel de conciencia, datos sobre la función respiratoria y hemodinámicos coloración de la piel temperatura, etc. </w:t>
            </w:r>
          </w:p>
          <w:p w14:paraId="4E8511F5" w14:textId="77777777" w:rsidR="006E2AD4" w:rsidRPr="006E2AD4" w:rsidRDefault="006E2AD4" w:rsidP="003003B2">
            <w:pPr>
              <w:rPr>
                <w:sz w:val="20"/>
                <w:szCs w:val="20"/>
              </w:rPr>
            </w:pPr>
            <w:r w:rsidRPr="006E2AD4">
              <w:rPr>
                <w:sz w:val="20"/>
                <w:szCs w:val="20"/>
              </w:rPr>
              <w:t xml:space="preserve">-Verificar la identificación del paciente, el procedimiento quirúrgico y el cirujano que practicó la cirugía. </w:t>
            </w:r>
          </w:p>
          <w:p w14:paraId="620EB4B3" w14:textId="77777777" w:rsidR="006E2AD4" w:rsidRPr="006E2AD4" w:rsidRDefault="006E2AD4" w:rsidP="003003B2">
            <w:pPr>
              <w:rPr>
                <w:sz w:val="20"/>
                <w:szCs w:val="20"/>
              </w:rPr>
            </w:pPr>
            <w:r w:rsidRPr="006E2AD4">
              <w:rPr>
                <w:sz w:val="20"/>
                <w:szCs w:val="20"/>
              </w:rPr>
              <w:t xml:space="preserve">- Información sobre el periodo transoperatorio, hallazgos operatorios, si existieron complicaciones o acontecimientos no habituales. </w:t>
            </w:r>
          </w:p>
          <w:p w14:paraId="693728EB" w14:textId="77777777" w:rsidR="006E2AD4" w:rsidRPr="006E2AD4" w:rsidRDefault="006E2AD4" w:rsidP="003003B2">
            <w:pPr>
              <w:rPr>
                <w:sz w:val="20"/>
                <w:szCs w:val="20"/>
              </w:rPr>
            </w:pPr>
            <w:r w:rsidRPr="006E2AD4">
              <w:rPr>
                <w:sz w:val="20"/>
                <w:szCs w:val="20"/>
              </w:rPr>
              <w:t xml:space="preserve">-Técnica anestésica utilizada y duración de esta. </w:t>
            </w:r>
          </w:p>
          <w:p w14:paraId="04299CD0" w14:textId="77777777" w:rsidR="006E2AD4" w:rsidRPr="006E2AD4" w:rsidRDefault="006E2AD4" w:rsidP="003003B2">
            <w:pPr>
              <w:rPr>
                <w:sz w:val="20"/>
                <w:szCs w:val="20"/>
              </w:rPr>
            </w:pPr>
            <w:r w:rsidRPr="006E2AD4">
              <w:rPr>
                <w:sz w:val="20"/>
                <w:szCs w:val="20"/>
              </w:rPr>
              <w:t xml:space="preserve">-Fármacos administrados en el quirófano (incluyendo los anestésicos). Líquidos y sangre perdidos y administrados durante la cirugía. </w:t>
            </w:r>
          </w:p>
          <w:p w14:paraId="4B717815" w14:textId="77777777" w:rsidR="006E2AD4" w:rsidRPr="006E2AD4" w:rsidRDefault="006E2AD4" w:rsidP="003003B2">
            <w:pPr>
              <w:rPr>
                <w:sz w:val="20"/>
                <w:szCs w:val="20"/>
              </w:rPr>
            </w:pPr>
            <w:r w:rsidRPr="006E2AD4">
              <w:rPr>
                <w:sz w:val="20"/>
                <w:szCs w:val="20"/>
              </w:rPr>
              <w:t xml:space="preserve">-Localización de catéteres, drenajes y apósitos. </w:t>
            </w:r>
          </w:p>
          <w:p w14:paraId="5B189106" w14:textId="77777777" w:rsidR="006E2AD4" w:rsidRPr="006E2AD4" w:rsidRDefault="006E2AD4" w:rsidP="003003B2">
            <w:pPr>
              <w:rPr>
                <w:rFonts w:eastAsia="Century Gothic" w:cs="Century Gothic"/>
                <w:sz w:val="20"/>
                <w:szCs w:val="20"/>
              </w:rPr>
            </w:pPr>
            <w:r w:rsidRPr="006E2AD4">
              <w:rPr>
                <w:sz w:val="20"/>
                <w:szCs w:val="20"/>
              </w:rPr>
              <w:t xml:space="preserve">-Aplicación de vendaje como protección de la herida quirúrgica. </w:t>
            </w:r>
          </w:p>
        </w:tc>
        <w:tc>
          <w:tcPr>
            <w:tcW w:w="1559" w:type="dxa"/>
            <w:vAlign w:val="center"/>
          </w:tcPr>
          <w:p w14:paraId="58807363" w14:textId="77777777" w:rsidR="006E2AD4" w:rsidRPr="006E2AD4" w:rsidRDefault="006E2AD4" w:rsidP="003003B2">
            <w:pPr>
              <w:jc w:val="center"/>
              <w:rPr>
                <w:rFonts w:eastAsia="Century Gothic" w:cs="Century Gothic"/>
                <w:sz w:val="20"/>
                <w:szCs w:val="20"/>
              </w:rPr>
            </w:pPr>
            <w:r w:rsidRPr="006E2AD4">
              <w:rPr>
                <w:rFonts w:eastAsia="Century Gothic" w:cs="Century Gothic"/>
                <w:sz w:val="20"/>
                <w:szCs w:val="20"/>
              </w:rPr>
              <w:t>Médicos</w:t>
            </w:r>
          </w:p>
          <w:p w14:paraId="52D77F7F" w14:textId="77777777" w:rsidR="006E2AD4" w:rsidRPr="006E2AD4" w:rsidRDefault="006E2AD4" w:rsidP="003003B2">
            <w:pPr>
              <w:jc w:val="center"/>
              <w:rPr>
                <w:rFonts w:eastAsia="Century Gothic" w:cs="Century Gothic"/>
                <w:sz w:val="20"/>
                <w:szCs w:val="20"/>
              </w:rPr>
            </w:pPr>
            <w:r w:rsidRPr="006E2AD4">
              <w:rPr>
                <w:rFonts w:eastAsia="Century Gothic" w:cs="Century Gothic"/>
                <w:sz w:val="20"/>
                <w:szCs w:val="20"/>
              </w:rPr>
              <w:t xml:space="preserve">Enfermera </w:t>
            </w:r>
          </w:p>
          <w:p w14:paraId="3042FF82" w14:textId="77777777" w:rsidR="006E2AD4" w:rsidRPr="006E2AD4" w:rsidRDefault="006E2AD4" w:rsidP="003003B2">
            <w:pPr>
              <w:jc w:val="center"/>
              <w:rPr>
                <w:rFonts w:eastAsia="Century Gothic" w:cs="Century Gothic"/>
                <w:sz w:val="20"/>
                <w:szCs w:val="20"/>
              </w:rPr>
            </w:pPr>
            <w:r w:rsidRPr="006E2AD4">
              <w:rPr>
                <w:rFonts w:eastAsia="Century Gothic" w:cs="Century Gothic"/>
                <w:sz w:val="20"/>
                <w:szCs w:val="20"/>
              </w:rPr>
              <w:t xml:space="preserve">Auxiliar de enfermería </w:t>
            </w:r>
          </w:p>
          <w:p w14:paraId="1550E5F0" w14:textId="77777777" w:rsidR="006E2AD4" w:rsidRPr="006E2AD4" w:rsidRDefault="006E2AD4" w:rsidP="003003B2">
            <w:pPr>
              <w:jc w:val="center"/>
              <w:rPr>
                <w:rFonts w:eastAsia="Century Gothic" w:cs="Century Gothic"/>
                <w:sz w:val="20"/>
                <w:szCs w:val="20"/>
              </w:rPr>
            </w:pPr>
          </w:p>
        </w:tc>
        <w:tc>
          <w:tcPr>
            <w:tcW w:w="1887" w:type="dxa"/>
            <w:vAlign w:val="center"/>
          </w:tcPr>
          <w:p w14:paraId="5B91D525" w14:textId="77777777" w:rsidR="006E2AD4" w:rsidRPr="006E2AD4" w:rsidRDefault="006E2AD4" w:rsidP="003003B2">
            <w:pPr>
              <w:jc w:val="center"/>
              <w:rPr>
                <w:rFonts w:eastAsia="Century Gothic" w:cs="Century Gothic"/>
                <w:sz w:val="20"/>
                <w:szCs w:val="20"/>
              </w:rPr>
            </w:pPr>
            <w:r w:rsidRPr="006E2AD4">
              <w:rPr>
                <w:rFonts w:eastAsia="Century Gothic" w:cs="Century Gothic"/>
                <w:sz w:val="20"/>
                <w:szCs w:val="20"/>
              </w:rPr>
              <w:t xml:space="preserve">Historia clínica </w:t>
            </w:r>
          </w:p>
        </w:tc>
      </w:tr>
      <w:tr w:rsidR="006E2AD4" w:rsidRPr="006E2AD4" w14:paraId="537B2B9C" w14:textId="77777777" w:rsidTr="00332A5D">
        <w:trPr>
          <w:trHeight w:val="592"/>
        </w:trPr>
        <w:tc>
          <w:tcPr>
            <w:tcW w:w="851" w:type="dxa"/>
            <w:vAlign w:val="center"/>
          </w:tcPr>
          <w:p w14:paraId="266E8ADD" w14:textId="77777777" w:rsidR="006E2AD4" w:rsidRPr="006E2AD4" w:rsidRDefault="006E2AD4" w:rsidP="003003B2">
            <w:pPr>
              <w:jc w:val="center"/>
              <w:rPr>
                <w:rFonts w:eastAsia="Century Gothic" w:cs="Century Gothic"/>
                <w:sz w:val="20"/>
                <w:szCs w:val="20"/>
              </w:rPr>
            </w:pPr>
            <w:r w:rsidRPr="006E2AD4">
              <w:rPr>
                <w:rFonts w:eastAsia="Century Gothic" w:cs="Century Gothic"/>
                <w:sz w:val="20"/>
                <w:szCs w:val="20"/>
              </w:rPr>
              <w:t>2</w:t>
            </w:r>
          </w:p>
        </w:tc>
        <w:tc>
          <w:tcPr>
            <w:tcW w:w="2126" w:type="dxa"/>
            <w:vAlign w:val="center"/>
          </w:tcPr>
          <w:p w14:paraId="79D21447" w14:textId="3DDE06ED" w:rsidR="006E2AD4" w:rsidRPr="00332A5D" w:rsidRDefault="00982446" w:rsidP="00982446">
            <w:pPr>
              <w:jc w:val="center"/>
              <w:rPr>
                <w:rFonts w:eastAsia="Century Gothic" w:cs="Century Gothic"/>
                <w:sz w:val="20"/>
                <w:szCs w:val="20"/>
              </w:rPr>
            </w:pPr>
            <w:r w:rsidRPr="00982446">
              <w:rPr>
                <w:sz w:val="20"/>
                <w:szCs w:val="20"/>
              </w:rPr>
              <w:t>Prestación de cuidados postoperatorios inmediatos</w:t>
            </w:r>
          </w:p>
        </w:tc>
        <w:tc>
          <w:tcPr>
            <w:tcW w:w="3686" w:type="dxa"/>
            <w:tcBorders>
              <w:bottom w:val="single" w:sz="4" w:space="0" w:color="auto"/>
            </w:tcBorders>
          </w:tcPr>
          <w:p w14:paraId="0B60D963" w14:textId="77777777" w:rsidR="006E2AD4" w:rsidRPr="006E2AD4" w:rsidRDefault="006E2AD4" w:rsidP="003003B2">
            <w:pPr>
              <w:spacing w:line="259" w:lineRule="auto"/>
              <w:rPr>
                <w:sz w:val="20"/>
                <w:szCs w:val="20"/>
              </w:rPr>
            </w:pPr>
            <w:r w:rsidRPr="006E2AD4">
              <w:rPr>
                <w:sz w:val="20"/>
                <w:szCs w:val="20"/>
              </w:rPr>
              <w:t xml:space="preserve">-Examinar la permeabilidad de las vías respiratorias. Dejar conectada la cánula de Guedel, hasta que el paciente recupere el estado de conciencia o manifieste reflejo nauseoso; dejarla por más tiempo provoca náuseas y vómito. Fundamento: Con esta medida se favorece a la función respiratoria y se evita que la lengua caiga hacia </w:t>
            </w:r>
            <w:r w:rsidRPr="006E2AD4">
              <w:rPr>
                <w:sz w:val="20"/>
                <w:szCs w:val="20"/>
              </w:rPr>
              <w:lastRenderedPageBreak/>
              <w:t xml:space="preserve">atrás, ocluyendo las vías respiratorias. </w:t>
            </w:r>
          </w:p>
          <w:p w14:paraId="1D806C88" w14:textId="77777777" w:rsidR="006E2AD4" w:rsidRPr="006E2AD4" w:rsidRDefault="006E2AD4" w:rsidP="003003B2">
            <w:pPr>
              <w:spacing w:line="259" w:lineRule="auto"/>
              <w:rPr>
                <w:sz w:val="20"/>
                <w:szCs w:val="20"/>
              </w:rPr>
            </w:pPr>
            <w:r w:rsidRPr="006E2AD4">
              <w:rPr>
                <w:sz w:val="20"/>
                <w:szCs w:val="20"/>
              </w:rPr>
              <w:t xml:space="preserve">-Aspirar el exceso de secreciones, al ser audibles en oro faringe o nasofaringe. </w:t>
            </w:r>
          </w:p>
          <w:p w14:paraId="62D04E68" w14:textId="77777777" w:rsidR="006E2AD4" w:rsidRPr="006E2AD4" w:rsidRDefault="006E2AD4" w:rsidP="003003B2">
            <w:pPr>
              <w:spacing w:line="259" w:lineRule="auto"/>
              <w:rPr>
                <w:sz w:val="20"/>
                <w:szCs w:val="20"/>
              </w:rPr>
            </w:pPr>
            <w:r w:rsidRPr="006E2AD4">
              <w:rPr>
                <w:sz w:val="20"/>
                <w:szCs w:val="20"/>
              </w:rPr>
              <w:t>-Conectar al paciente al sistema de oxígeno e iniciar la administración de oxígeno húmedo nasal o por mascarilla, a 6 l/min. o según esté indicado.  Al administrar el oxígeno húmedo se favorece la fluidificación de secreciones y facilita su aspiración -Conectar al paciente al monitor de signos vitales. Mantener la observación de los mismo.</w:t>
            </w:r>
          </w:p>
          <w:p w14:paraId="6C5CE40A" w14:textId="77777777" w:rsidR="006E2AD4" w:rsidRPr="006E2AD4" w:rsidRDefault="006E2AD4" w:rsidP="003003B2">
            <w:pPr>
              <w:spacing w:line="259" w:lineRule="auto"/>
              <w:rPr>
                <w:sz w:val="20"/>
                <w:szCs w:val="20"/>
              </w:rPr>
            </w:pPr>
            <w:r w:rsidRPr="006E2AD4">
              <w:rPr>
                <w:sz w:val="20"/>
                <w:szCs w:val="20"/>
              </w:rPr>
              <w:t xml:space="preserve">-Colocar al paciente en decúbito lateral con extensión del cuello, si no está contraindicado. Fundamento: Con esta posición se favorece a una adecuada ventilación pulmonar. </w:t>
            </w:r>
          </w:p>
          <w:p w14:paraId="42A541ED" w14:textId="77777777" w:rsidR="006E2AD4" w:rsidRPr="006E2AD4" w:rsidRDefault="006E2AD4" w:rsidP="003003B2">
            <w:pPr>
              <w:spacing w:line="259" w:lineRule="auto"/>
              <w:rPr>
                <w:sz w:val="20"/>
                <w:szCs w:val="20"/>
              </w:rPr>
            </w:pPr>
            <w:r w:rsidRPr="006E2AD4">
              <w:rPr>
                <w:sz w:val="20"/>
                <w:szCs w:val="20"/>
              </w:rPr>
              <w:t xml:space="preserve">-Vigilar los signos vitales cada 5 a 15 minutos según lo requiera el estado del paciente. Valoración de las cifras y sus características (hipertensión, hipotensión, arritmias cardiacas, taquicardia o bradicardia, taquipnea o bradipnea, hipertermia o hipotermia). </w:t>
            </w:r>
          </w:p>
          <w:p w14:paraId="58DF0952" w14:textId="77777777" w:rsidR="006E2AD4" w:rsidRPr="006E2AD4" w:rsidRDefault="006E2AD4" w:rsidP="003003B2">
            <w:pPr>
              <w:spacing w:line="259" w:lineRule="auto"/>
              <w:rPr>
                <w:sz w:val="20"/>
                <w:szCs w:val="20"/>
              </w:rPr>
            </w:pPr>
            <w:r w:rsidRPr="006E2AD4">
              <w:rPr>
                <w:sz w:val="20"/>
                <w:szCs w:val="20"/>
              </w:rPr>
              <w:t xml:space="preserve">-Hay que recordar que las salas de operaciones son frías y favorecen a la vasoconstricción, para lo cual se debe colocar un cobertor o manta térmica al paciente. </w:t>
            </w:r>
          </w:p>
          <w:p w14:paraId="7F758206" w14:textId="77777777" w:rsidR="006E2AD4" w:rsidRPr="006E2AD4" w:rsidRDefault="006E2AD4" w:rsidP="003003B2">
            <w:pPr>
              <w:spacing w:line="259" w:lineRule="auto"/>
              <w:rPr>
                <w:sz w:val="20"/>
                <w:szCs w:val="20"/>
              </w:rPr>
            </w:pPr>
            <w:r w:rsidRPr="006E2AD4">
              <w:rPr>
                <w:sz w:val="20"/>
                <w:szCs w:val="20"/>
              </w:rPr>
              <w:t xml:space="preserve">-Llevar el control de líquidos (ingresos de líquidos parenterales, excreción de orina, drenes, sondas, etc.) </w:t>
            </w:r>
          </w:p>
          <w:p w14:paraId="5A0A2E51" w14:textId="77777777" w:rsidR="006E2AD4" w:rsidRPr="006E2AD4" w:rsidRDefault="006E2AD4" w:rsidP="003003B2">
            <w:pPr>
              <w:spacing w:line="259" w:lineRule="auto"/>
              <w:rPr>
                <w:sz w:val="20"/>
                <w:szCs w:val="20"/>
              </w:rPr>
            </w:pPr>
            <w:r w:rsidRPr="006E2AD4">
              <w:rPr>
                <w:sz w:val="20"/>
                <w:szCs w:val="20"/>
              </w:rPr>
              <w:t xml:space="preserve">-Mantener en ayuno al paciente. </w:t>
            </w:r>
          </w:p>
          <w:p w14:paraId="539FC94B" w14:textId="77777777" w:rsidR="006E2AD4" w:rsidRPr="006E2AD4" w:rsidRDefault="006E2AD4" w:rsidP="003003B2">
            <w:pPr>
              <w:spacing w:line="259" w:lineRule="auto"/>
              <w:rPr>
                <w:sz w:val="20"/>
                <w:szCs w:val="20"/>
              </w:rPr>
            </w:pPr>
            <w:r w:rsidRPr="006E2AD4">
              <w:rPr>
                <w:sz w:val="20"/>
                <w:szCs w:val="20"/>
              </w:rPr>
              <w:t xml:space="preserve">-Vigilar la administración de líquidos parenterales: Cantidad, velocidad del flujo ya sea a través de bomba de infusión o controlador manual. Observar el sitio de la ven punción </w:t>
            </w:r>
            <w:r w:rsidRPr="006E2AD4">
              <w:rPr>
                <w:sz w:val="20"/>
                <w:szCs w:val="20"/>
              </w:rPr>
              <w:lastRenderedPageBreak/>
              <w:t xml:space="preserve">para detectar datos de infiltración o flebitis. </w:t>
            </w:r>
          </w:p>
          <w:p w14:paraId="33FA235B" w14:textId="77777777" w:rsidR="006E2AD4" w:rsidRPr="006E2AD4" w:rsidRDefault="006E2AD4" w:rsidP="003003B2">
            <w:pPr>
              <w:spacing w:line="259" w:lineRule="auto"/>
              <w:rPr>
                <w:sz w:val="20"/>
                <w:szCs w:val="20"/>
              </w:rPr>
            </w:pPr>
            <w:r w:rsidRPr="006E2AD4">
              <w:rPr>
                <w:sz w:val="20"/>
                <w:szCs w:val="20"/>
              </w:rPr>
              <w:t xml:space="preserve">-Vigilar la diuresis horaria. </w:t>
            </w:r>
          </w:p>
          <w:p w14:paraId="1E2B1D1F" w14:textId="77777777" w:rsidR="006E2AD4" w:rsidRPr="006E2AD4" w:rsidRDefault="006E2AD4" w:rsidP="003003B2">
            <w:pPr>
              <w:spacing w:line="259" w:lineRule="auto"/>
              <w:rPr>
                <w:sz w:val="20"/>
                <w:szCs w:val="20"/>
              </w:rPr>
            </w:pPr>
            <w:r w:rsidRPr="006E2AD4">
              <w:rPr>
                <w:sz w:val="20"/>
                <w:szCs w:val="20"/>
              </w:rPr>
              <w:t xml:space="preserve">-Llevar el registro de fármacos administrados y las observaciones de sus efectos. </w:t>
            </w:r>
          </w:p>
          <w:p w14:paraId="7708F78A" w14:textId="77777777" w:rsidR="006E2AD4" w:rsidRPr="006E2AD4" w:rsidRDefault="006E2AD4" w:rsidP="003003B2">
            <w:pPr>
              <w:spacing w:line="259" w:lineRule="auto"/>
              <w:rPr>
                <w:sz w:val="20"/>
                <w:szCs w:val="20"/>
              </w:rPr>
            </w:pPr>
            <w:r w:rsidRPr="006E2AD4">
              <w:rPr>
                <w:sz w:val="20"/>
                <w:szCs w:val="20"/>
              </w:rPr>
              <w:t xml:space="preserve">-Vigilar la infusión de sangre y derivados (si se está administrando al paciente) verificar la identificación correcta de paquete y corroborar con los datos del paciente, asimismo la tipificación, exámenes clínicos reglamentarios para su administración prescripción, hora de inicio y terminación de la infusión. Estar alerta ante la aparición de signos adversos a la transfusión sanguínea. Observar posibles signos adversos de la anestesia general o raquídea: </w:t>
            </w:r>
          </w:p>
          <w:p w14:paraId="2E0D5BB3" w14:textId="77777777" w:rsidR="006E2AD4" w:rsidRPr="006E2AD4" w:rsidRDefault="006E2AD4" w:rsidP="003003B2">
            <w:pPr>
              <w:spacing w:line="259" w:lineRule="auto"/>
              <w:rPr>
                <w:sz w:val="20"/>
                <w:szCs w:val="20"/>
              </w:rPr>
            </w:pPr>
            <w:r w:rsidRPr="006E2AD4">
              <w:rPr>
                <w:sz w:val="20"/>
                <w:szCs w:val="20"/>
              </w:rPr>
              <w:t xml:space="preserve">-Hipertermia maligna, vigilar estado de conciencia, movilidad de las extremidades inferiores y su sensibilidad. </w:t>
            </w:r>
          </w:p>
          <w:p w14:paraId="5183B187" w14:textId="77777777" w:rsidR="006E2AD4" w:rsidRPr="006E2AD4" w:rsidRDefault="006E2AD4" w:rsidP="003003B2">
            <w:pPr>
              <w:spacing w:line="259" w:lineRule="auto"/>
              <w:rPr>
                <w:rFonts w:eastAsia="Century Gothic" w:cs="Century Gothic"/>
                <w:sz w:val="20"/>
                <w:szCs w:val="20"/>
              </w:rPr>
            </w:pPr>
            <w:r w:rsidRPr="006E2AD4">
              <w:rPr>
                <w:sz w:val="20"/>
                <w:szCs w:val="20"/>
              </w:rPr>
              <w:t>-Vigilar signos y síntomas tempranos de hemorragia y choque como son: Extremidades frías, oliguria (menos de 30 ml/hora) retraso en el llenado capilar (más de 3 segundos), hipotensión, taquicardia, pulso débil, diaforesis fría.</w:t>
            </w:r>
          </w:p>
        </w:tc>
        <w:tc>
          <w:tcPr>
            <w:tcW w:w="1559" w:type="dxa"/>
            <w:tcBorders>
              <w:bottom w:val="single" w:sz="4" w:space="0" w:color="auto"/>
            </w:tcBorders>
            <w:vAlign w:val="center"/>
          </w:tcPr>
          <w:p w14:paraId="443E572B" w14:textId="77777777" w:rsidR="006E2AD4" w:rsidRPr="006E2AD4" w:rsidRDefault="006E2AD4" w:rsidP="003003B2">
            <w:pPr>
              <w:rPr>
                <w:rFonts w:eastAsia="Century Gothic" w:cs="Century Gothic"/>
                <w:sz w:val="20"/>
                <w:szCs w:val="20"/>
              </w:rPr>
            </w:pPr>
            <w:r w:rsidRPr="006E2AD4">
              <w:rPr>
                <w:rFonts w:eastAsia="Century Gothic" w:cs="Century Gothic"/>
                <w:sz w:val="20"/>
                <w:szCs w:val="20"/>
              </w:rPr>
              <w:lastRenderedPageBreak/>
              <w:t xml:space="preserve">Enfermera </w:t>
            </w:r>
          </w:p>
          <w:p w14:paraId="26A2DF45" w14:textId="77777777" w:rsidR="006E2AD4" w:rsidRPr="006E2AD4" w:rsidRDefault="006E2AD4" w:rsidP="003003B2">
            <w:pPr>
              <w:rPr>
                <w:rFonts w:eastAsia="Century Gothic" w:cs="Century Gothic"/>
                <w:sz w:val="20"/>
                <w:szCs w:val="20"/>
              </w:rPr>
            </w:pPr>
            <w:r w:rsidRPr="006E2AD4">
              <w:rPr>
                <w:rFonts w:eastAsia="Century Gothic" w:cs="Century Gothic"/>
                <w:sz w:val="20"/>
                <w:szCs w:val="20"/>
              </w:rPr>
              <w:t>Médico</w:t>
            </w:r>
          </w:p>
          <w:p w14:paraId="515C1AF4" w14:textId="77777777" w:rsidR="006E2AD4" w:rsidRPr="006E2AD4" w:rsidRDefault="006E2AD4" w:rsidP="003003B2">
            <w:pPr>
              <w:rPr>
                <w:rFonts w:eastAsia="Century Gothic" w:cs="Century Gothic"/>
                <w:sz w:val="20"/>
                <w:szCs w:val="20"/>
              </w:rPr>
            </w:pPr>
            <w:r w:rsidRPr="006E2AD4">
              <w:rPr>
                <w:rFonts w:eastAsia="Century Gothic" w:cs="Century Gothic"/>
                <w:sz w:val="20"/>
                <w:szCs w:val="20"/>
              </w:rPr>
              <w:t xml:space="preserve">Auxiliar de enfermería </w:t>
            </w:r>
          </w:p>
          <w:p w14:paraId="5582E805" w14:textId="77777777" w:rsidR="006E2AD4" w:rsidRPr="006E2AD4" w:rsidRDefault="006E2AD4" w:rsidP="003003B2">
            <w:pPr>
              <w:rPr>
                <w:rFonts w:eastAsia="Century Gothic" w:cs="Century Gothic"/>
                <w:sz w:val="20"/>
                <w:szCs w:val="20"/>
              </w:rPr>
            </w:pPr>
          </w:p>
        </w:tc>
        <w:tc>
          <w:tcPr>
            <w:tcW w:w="1887" w:type="dxa"/>
            <w:tcBorders>
              <w:bottom w:val="single" w:sz="4" w:space="0" w:color="auto"/>
            </w:tcBorders>
            <w:vAlign w:val="center"/>
          </w:tcPr>
          <w:p w14:paraId="1A0BD871" w14:textId="77777777" w:rsidR="006E2AD4" w:rsidRPr="006E2AD4" w:rsidRDefault="006E2AD4" w:rsidP="003003B2">
            <w:pPr>
              <w:jc w:val="center"/>
              <w:rPr>
                <w:rFonts w:eastAsia="Century Gothic" w:cs="Century Gothic"/>
                <w:sz w:val="20"/>
                <w:szCs w:val="20"/>
              </w:rPr>
            </w:pPr>
            <w:r w:rsidRPr="006E2AD4">
              <w:rPr>
                <w:rFonts w:eastAsia="Century Gothic" w:cs="Century Gothic"/>
                <w:sz w:val="20"/>
                <w:szCs w:val="20"/>
              </w:rPr>
              <w:t xml:space="preserve">Historia clínica </w:t>
            </w:r>
          </w:p>
        </w:tc>
      </w:tr>
      <w:tr w:rsidR="006E2AD4" w:rsidRPr="006E2AD4" w14:paraId="6CB4C5B0" w14:textId="77777777" w:rsidTr="00332A5D">
        <w:trPr>
          <w:trHeight w:val="592"/>
        </w:trPr>
        <w:tc>
          <w:tcPr>
            <w:tcW w:w="851" w:type="dxa"/>
            <w:vAlign w:val="center"/>
          </w:tcPr>
          <w:p w14:paraId="3744E13B" w14:textId="29048BCA" w:rsidR="006E2AD4" w:rsidRPr="006E2AD4" w:rsidRDefault="00982446" w:rsidP="003003B2">
            <w:pPr>
              <w:jc w:val="center"/>
              <w:rPr>
                <w:rFonts w:eastAsia="Century Gothic" w:cs="Century Gothic"/>
                <w:sz w:val="20"/>
                <w:szCs w:val="20"/>
              </w:rPr>
            </w:pPr>
            <w:r>
              <w:rPr>
                <w:rFonts w:eastAsia="Century Gothic" w:cs="Century Gothic"/>
                <w:sz w:val="20"/>
                <w:szCs w:val="20"/>
              </w:rPr>
              <w:lastRenderedPageBreak/>
              <w:t>3</w:t>
            </w:r>
          </w:p>
        </w:tc>
        <w:tc>
          <w:tcPr>
            <w:tcW w:w="2126" w:type="dxa"/>
            <w:vAlign w:val="center"/>
          </w:tcPr>
          <w:p w14:paraId="68815AF0" w14:textId="5EBA6F7F" w:rsidR="006E2AD4" w:rsidRPr="00332A5D" w:rsidRDefault="00982446" w:rsidP="00982446">
            <w:pPr>
              <w:jc w:val="center"/>
              <w:rPr>
                <w:sz w:val="20"/>
                <w:szCs w:val="20"/>
              </w:rPr>
            </w:pPr>
            <w:r w:rsidRPr="00982446">
              <w:rPr>
                <w:sz w:val="20"/>
                <w:szCs w:val="20"/>
              </w:rPr>
              <w:t xml:space="preserve">Aplicación de escalas de evaluación </w:t>
            </w:r>
            <w:r w:rsidRPr="00982446">
              <w:rPr>
                <w:sz w:val="20"/>
                <w:szCs w:val="20"/>
              </w:rPr>
              <w:t>posanestésica</w:t>
            </w:r>
          </w:p>
        </w:tc>
        <w:tc>
          <w:tcPr>
            <w:tcW w:w="3686" w:type="dxa"/>
            <w:tcBorders>
              <w:bottom w:val="single" w:sz="4" w:space="0" w:color="auto"/>
            </w:tcBorders>
          </w:tcPr>
          <w:p w14:paraId="458AA678" w14:textId="77777777" w:rsidR="006E2AD4" w:rsidRPr="006E2AD4" w:rsidRDefault="006E2AD4" w:rsidP="003003B2">
            <w:pPr>
              <w:rPr>
                <w:sz w:val="20"/>
                <w:szCs w:val="20"/>
              </w:rPr>
            </w:pPr>
            <w:r w:rsidRPr="006E2AD4">
              <w:rPr>
                <w:sz w:val="20"/>
                <w:szCs w:val="20"/>
              </w:rPr>
              <w:t xml:space="preserve">Evaluar en el usuario la Escala de Aldrete, o </w:t>
            </w:r>
            <w:proofErr w:type="spellStart"/>
            <w:r w:rsidRPr="006E2AD4">
              <w:rPr>
                <w:sz w:val="20"/>
                <w:szCs w:val="20"/>
              </w:rPr>
              <w:t>Bromage</w:t>
            </w:r>
            <w:proofErr w:type="spellEnd"/>
            <w:r w:rsidRPr="006E2AD4">
              <w:rPr>
                <w:sz w:val="20"/>
                <w:szCs w:val="20"/>
              </w:rPr>
              <w:t xml:space="preserve"> </w:t>
            </w:r>
          </w:p>
        </w:tc>
        <w:tc>
          <w:tcPr>
            <w:tcW w:w="1559" w:type="dxa"/>
            <w:tcBorders>
              <w:bottom w:val="single" w:sz="4" w:space="0" w:color="auto"/>
            </w:tcBorders>
            <w:vAlign w:val="center"/>
          </w:tcPr>
          <w:p w14:paraId="7321180A" w14:textId="77777777" w:rsidR="006E2AD4" w:rsidRPr="006E2AD4" w:rsidRDefault="006E2AD4" w:rsidP="003003B2">
            <w:pPr>
              <w:rPr>
                <w:rFonts w:eastAsia="Century Gothic" w:cs="Century Gothic"/>
                <w:sz w:val="20"/>
                <w:szCs w:val="20"/>
              </w:rPr>
            </w:pPr>
            <w:r w:rsidRPr="006E2AD4">
              <w:rPr>
                <w:rFonts w:eastAsia="Century Gothic" w:cs="Century Gothic"/>
                <w:sz w:val="20"/>
                <w:szCs w:val="20"/>
              </w:rPr>
              <w:t xml:space="preserve">Médico </w:t>
            </w:r>
          </w:p>
          <w:p w14:paraId="57A43EA7" w14:textId="77777777" w:rsidR="006E2AD4" w:rsidRPr="006E2AD4" w:rsidRDefault="006E2AD4" w:rsidP="003003B2">
            <w:pPr>
              <w:rPr>
                <w:rFonts w:eastAsia="Century Gothic" w:cs="Century Gothic"/>
                <w:sz w:val="20"/>
                <w:szCs w:val="20"/>
              </w:rPr>
            </w:pPr>
          </w:p>
        </w:tc>
        <w:tc>
          <w:tcPr>
            <w:tcW w:w="1887" w:type="dxa"/>
            <w:tcBorders>
              <w:bottom w:val="single" w:sz="4" w:space="0" w:color="auto"/>
            </w:tcBorders>
            <w:vAlign w:val="center"/>
          </w:tcPr>
          <w:p w14:paraId="530472CB" w14:textId="77777777" w:rsidR="006E2AD4" w:rsidRPr="006E2AD4" w:rsidRDefault="006E2AD4" w:rsidP="003003B2">
            <w:pPr>
              <w:jc w:val="center"/>
              <w:rPr>
                <w:rFonts w:eastAsia="Century Gothic" w:cs="Century Gothic"/>
                <w:sz w:val="20"/>
                <w:szCs w:val="20"/>
              </w:rPr>
            </w:pPr>
            <w:r w:rsidRPr="006E2AD4">
              <w:rPr>
                <w:rFonts w:eastAsia="Century Gothic" w:cs="Century Gothic"/>
                <w:sz w:val="20"/>
                <w:szCs w:val="20"/>
              </w:rPr>
              <w:t xml:space="preserve">Escalas de Alderete y </w:t>
            </w:r>
            <w:proofErr w:type="spellStart"/>
            <w:r w:rsidRPr="006E2AD4">
              <w:rPr>
                <w:rFonts w:eastAsia="Century Gothic" w:cs="Century Gothic"/>
                <w:sz w:val="20"/>
                <w:szCs w:val="20"/>
              </w:rPr>
              <w:t>bromage</w:t>
            </w:r>
            <w:proofErr w:type="spellEnd"/>
            <w:r w:rsidRPr="006E2AD4">
              <w:rPr>
                <w:rFonts w:eastAsia="Century Gothic" w:cs="Century Gothic"/>
                <w:sz w:val="20"/>
                <w:szCs w:val="20"/>
              </w:rPr>
              <w:t xml:space="preserve"> </w:t>
            </w:r>
          </w:p>
        </w:tc>
      </w:tr>
      <w:tr w:rsidR="006E2AD4" w:rsidRPr="006E2AD4" w14:paraId="77432868" w14:textId="77777777" w:rsidTr="00332A5D">
        <w:trPr>
          <w:trHeight w:val="592"/>
        </w:trPr>
        <w:tc>
          <w:tcPr>
            <w:tcW w:w="851" w:type="dxa"/>
            <w:vAlign w:val="center"/>
          </w:tcPr>
          <w:p w14:paraId="6E10D903" w14:textId="3154477C" w:rsidR="006E2AD4" w:rsidRPr="006E2AD4" w:rsidRDefault="00982446" w:rsidP="003003B2">
            <w:pPr>
              <w:jc w:val="center"/>
              <w:rPr>
                <w:rFonts w:eastAsia="Century Gothic" w:cs="Century Gothic"/>
                <w:sz w:val="20"/>
                <w:szCs w:val="20"/>
              </w:rPr>
            </w:pPr>
            <w:r>
              <w:rPr>
                <w:rFonts w:eastAsia="Century Gothic" w:cs="Century Gothic"/>
                <w:sz w:val="20"/>
                <w:szCs w:val="20"/>
              </w:rPr>
              <w:t>4</w:t>
            </w:r>
          </w:p>
        </w:tc>
        <w:tc>
          <w:tcPr>
            <w:tcW w:w="2126" w:type="dxa"/>
            <w:vAlign w:val="center"/>
          </w:tcPr>
          <w:p w14:paraId="17622D78" w14:textId="6B972973" w:rsidR="006E2AD4" w:rsidRPr="00332A5D" w:rsidRDefault="00982446" w:rsidP="00982446">
            <w:pPr>
              <w:jc w:val="center"/>
              <w:rPr>
                <w:sz w:val="20"/>
                <w:szCs w:val="20"/>
              </w:rPr>
            </w:pPr>
            <w:r w:rsidRPr="00982446">
              <w:rPr>
                <w:sz w:val="20"/>
                <w:szCs w:val="20"/>
              </w:rPr>
              <w:t>Aplicación de criterios de alta en sala de recuperación</w:t>
            </w:r>
          </w:p>
        </w:tc>
        <w:tc>
          <w:tcPr>
            <w:tcW w:w="3686" w:type="dxa"/>
          </w:tcPr>
          <w:p w14:paraId="2C77254B" w14:textId="77777777" w:rsidR="006E2AD4" w:rsidRPr="006E2AD4" w:rsidRDefault="006E2AD4" w:rsidP="003003B2">
            <w:pPr>
              <w:spacing w:line="259" w:lineRule="auto"/>
              <w:rPr>
                <w:sz w:val="20"/>
                <w:szCs w:val="20"/>
              </w:rPr>
            </w:pPr>
            <w:r w:rsidRPr="006E2AD4">
              <w:rPr>
                <w:sz w:val="20"/>
                <w:szCs w:val="20"/>
              </w:rPr>
              <w:t xml:space="preserve">El alta debe ser dada por el anestesiólogo responsable de sus pacientes en la sala de Recuperación. En general los pacientes deberían cumplir una serie de criterios, que como norma pueden resumirse en los siguientes: </w:t>
            </w:r>
          </w:p>
          <w:p w14:paraId="71DE79C5" w14:textId="77777777" w:rsidR="006E2AD4" w:rsidRPr="006E2AD4" w:rsidRDefault="006E2AD4" w:rsidP="003003B2">
            <w:pPr>
              <w:spacing w:line="259" w:lineRule="auto"/>
              <w:rPr>
                <w:sz w:val="20"/>
                <w:szCs w:val="20"/>
              </w:rPr>
            </w:pPr>
            <w:r w:rsidRPr="006E2AD4">
              <w:rPr>
                <w:sz w:val="20"/>
                <w:szCs w:val="20"/>
              </w:rPr>
              <w:t xml:space="preserve">-Que respire con facilidad y que en la auscultación los ruidos pulmonares sean claros, además de que las vías respiratorias se </w:t>
            </w:r>
            <w:r w:rsidRPr="006E2AD4">
              <w:rPr>
                <w:sz w:val="20"/>
                <w:szCs w:val="20"/>
              </w:rPr>
              <w:lastRenderedPageBreak/>
              <w:t xml:space="preserve">mantengan sin medios artificiales, a menos que el paciente, así lo amerite. </w:t>
            </w:r>
          </w:p>
          <w:p w14:paraId="7EF27E5D" w14:textId="77777777" w:rsidR="006E2AD4" w:rsidRPr="006E2AD4" w:rsidRDefault="006E2AD4" w:rsidP="003003B2">
            <w:pPr>
              <w:spacing w:line="259" w:lineRule="auto"/>
              <w:rPr>
                <w:sz w:val="20"/>
                <w:szCs w:val="20"/>
              </w:rPr>
            </w:pPr>
            <w:r w:rsidRPr="006E2AD4">
              <w:rPr>
                <w:sz w:val="20"/>
                <w:szCs w:val="20"/>
              </w:rPr>
              <w:t xml:space="preserve">-Que alcance la estabilidad de los signos vitales. </w:t>
            </w:r>
          </w:p>
          <w:p w14:paraId="37E6A31B" w14:textId="77777777" w:rsidR="006E2AD4" w:rsidRPr="006E2AD4" w:rsidRDefault="006E2AD4" w:rsidP="003003B2">
            <w:pPr>
              <w:spacing w:line="259" w:lineRule="auto"/>
              <w:rPr>
                <w:sz w:val="20"/>
                <w:szCs w:val="20"/>
              </w:rPr>
            </w:pPr>
            <w:r w:rsidRPr="006E2AD4">
              <w:rPr>
                <w:sz w:val="20"/>
                <w:szCs w:val="20"/>
              </w:rPr>
              <w:t>-Que alcance el nivel de consciencia satisfactorio, que se mantenga despierto y alerta.</w:t>
            </w:r>
          </w:p>
          <w:p w14:paraId="260C1D40" w14:textId="77777777" w:rsidR="006E2AD4" w:rsidRPr="006E2AD4" w:rsidRDefault="006E2AD4" w:rsidP="003003B2">
            <w:pPr>
              <w:spacing w:line="259" w:lineRule="auto"/>
              <w:rPr>
                <w:sz w:val="20"/>
                <w:szCs w:val="20"/>
              </w:rPr>
            </w:pPr>
            <w:r w:rsidRPr="006E2AD4">
              <w:rPr>
                <w:sz w:val="20"/>
                <w:szCs w:val="20"/>
              </w:rPr>
              <w:t xml:space="preserve"> -Que el dolor haya sido controlado de manera adecuada. </w:t>
            </w:r>
          </w:p>
          <w:p w14:paraId="39CADCF1" w14:textId="77777777" w:rsidR="006E2AD4" w:rsidRPr="006E2AD4" w:rsidRDefault="006E2AD4" w:rsidP="003003B2">
            <w:pPr>
              <w:spacing w:line="259" w:lineRule="auto"/>
              <w:rPr>
                <w:sz w:val="20"/>
                <w:szCs w:val="20"/>
              </w:rPr>
            </w:pPr>
            <w:r w:rsidRPr="006E2AD4">
              <w:rPr>
                <w:sz w:val="20"/>
                <w:szCs w:val="20"/>
              </w:rPr>
              <w:t xml:space="preserve">-Que conserve los niveles adecuados de diuresis horaria. </w:t>
            </w:r>
          </w:p>
          <w:p w14:paraId="368AE856" w14:textId="77777777" w:rsidR="006E2AD4" w:rsidRPr="006E2AD4" w:rsidRDefault="006E2AD4" w:rsidP="003003B2">
            <w:pPr>
              <w:spacing w:line="259" w:lineRule="auto"/>
              <w:rPr>
                <w:sz w:val="20"/>
                <w:szCs w:val="20"/>
              </w:rPr>
            </w:pPr>
            <w:r w:rsidRPr="006E2AD4">
              <w:rPr>
                <w:sz w:val="20"/>
                <w:szCs w:val="20"/>
              </w:rPr>
              <w:t xml:space="preserve">-Que el vómito haya sido controlado o exista ausencia de este. </w:t>
            </w:r>
          </w:p>
          <w:p w14:paraId="09FFFC78" w14:textId="77777777" w:rsidR="006E2AD4" w:rsidRPr="006E2AD4" w:rsidRDefault="006E2AD4" w:rsidP="003003B2">
            <w:pPr>
              <w:spacing w:line="259" w:lineRule="auto"/>
              <w:rPr>
                <w:sz w:val="20"/>
                <w:szCs w:val="20"/>
              </w:rPr>
            </w:pPr>
            <w:r w:rsidRPr="006E2AD4">
              <w:rPr>
                <w:sz w:val="20"/>
                <w:szCs w:val="20"/>
              </w:rPr>
              <w:t xml:space="preserve">-Que alcance la sensación de las extremidades en caso de que se le hubiese administrado anestesia regional. </w:t>
            </w:r>
          </w:p>
          <w:p w14:paraId="3C85372C" w14:textId="77777777" w:rsidR="006E2AD4" w:rsidRPr="006E2AD4" w:rsidRDefault="006E2AD4" w:rsidP="003003B2">
            <w:pPr>
              <w:spacing w:line="259" w:lineRule="auto"/>
              <w:rPr>
                <w:rFonts w:eastAsia="Century Gothic" w:cs="Century Gothic"/>
                <w:sz w:val="20"/>
                <w:szCs w:val="20"/>
              </w:rPr>
            </w:pPr>
            <w:r w:rsidRPr="006E2AD4">
              <w:rPr>
                <w:sz w:val="20"/>
                <w:szCs w:val="20"/>
              </w:rPr>
              <w:t>Tramitar el traslado del paciente, solicitar auxiliar de traslado para el egreso en silla de ruedas si va a casa y en camilla con enfermera del área donde va el paciente si queda hospitalizado</w:t>
            </w:r>
          </w:p>
        </w:tc>
        <w:tc>
          <w:tcPr>
            <w:tcW w:w="1559" w:type="dxa"/>
            <w:tcBorders>
              <w:bottom w:val="single" w:sz="4" w:space="0" w:color="auto"/>
            </w:tcBorders>
            <w:vAlign w:val="center"/>
          </w:tcPr>
          <w:p w14:paraId="5DA279EF" w14:textId="77777777" w:rsidR="006E2AD4" w:rsidRPr="006E2AD4" w:rsidRDefault="006E2AD4" w:rsidP="003003B2">
            <w:pPr>
              <w:jc w:val="center"/>
              <w:rPr>
                <w:rFonts w:eastAsia="Century Gothic" w:cs="Century Gothic"/>
                <w:sz w:val="20"/>
                <w:szCs w:val="20"/>
              </w:rPr>
            </w:pPr>
            <w:r w:rsidRPr="006E2AD4">
              <w:rPr>
                <w:rFonts w:eastAsia="Century Gothic" w:cs="Century Gothic"/>
                <w:sz w:val="20"/>
                <w:szCs w:val="20"/>
              </w:rPr>
              <w:lastRenderedPageBreak/>
              <w:t xml:space="preserve">Anestesiólogo </w:t>
            </w:r>
          </w:p>
        </w:tc>
        <w:tc>
          <w:tcPr>
            <w:tcW w:w="1887" w:type="dxa"/>
            <w:tcBorders>
              <w:bottom w:val="single" w:sz="4" w:space="0" w:color="auto"/>
            </w:tcBorders>
            <w:vAlign w:val="center"/>
          </w:tcPr>
          <w:p w14:paraId="3D2CB5B1" w14:textId="77777777" w:rsidR="006E2AD4" w:rsidRPr="006E2AD4" w:rsidRDefault="006E2AD4" w:rsidP="003003B2">
            <w:pPr>
              <w:jc w:val="center"/>
              <w:rPr>
                <w:rFonts w:eastAsia="Century Gothic" w:cs="Century Gothic"/>
                <w:sz w:val="20"/>
                <w:szCs w:val="20"/>
              </w:rPr>
            </w:pPr>
          </w:p>
        </w:tc>
      </w:tr>
      <w:tr w:rsidR="006E2AD4" w:rsidRPr="006E2AD4" w14:paraId="6902C9CE" w14:textId="77777777" w:rsidTr="00332A5D">
        <w:trPr>
          <w:trHeight w:val="790"/>
        </w:trPr>
        <w:tc>
          <w:tcPr>
            <w:tcW w:w="851" w:type="dxa"/>
            <w:vAlign w:val="center"/>
          </w:tcPr>
          <w:p w14:paraId="66720734" w14:textId="219AC0E6" w:rsidR="006E2AD4" w:rsidRPr="006E2AD4" w:rsidRDefault="00982446" w:rsidP="003003B2">
            <w:pPr>
              <w:jc w:val="center"/>
              <w:rPr>
                <w:rFonts w:eastAsia="Century Gothic" w:cs="Century Gothic"/>
                <w:sz w:val="20"/>
                <w:szCs w:val="20"/>
              </w:rPr>
            </w:pPr>
            <w:r>
              <w:rPr>
                <w:rFonts w:eastAsia="Century Gothic" w:cs="Century Gothic"/>
                <w:sz w:val="20"/>
                <w:szCs w:val="20"/>
              </w:rPr>
              <w:t>5</w:t>
            </w:r>
          </w:p>
        </w:tc>
        <w:tc>
          <w:tcPr>
            <w:tcW w:w="2126" w:type="dxa"/>
            <w:vAlign w:val="center"/>
          </w:tcPr>
          <w:p w14:paraId="3F8B459C" w14:textId="045E5B2C" w:rsidR="006E2AD4" w:rsidRPr="00332A5D" w:rsidRDefault="00982446" w:rsidP="00982446">
            <w:pPr>
              <w:jc w:val="center"/>
              <w:rPr>
                <w:rFonts w:eastAsia="Century Gothic" w:cs="Century Gothic"/>
                <w:sz w:val="20"/>
                <w:szCs w:val="20"/>
              </w:rPr>
            </w:pPr>
            <w:r w:rsidRPr="00982446">
              <w:rPr>
                <w:sz w:val="20"/>
                <w:szCs w:val="20"/>
              </w:rPr>
              <w:t>Tramitación del egreso hospitalario ambulatorio</w:t>
            </w:r>
          </w:p>
        </w:tc>
        <w:tc>
          <w:tcPr>
            <w:tcW w:w="3686" w:type="dxa"/>
          </w:tcPr>
          <w:p w14:paraId="5CFA44D7" w14:textId="77777777" w:rsidR="006E2AD4" w:rsidRPr="006E2AD4" w:rsidRDefault="006E2AD4" w:rsidP="003003B2">
            <w:pPr>
              <w:rPr>
                <w:rFonts w:eastAsia="Century Gothic" w:cs="Century Gothic"/>
                <w:sz w:val="20"/>
                <w:szCs w:val="20"/>
              </w:rPr>
            </w:pPr>
            <w:r w:rsidRPr="006E2AD4">
              <w:rPr>
                <w:sz w:val="20"/>
                <w:szCs w:val="20"/>
              </w:rPr>
              <w:t xml:space="preserve">Usuario electivo: dar egreso si está En buenas condiciones, tolerando vía oral, con dolor controlado y herida quirúrgica en buen estado., informar recomendaciones al egreso de acuerdo a su cirugía </w:t>
            </w:r>
          </w:p>
        </w:tc>
        <w:tc>
          <w:tcPr>
            <w:tcW w:w="1559" w:type="dxa"/>
            <w:tcBorders>
              <w:top w:val="single" w:sz="4" w:space="0" w:color="auto"/>
              <w:bottom w:val="single" w:sz="4" w:space="0" w:color="auto"/>
            </w:tcBorders>
            <w:vAlign w:val="center"/>
          </w:tcPr>
          <w:p w14:paraId="082FDDC7" w14:textId="77777777" w:rsidR="006E2AD4" w:rsidRPr="006E2AD4" w:rsidRDefault="006E2AD4" w:rsidP="003003B2">
            <w:pPr>
              <w:widowControl w:val="0"/>
              <w:spacing w:line="276" w:lineRule="auto"/>
              <w:rPr>
                <w:rFonts w:eastAsia="Century Gothic" w:cs="Century Gothic"/>
                <w:sz w:val="20"/>
                <w:szCs w:val="20"/>
              </w:rPr>
            </w:pPr>
            <w:r w:rsidRPr="006E2AD4">
              <w:rPr>
                <w:rFonts w:eastAsia="Century Gothic" w:cs="Century Gothic"/>
                <w:sz w:val="20"/>
                <w:szCs w:val="20"/>
              </w:rPr>
              <w:t>Anestesiólogo</w:t>
            </w:r>
          </w:p>
        </w:tc>
        <w:tc>
          <w:tcPr>
            <w:tcW w:w="1887" w:type="dxa"/>
            <w:vAlign w:val="center"/>
          </w:tcPr>
          <w:p w14:paraId="2F5BBD76" w14:textId="77777777" w:rsidR="006E2AD4" w:rsidRPr="006E2AD4" w:rsidRDefault="006E2AD4" w:rsidP="003003B2">
            <w:pPr>
              <w:jc w:val="center"/>
              <w:rPr>
                <w:rFonts w:eastAsia="Century Gothic" w:cs="Century Gothic"/>
                <w:sz w:val="20"/>
                <w:szCs w:val="20"/>
              </w:rPr>
            </w:pPr>
            <w:r w:rsidRPr="006E2AD4">
              <w:rPr>
                <w:rFonts w:eastAsia="Century Gothic" w:cs="Century Gothic"/>
                <w:sz w:val="20"/>
                <w:szCs w:val="20"/>
              </w:rPr>
              <w:t xml:space="preserve">Documentos </w:t>
            </w:r>
          </w:p>
          <w:p w14:paraId="6D802B1C" w14:textId="77777777" w:rsidR="006E2AD4" w:rsidRPr="006E2AD4" w:rsidRDefault="006E2AD4" w:rsidP="003003B2">
            <w:pPr>
              <w:jc w:val="center"/>
              <w:rPr>
                <w:rFonts w:eastAsia="Century Gothic" w:cs="Century Gothic"/>
                <w:sz w:val="20"/>
                <w:szCs w:val="20"/>
              </w:rPr>
            </w:pPr>
            <w:r w:rsidRPr="006E2AD4">
              <w:rPr>
                <w:rFonts w:eastAsia="Century Gothic" w:cs="Century Gothic"/>
                <w:sz w:val="20"/>
                <w:szCs w:val="20"/>
              </w:rPr>
              <w:t>archivados</w:t>
            </w:r>
          </w:p>
        </w:tc>
      </w:tr>
      <w:tr w:rsidR="006E2AD4" w:rsidRPr="006E2AD4" w14:paraId="2C644E2E" w14:textId="77777777" w:rsidTr="00332A5D">
        <w:trPr>
          <w:trHeight w:val="790"/>
        </w:trPr>
        <w:tc>
          <w:tcPr>
            <w:tcW w:w="851" w:type="dxa"/>
            <w:vAlign w:val="center"/>
          </w:tcPr>
          <w:p w14:paraId="2B04CEC3" w14:textId="48E70BC6" w:rsidR="006E2AD4" w:rsidRPr="006E2AD4" w:rsidRDefault="00982446" w:rsidP="003003B2">
            <w:pPr>
              <w:jc w:val="center"/>
              <w:rPr>
                <w:rFonts w:eastAsia="Century Gothic" w:cs="Century Gothic"/>
                <w:sz w:val="20"/>
                <w:szCs w:val="20"/>
              </w:rPr>
            </w:pPr>
            <w:r>
              <w:rPr>
                <w:rFonts w:eastAsia="Century Gothic" w:cs="Century Gothic"/>
                <w:sz w:val="20"/>
                <w:szCs w:val="20"/>
              </w:rPr>
              <w:t>6</w:t>
            </w:r>
          </w:p>
        </w:tc>
        <w:tc>
          <w:tcPr>
            <w:tcW w:w="2126" w:type="dxa"/>
            <w:vAlign w:val="center"/>
          </w:tcPr>
          <w:p w14:paraId="727CCA08" w14:textId="65621267" w:rsidR="006E2AD4" w:rsidRPr="00332A5D" w:rsidRDefault="00982446" w:rsidP="00982446">
            <w:pPr>
              <w:jc w:val="center"/>
              <w:rPr>
                <w:sz w:val="20"/>
                <w:szCs w:val="20"/>
              </w:rPr>
            </w:pPr>
            <w:r w:rsidRPr="00982446">
              <w:rPr>
                <w:sz w:val="20"/>
                <w:szCs w:val="20"/>
              </w:rPr>
              <w:t>Gestión del egreso hacia servicios hospitalarios</w:t>
            </w:r>
          </w:p>
        </w:tc>
        <w:tc>
          <w:tcPr>
            <w:tcW w:w="3686" w:type="dxa"/>
          </w:tcPr>
          <w:p w14:paraId="385F81C7" w14:textId="77777777" w:rsidR="006E2AD4" w:rsidRPr="006E2AD4" w:rsidRDefault="006E2AD4" w:rsidP="003003B2">
            <w:pPr>
              <w:rPr>
                <w:sz w:val="20"/>
                <w:szCs w:val="20"/>
              </w:rPr>
            </w:pPr>
            <w:r w:rsidRPr="006E2AD4">
              <w:rPr>
                <w:sz w:val="20"/>
                <w:szCs w:val="20"/>
              </w:rPr>
              <w:t>Requiere Internación:</w:t>
            </w:r>
          </w:p>
          <w:p w14:paraId="43028649" w14:textId="77777777" w:rsidR="006E2AD4" w:rsidRPr="006E2AD4" w:rsidRDefault="006E2AD4" w:rsidP="003003B2">
            <w:pPr>
              <w:rPr>
                <w:sz w:val="20"/>
                <w:szCs w:val="20"/>
              </w:rPr>
            </w:pPr>
            <w:r w:rsidRPr="006E2AD4">
              <w:rPr>
                <w:sz w:val="20"/>
                <w:szCs w:val="20"/>
              </w:rPr>
              <w:t xml:space="preserve"> • Comunicar a la familia Evolución enfermería y/o acompañante del usuario la necesidad de hospitalizar.  </w:t>
            </w:r>
          </w:p>
          <w:p w14:paraId="52E673F0" w14:textId="77777777" w:rsidR="006E2AD4" w:rsidRPr="006E2AD4" w:rsidRDefault="006E2AD4" w:rsidP="003003B2">
            <w:pPr>
              <w:rPr>
                <w:sz w:val="20"/>
                <w:szCs w:val="20"/>
              </w:rPr>
            </w:pPr>
            <w:r w:rsidRPr="006E2AD4">
              <w:rPr>
                <w:sz w:val="20"/>
                <w:szCs w:val="20"/>
              </w:rPr>
              <w:t xml:space="preserve">• Comunicarse con el servicio y solicitar cama. </w:t>
            </w:r>
          </w:p>
          <w:p w14:paraId="6DFA9AB9" w14:textId="77777777" w:rsidR="006E2AD4" w:rsidRPr="006E2AD4" w:rsidRDefault="006E2AD4" w:rsidP="003003B2">
            <w:pPr>
              <w:rPr>
                <w:sz w:val="20"/>
                <w:szCs w:val="20"/>
              </w:rPr>
            </w:pPr>
            <w:r w:rsidRPr="006E2AD4">
              <w:rPr>
                <w:sz w:val="20"/>
                <w:szCs w:val="20"/>
              </w:rPr>
              <w:t xml:space="preserve">• Entregar el usuario al auxiliar de enfermería de internación incluyendo: historia clínica completa y diligenciada, informe quirúrgico, ayudas diagnósticas, y pertenecías del paciente. </w:t>
            </w:r>
          </w:p>
          <w:p w14:paraId="420E918F" w14:textId="77777777" w:rsidR="006E2AD4" w:rsidRPr="006E2AD4" w:rsidRDefault="006E2AD4" w:rsidP="003003B2">
            <w:pPr>
              <w:rPr>
                <w:sz w:val="20"/>
                <w:szCs w:val="20"/>
              </w:rPr>
            </w:pPr>
            <w:r w:rsidRPr="006E2AD4">
              <w:rPr>
                <w:sz w:val="20"/>
                <w:szCs w:val="20"/>
              </w:rPr>
              <w:t xml:space="preserve">Verbalmente se debe entregar confirmando: </w:t>
            </w:r>
          </w:p>
          <w:p w14:paraId="43F2F995" w14:textId="77777777" w:rsidR="006E2AD4" w:rsidRPr="006E2AD4" w:rsidRDefault="006E2AD4" w:rsidP="003003B2">
            <w:pPr>
              <w:rPr>
                <w:sz w:val="20"/>
                <w:szCs w:val="20"/>
              </w:rPr>
            </w:pPr>
            <w:r w:rsidRPr="006E2AD4">
              <w:rPr>
                <w:sz w:val="20"/>
                <w:szCs w:val="20"/>
              </w:rPr>
              <w:t xml:space="preserve">• Nombre completo. </w:t>
            </w:r>
          </w:p>
          <w:p w14:paraId="5B5DB2C7" w14:textId="77777777" w:rsidR="006E2AD4" w:rsidRPr="006E2AD4" w:rsidRDefault="006E2AD4" w:rsidP="003003B2">
            <w:pPr>
              <w:rPr>
                <w:sz w:val="20"/>
                <w:szCs w:val="20"/>
              </w:rPr>
            </w:pPr>
            <w:r w:rsidRPr="006E2AD4">
              <w:rPr>
                <w:sz w:val="20"/>
                <w:szCs w:val="20"/>
              </w:rPr>
              <w:t xml:space="preserve">• Cirugía realizada </w:t>
            </w:r>
          </w:p>
          <w:p w14:paraId="34A05A7B" w14:textId="77777777" w:rsidR="006E2AD4" w:rsidRPr="006E2AD4" w:rsidRDefault="006E2AD4" w:rsidP="003003B2">
            <w:pPr>
              <w:rPr>
                <w:sz w:val="20"/>
                <w:szCs w:val="20"/>
              </w:rPr>
            </w:pPr>
            <w:r w:rsidRPr="006E2AD4">
              <w:rPr>
                <w:sz w:val="20"/>
                <w:szCs w:val="20"/>
              </w:rPr>
              <w:t xml:space="preserve">• Tipo de anestesia que recibió </w:t>
            </w:r>
          </w:p>
          <w:p w14:paraId="06BBE087" w14:textId="77777777" w:rsidR="006E2AD4" w:rsidRPr="006E2AD4" w:rsidRDefault="006E2AD4" w:rsidP="003003B2">
            <w:pPr>
              <w:rPr>
                <w:sz w:val="20"/>
                <w:szCs w:val="20"/>
              </w:rPr>
            </w:pPr>
            <w:r w:rsidRPr="006E2AD4">
              <w:rPr>
                <w:sz w:val="20"/>
                <w:szCs w:val="20"/>
              </w:rPr>
              <w:lastRenderedPageBreak/>
              <w:t xml:space="preserve">• Alergias. </w:t>
            </w:r>
          </w:p>
          <w:p w14:paraId="70A1453A" w14:textId="77777777" w:rsidR="006E2AD4" w:rsidRPr="006E2AD4" w:rsidRDefault="006E2AD4" w:rsidP="003003B2">
            <w:pPr>
              <w:rPr>
                <w:sz w:val="20"/>
                <w:szCs w:val="20"/>
              </w:rPr>
            </w:pPr>
            <w:r w:rsidRPr="006E2AD4">
              <w:rPr>
                <w:sz w:val="20"/>
                <w:szCs w:val="20"/>
              </w:rPr>
              <w:t xml:space="preserve">• Signos vitales. </w:t>
            </w:r>
          </w:p>
          <w:p w14:paraId="75E9A606" w14:textId="77777777" w:rsidR="006E2AD4" w:rsidRPr="006E2AD4" w:rsidRDefault="006E2AD4" w:rsidP="003003B2">
            <w:pPr>
              <w:rPr>
                <w:rFonts w:eastAsia="Century Gothic" w:cs="Century Gothic"/>
                <w:sz w:val="20"/>
                <w:szCs w:val="20"/>
              </w:rPr>
            </w:pPr>
            <w:r w:rsidRPr="006E2AD4">
              <w:rPr>
                <w:sz w:val="20"/>
                <w:szCs w:val="20"/>
              </w:rPr>
              <w:t>• Medicamentos en el quirófano.</w:t>
            </w:r>
          </w:p>
        </w:tc>
        <w:tc>
          <w:tcPr>
            <w:tcW w:w="1559" w:type="dxa"/>
            <w:tcBorders>
              <w:top w:val="single" w:sz="4" w:space="0" w:color="auto"/>
              <w:bottom w:val="single" w:sz="4" w:space="0" w:color="auto"/>
            </w:tcBorders>
            <w:vAlign w:val="center"/>
          </w:tcPr>
          <w:p w14:paraId="1F931A02" w14:textId="77777777" w:rsidR="006E2AD4" w:rsidRPr="006E2AD4" w:rsidRDefault="006E2AD4" w:rsidP="003003B2">
            <w:pPr>
              <w:widowControl w:val="0"/>
              <w:spacing w:line="276" w:lineRule="auto"/>
              <w:rPr>
                <w:rFonts w:eastAsia="Century Gothic" w:cs="Century Gothic"/>
                <w:sz w:val="20"/>
                <w:szCs w:val="20"/>
              </w:rPr>
            </w:pPr>
            <w:r w:rsidRPr="006E2AD4">
              <w:rPr>
                <w:rFonts w:eastAsia="Century Gothic" w:cs="Century Gothic"/>
                <w:sz w:val="20"/>
                <w:szCs w:val="20"/>
              </w:rPr>
              <w:lastRenderedPageBreak/>
              <w:t xml:space="preserve">Enfermera </w:t>
            </w:r>
          </w:p>
        </w:tc>
        <w:tc>
          <w:tcPr>
            <w:tcW w:w="1887" w:type="dxa"/>
            <w:vAlign w:val="center"/>
          </w:tcPr>
          <w:p w14:paraId="695992DE" w14:textId="77777777" w:rsidR="006E2AD4" w:rsidRPr="006E2AD4" w:rsidRDefault="006E2AD4" w:rsidP="003003B2">
            <w:pPr>
              <w:jc w:val="center"/>
              <w:rPr>
                <w:rFonts w:eastAsia="Century Gothic" w:cs="Century Gothic"/>
                <w:sz w:val="20"/>
                <w:szCs w:val="20"/>
              </w:rPr>
            </w:pPr>
            <w:r w:rsidRPr="006E2AD4">
              <w:rPr>
                <w:rFonts w:eastAsia="Century Gothic" w:cs="Century Gothic"/>
                <w:sz w:val="20"/>
                <w:szCs w:val="20"/>
              </w:rPr>
              <w:t xml:space="preserve">Historia clínica </w:t>
            </w:r>
          </w:p>
        </w:tc>
      </w:tr>
      <w:tr w:rsidR="006E2AD4" w:rsidRPr="006E2AD4" w14:paraId="0A572F81" w14:textId="77777777" w:rsidTr="00332A5D">
        <w:trPr>
          <w:trHeight w:val="790"/>
        </w:trPr>
        <w:tc>
          <w:tcPr>
            <w:tcW w:w="851" w:type="dxa"/>
            <w:vAlign w:val="center"/>
          </w:tcPr>
          <w:p w14:paraId="1F17F409" w14:textId="0460B0B4" w:rsidR="006E2AD4" w:rsidRPr="006E2AD4" w:rsidRDefault="00982446" w:rsidP="003003B2">
            <w:pPr>
              <w:jc w:val="center"/>
              <w:rPr>
                <w:rFonts w:eastAsia="Century Gothic" w:cs="Century Gothic"/>
                <w:sz w:val="20"/>
                <w:szCs w:val="20"/>
              </w:rPr>
            </w:pPr>
            <w:r>
              <w:rPr>
                <w:rFonts w:eastAsia="Century Gothic" w:cs="Century Gothic"/>
                <w:sz w:val="20"/>
                <w:szCs w:val="20"/>
              </w:rPr>
              <w:t>7</w:t>
            </w:r>
          </w:p>
        </w:tc>
        <w:tc>
          <w:tcPr>
            <w:tcW w:w="2126" w:type="dxa"/>
            <w:vAlign w:val="center"/>
          </w:tcPr>
          <w:p w14:paraId="74F9AF05" w14:textId="63DB6FE8" w:rsidR="006E2AD4" w:rsidRPr="00332A5D" w:rsidRDefault="00982446" w:rsidP="00982446">
            <w:pPr>
              <w:jc w:val="center"/>
              <w:rPr>
                <w:sz w:val="20"/>
                <w:szCs w:val="20"/>
              </w:rPr>
            </w:pPr>
            <w:r w:rsidRPr="00982446">
              <w:rPr>
                <w:sz w:val="20"/>
                <w:szCs w:val="20"/>
              </w:rPr>
              <w:t>Definición de necesidad de remisión a otro nivel de complejidad</w:t>
            </w:r>
          </w:p>
        </w:tc>
        <w:tc>
          <w:tcPr>
            <w:tcW w:w="3686" w:type="dxa"/>
          </w:tcPr>
          <w:p w14:paraId="29BC4409" w14:textId="77777777" w:rsidR="006E2AD4" w:rsidRPr="006E2AD4" w:rsidRDefault="006E2AD4" w:rsidP="003003B2">
            <w:pPr>
              <w:rPr>
                <w:sz w:val="20"/>
                <w:szCs w:val="20"/>
              </w:rPr>
            </w:pPr>
            <w:r w:rsidRPr="006E2AD4">
              <w:rPr>
                <w:sz w:val="20"/>
                <w:szCs w:val="20"/>
              </w:rPr>
              <w:t xml:space="preserve">Usuario que requiere remisión a un mayor nivel de complejidad. </w:t>
            </w:r>
          </w:p>
          <w:p w14:paraId="368AD26E" w14:textId="77777777" w:rsidR="006E2AD4" w:rsidRPr="006E2AD4" w:rsidRDefault="006E2AD4" w:rsidP="003003B2">
            <w:pPr>
              <w:rPr>
                <w:sz w:val="20"/>
                <w:szCs w:val="20"/>
              </w:rPr>
            </w:pPr>
            <w:r w:rsidRPr="006E2AD4">
              <w:rPr>
                <w:sz w:val="20"/>
                <w:szCs w:val="20"/>
              </w:rPr>
              <w:t xml:space="preserve">• Comunicar a la familia y/o acompañante del usuario la necesidad de remitir a una institución de mayor complejidad. </w:t>
            </w:r>
          </w:p>
          <w:p w14:paraId="06B7928B" w14:textId="77777777" w:rsidR="006E2AD4" w:rsidRPr="006E2AD4" w:rsidRDefault="006E2AD4" w:rsidP="003003B2">
            <w:pPr>
              <w:rPr>
                <w:sz w:val="20"/>
                <w:szCs w:val="20"/>
              </w:rPr>
            </w:pPr>
            <w:r w:rsidRPr="006E2AD4">
              <w:rPr>
                <w:sz w:val="20"/>
                <w:szCs w:val="20"/>
              </w:rPr>
              <w:t xml:space="preserve">• Monitorear al usuario hasta que sea autorizada la remisión. </w:t>
            </w:r>
          </w:p>
          <w:p w14:paraId="4B7D8409" w14:textId="77777777" w:rsidR="006E2AD4" w:rsidRPr="006E2AD4" w:rsidRDefault="006E2AD4" w:rsidP="003003B2">
            <w:pPr>
              <w:rPr>
                <w:sz w:val="20"/>
                <w:szCs w:val="20"/>
              </w:rPr>
            </w:pPr>
            <w:r w:rsidRPr="006E2AD4">
              <w:rPr>
                <w:sz w:val="20"/>
                <w:szCs w:val="20"/>
              </w:rPr>
              <w:t>• Comunicarse con el centro regulador para iniciar trámite de remisión.</w:t>
            </w:r>
          </w:p>
        </w:tc>
        <w:tc>
          <w:tcPr>
            <w:tcW w:w="1559" w:type="dxa"/>
            <w:tcBorders>
              <w:top w:val="single" w:sz="4" w:space="0" w:color="auto"/>
              <w:bottom w:val="single" w:sz="4" w:space="0" w:color="auto"/>
            </w:tcBorders>
            <w:vAlign w:val="center"/>
          </w:tcPr>
          <w:p w14:paraId="293F272F" w14:textId="77777777" w:rsidR="006E2AD4" w:rsidRPr="006E2AD4" w:rsidRDefault="006E2AD4" w:rsidP="003003B2">
            <w:pPr>
              <w:widowControl w:val="0"/>
              <w:spacing w:line="276" w:lineRule="auto"/>
              <w:rPr>
                <w:rFonts w:eastAsia="Century Gothic" w:cs="Century Gothic"/>
                <w:sz w:val="20"/>
                <w:szCs w:val="20"/>
              </w:rPr>
            </w:pPr>
            <w:r w:rsidRPr="006E2AD4">
              <w:rPr>
                <w:rFonts w:eastAsia="Century Gothic" w:cs="Century Gothic"/>
                <w:sz w:val="20"/>
                <w:szCs w:val="20"/>
              </w:rPr>
              <w:t>Anestesiólogo</w:t>
            </w:r>
          </w:p>
          <w:p w14:paraId="76CF0EB6" w14:textId="77777777" w:rsidR="006E2AD4" w:rsidRPr="006E2AD4" w:rsidRDefault="006E2AD4" w:rsidP="003003B2">
            <w:pPr>
              <w:widowControl w:val="0"/>
              <w:spacing w:line="276" w:lineRule="auto"/>
              <w:rPr>
                <w:rFonts w:eastAsia="Century Gothic" w:cs="Century Gothic"/>
                <w:sz w:val="20"/>
                <w:szCs w:val="20"/>
              </w:rPr>
            </w:pPr>
            <w:r w:rsidRPr="006E2AD4">
              <w:rPr>
                <w:rFonts w:eastAsia="Century Gothic" w:cs="Century Gothic"/>
                <w:sz w:val="20"/>
                <w:szCs w:val="20"/>
              </w:rPr>
              <w:t xml:space="preserve">Médico cirujano </w:t>
            </w:r>
          </w:p>
        </w:tc>
        <w:tc>
          <w:tcPr>
            <w:tcW w:w="1887" w:type="dxa"/>
            <w:vAlign w:val="center"/>
          </w:tcPr>
          <w:p w14:paraId="007457C1" w14:textId="77777777" w:rsidR="006E2AD4" w:rsidRPr="006E2AD4" w:rsidRDefault="006E2AD4" w:rsidP="003003B2">
            <w:pPr>
              <w:jc w:val="center"/>
              <w:rPr>
                <w:rFonts w:eastAsia="Century Gothic" w:cs="Century Gothic"/>
                <w:sz w:val="20"/>
                <w:szCs w:val="20"/>
              </w:rPr>
            </w:pPr>
            <w:r w:rsidRPr="006E2AD4">
              <w:rPr>
                <w:rFonts w:eastAsia="Century Gothic" w:cs="Century Gothic"/>
                <w:sz w:val="20"/>
                <w:szCs w:val="20"/>
              </w:rPr>
              <w:t>Historia clínica</w:t>
            </w:r>
          </w:p>
        </w:tc>
      </w:tr>
      <w:tr w:rsidR="006E2AD4" w:rsidRPr="006E2AD4" w14:paraId="793BD349" w14:textId="77777777" w:rsidTr="00332A5D">
        <w:trPr>
          <w:trHeight w:val="790"/>
        </w:trPr>
        <w:tc>
          <w:tcPr>
            <w:tcW w:w="851" w:type="dxa"/>
            <w:vAlign w:val="center"/>
          </w:tcPr>
          <w:p w14:paraId="4DC617AB" w14:textId="7253B144" w:rsidR="006E2AD4" w:rsidRPr="006E2AD4" w:rsidRDefault="00982446" w:rsidP="003003B2">
            <w:pPr>
              <w:jc w:val="center"/>
              <w:rPr>
                <w:rFonts w:eastAsia="Century Gothic" w:cs="Century Gothic"/>
                <w:sz w:val="20"/>
                <w:szCs w:val="20"/>
              </w:rPr>
            </w:pPr>
            <w:r>
              <w:rPr>
                <w:rFonts w:eastAsia="Century Gothic" w:cs="Century Gothic"/>
                <w:sz w:val="20"/>
                <w:szCs w:val="20"/>
              </w:rPr>
              <w:t>8</w:t>
            </w:r>
          </w:p>
        </w:tc>
        <w:tc>
          <w:tcPr>
            <w:tcW w:w="2126" w:type="dxa"/>
            <w:vAlign w:val="center"/>
          </w:tcPr>
          <w:p w14:paraId="4386DC1E" w14:textId="510533B3" w:rsidR="006E2AD4" w:rsidRPr="00332A5D" w:rsidRDefault="00982446" w:rsidP="00982446">
            <w:pPr>
              <w:jc w:val="center"/>
              <w:rPr>
                <w:sz w:val="20"/>
                <w:szCs w:val="20"/>
              </w:rPr>
            </w:pPr>
            <w:r w:rsidRPr="00982446">
              <w:rPr>
                <w:sz w:val="20"/>
                <w:szCs w:val="20"/>
              </w:rPr>
              <w:t>Atención de complicaciones postoperatorias inmediatas</w:t>
            </w:r>
          </w:p>
        </w:tc>
        <w:tc>
          <w:tcPr>
            <w:tcW w:w="3686" w:type="dxa"/>
          </w:tcPr>
          <w:p w14:paraId="27B736BA" w14:textId="77777777" w:rsidR="006E2AD4" w:rsidRPr="006E2AD4" w:rsidRDefault="006E2AD4" w:rsidP="003003B2">
            <w:pPr>
              <w:rPr>
                <w:sz w:val="20"/>
                <w:szCs w:val="20"/>
              </w:rPr>
            </w:pPr>
            <w:r w:rsidRPr="006E2AD4">
              <w:rPr>
                <w:sz w:val="20"/>
                <w:szCs w:val="20"/>
              </w:rPr>
              <w:t xml:space="preserve">Usuario que presenta complicaciones en la recuperación inmediata. </w:t>
            </w:r>
          </w:p>
          <w:p w14:paraId="3ABB5084" w14:textId="77777777" w:rsidR="006E2AD4" w:rsidRPr="006E2AD4" w:rsidRDefault="006E2AD4" w:rsidP="003003B2">
            <w:pPr>
              <w:rPr>
                <w:sz w:val="20"/>
                <w:szCs w:val="20"/>
              </w:rPr>
            </w:pPr>
            <w:r w:rsidRPr="006E2AD4">
              <w:rPr>
                <w:sz w:val="20"/>
                <w:szCs w:val="20"/>
              </w:rPr>
              <w:t xml:space="preserve">• Regresar el usuario al quirófano. </w:t>
            </w:r>
          </w:p>
          <w:p w14:paraId="3F0CB4B7" w14:textId="77777777" w:rsidR="006E2AD4" w:rsidRPr="006E2AD4" w:rsidRDefault="006E2AD4" w:rsidP="003003B2">
            <w:pPr>
              <w:rPr>
                <w:sz w:val="20"/>
                <w:szCs w:val="20"/>
              </w:rPr>
            </w:pPr>
            <w:r w:rsidRPr="006E2AD4">
              <w:rPr>
                <w:sz w:val="20"/>
                <w:szCs w:val="20"/>
              </w:rPr>
              <w:t xml:space="preserve">• Instalar soporte ventilatorio y hemodinámico. </w:t>
            </w:r>
          </w:p>
          <w:p w14:paraId="657DA55F" w14:textId="77777777" w:rsidR="006E2AD4" w:rsidRPr="006E2AD4" w:rsidRDefault="006E2AD4" w:rsidP="003003B2">
            <w:pPr>
              <w:rPr>
                <w:sz w:val="20"/>
                <w:szCs w:val="20"/>
              </w:rPr>
            </w:pPr>
            <w:r w:rsidRPr="006E2AD4">
              <w:rPr>
                <w:sz w:val="20"/>
                <w:szCs w:val="20"/>
              </w:rPr>
              <w:t xml:space="preserve">• Evaluar el traslado a la unidad de cuidados intensivos. </w:t>
            </w:r>
          </w:p>
        </w:tc>
        <w:tc>
          <w:tcPr>
            <w:tcW w:w="1559" w:type="dxa"/>
            <w:tcBorders>
              <w:top w:val="single" w:sz="4" w:space="0" w:color="auto"/>
              <w:bottom w:val="single" w:sz="4" w:space="0" w:color="auto"/>
            </w:tcBorders>
            <w:vAlign w:val="center"/>
          </w:tcPr>
          <w:p w14:paraId="203E2600" w14:textId="77777777" w:rsidR="006E2AD4" w:rsidRPr="006E2AD4" w:rsidRDefault="006E2AD4" w:rsidP="003003B2">
            <w:pPr>
              <w:widowControl w:val="0"/>
              <w:spacing w:line="276" w:lineRule="auto"/>
              <w:rPr>
                <w:rFonts w:eastAsia="Century Gothic" w:cs="Century Gothic"/>
                <w:sz w:val="20"/>
                <w:szCs w:val="20"/>
              </w:rPr>
            </w:pPr>
            <w:r w:rsidRPr="006E2AD4">
              <w:rPr>
                <w:rFonts w:eastAsia="Century Gothic" w:cs="Century Gothic"/>
                <w:sz w:val="20"/>
                <w:szCs w:val="20"/>
              </w:rPr>
              <w:t>Anestesiólogo</w:t>
            </w:r>
          </w:p>
          <w:p w14:paraId="0B44847A" w14:textId="77777777" w:rsidR="006E2AD4" w:rsidRPr="006E2AD4" w:rsidRDefault="006E2AD4" w:rsidP="003003B2">
            <w:pPr>
              <w:widowControl w:val="0"/>
              <w:spacing w:line="276" w:lineRule="auto"/>
              <w:rPr>
                <w:rFonts w:eastAsia="Century Gothic" w:cs="Century Gothic"/>
                <w:sz w:val="20"/>
                <w:szCs w:val="20"/>
              </w:rPr>
            </w:pPr>
            <w:r w:rsidRPr="006E2AD4">
              <w:rPr>
                <w:rFonts w:eastAsia="Century Gothic" w:cs="Century Gothic"/>
                <w:sz w:val="20"/>
                <w:szCs w:val="20"/>
              </w:rPr>
              <w:t>Médico cirujano</w:t>
            </w:r>
          </w:p>
        </w:tc>
        <w:tc>
          <w:tcPr>
            <w:tcW w:w="1887" w:type="dxa"/>
            <w:vAlign w:val="center"/>
          </w:tcPr>
          <w:p w14:paraId="5E9AF1D1" w14:textId="77777777" w:rsidR="006E2AD4" w:rsidRPr="006E2AD4" w:rsidRDefault="006E2AD4" w:rsidP="003003B2">
            <w:pPr>
              <w:jc w:val="center"/>
              <w:rPr>
                <w:rFonts w:eastAsia="Century Gothic" w:cs="Century Gothic"/>
                <w:sz w:val="20"/>
                <w:szCs w:val="20"/>
              </w:rPr>
            </w:pPr>
            <w:r w:rsidRPr="006E2AD4">
              <w:rPr>
                <w:rFonts w:eastAsia="Century Gothic" w:cs="Century Gothic"/>
                <w:sz w:val="20"/>
                <w:szCs w:val="20"/>
              </w:rPr>
              <w:t>Historia clínica</w:t>
            </w:r>
          </w:p>
        </w:tc>
      </w:tr>
    </w:tbl>
    <w:sdt>
      <w:sdtPr>
        <w:rPr>
          <w:rFonts w:ascii="Century Gothic" w:eastAsiaTheme="minorHAnsi" w:hAnsi="Century Gothic" w:cstheme="minorBidi"/>
          <w:color w:val="auto"/>
          <w:sz w:val="22"/>
          <w:szCs w:val="22"/>
          <w:lang w:val="es-ES"/>
        </w:rPr>
        <w:id w:val="-936140093"/>
        <w:docPartObj>
          <w:docPartGallery w:val="Bibliographies"/>
          <w:docPartUnique/>
        </w:docPartObj>
      </w:sdtPr>
      <w:sdtEndPr>
        <w:rPr>
          <w:lang w:val="es-MX"/>
        </w:rPr>
      </w:sdtEndPr>
      <w:sdtContent>
        <w:p w14:paraId="7AC1EEF6" w14:textId="526B8B12" w:rsidR="00B45043" w:rsidRPr="00B45043" w:rsidRDefault="00B45043" w:rsidP="00B45043">
          <w:pPr>
            <w:pStyle w:val="Ttulo1"/>
            <w:numPr>
              <w:ilvl w:val="0"/>
              <w:numId w:val="27"/>
            </w:numPr>
            <w:spacing w:before="240" w:after="0" w:line="259" w:lineRule="auto"/>
            <w:jc w:val="left"/>
            <w:rPr>
              <w:rFonts w:ascii="Century Gothic" w:hAnsi="Century Gothic"/>
              <w:b/>
              <w:color w:val="auto"/>
              <w:sz w:val="22"/>
              <w:szCs w:val="22"/>
            </w:rPr>
          </w:pPr>
          <w:r w:rsidRPr="00B45043">
            <w:rPr>
              <w:rFonts w:ascii="Century Gothic" w:hAnsi="Century Gothic"/>
              <w:b/>
              <w:color w:val="auto"/>
              <w:sz w:val="22"/>
              <w:szCs w:val="22"/>
            </w:rPr>
            <w:t xml:space="preserve">REFERENCIAS BIBLIOGRÁFICAS </w:t>
          </w:r>
        </w:p>
        <w:p w14:paraId="7CF95CC8" w14:textId="77777777" w:rsidR="00B45043" w:rsidRPr="00B45043" w:rsidRDefault="00CB2030" w:rsidP="00B45043">
          <w:pPr>
            <w:pStyle w:val="Prrafodelista"/>
            <w:numPr>
              <w:ilvl w:val="0"/>
              <w:numId w:val="38"/>
            </w:numPr>
            <w:spacing w:after="160" w:line="259" w:lineRule="auto"/>
            <w:jc w:val="left"/>
          </w:pPr>
          <w:hyperlink r:id="rId9" w:history="1">
            <w:r w:rsidR="00B45043" w:rsidRPr="00B45043">
              <w:rPr>
                <w:rStyle w:val="Hipervnculo"/>
                <w:color w:val="auto"/>
              </w:rPr>
              <w:t>https://hospital-marco-felipe-afanador-de-tocaima.micolombiadigital.gov.co/procesos-y-procedimientos/manual-de-control-post-quirurgico</w:t>
            </w:r>
          </w:hyperlink>
        </w:p>
        <w:p w14:paraId="056969F5" w14:textId="77777777" w:rsidR="00B45043" w:rsidRPr="00B45043" w:rsidRDefault="00CB2030" w:rsidP="00B45043">
          <w:pPr>
            <w:pStyle w:val="Prrafodelista"/>
            <w:numPr>
              <w:ilvl w:val="0"/>
              <w:numId w:val="38"/>
            </w:numPr>
            <w:spacing w:after="160" w:line="259" w:lineRule="auto"/>
            <w:jc w:val="left"/>
          </w:pPr>
          <w:hyperlink r:id="rId10" w:history="1">
            <w:r w:rsidR="00B45043" w:rsidRPr="00B45043">
              <w:rPr>
                <w:rStyle w:val="Hipervnculo"/>
                <w:color w:val="auto"/>
              </w:rPr>
              <w:t>https://hsdp.gov.co/portal/wp-content/uploads/2022/10/PR-CRG-12-01-V.01-PROCEDIMIENTO-CONTROLES-POSTQUIRURGICOS.pdf</w:t>
            </w:r>
          </w:hyperlink>
        </w:p>
        <w:p w14:paraId="381294E0" w14:textId="77777777" w:rsidR="00B45043" w:rsidRPr="00B45043" w:rsidRDefault="00CB2030" w:rsidP="00B45043">
          <w:pPr>
            <w:pStyle w:val="Prrafodelista"/>
            <w:numPr>
              <w:ilvl w:val="0"/>
              <w:numId w:val="38"/>
            </w:numPr>
            <w:spacing w:after="160" w:line="259" w:lineRule="auto"/>
            <w:jc w:val="left"/>
          </w:pPr>
          <w:hyperlink r:id="rId11" w:history="1">
            <w:r w:rsidR="00B45043" w:rsidRPr="00B45043">
              <w:rPr>
                <w:rStyle w:val="Hipervnculo"/>
                <w:color w:val="auto"/>
              </w:rPr>
              <w:t>https://hsanrafael.gov.co/wp-content/uploads/2020/11/PR_04_CG-1-Recuperacion-Postquirurgica.pdf</w:t>
            </w:r>
          </w:hyperlink>
        </w:p>
        <w:p w14:paraId="73331FB6" w14:textId="189A565C" w:rsidR="00B45043" w:rsidRDefault="00CB2030" w:rsidP="00B45043">
          <w:pPr>
            <w:pStyle w:val="Prrafodelista"/>
            <w:numPr>
              <w:ilvl w:val="0"/>
              <w:numId w:val="38"/>
            </w:numPr>
            <w:spacing w:after="160" w:line="259" w:lineRule="auto"/>
            <w:jc w:val="left"/>
          </w:pPr>
          <w:hyperlink r:id="rId12" w:history="1">
            <w:r w:rsidR="00B45043" w:rsidRPr="00B45043">
              <w:rPr>
                <w:rStyle w:val="Hipervnculo"/>
                <w:color w:val="auto"/>
              </w:rPr>
              <w:t>https://scare.org.co/publicaciones-scare/</w:t>
            </w:r>
          </w:hyperlink>
        </w:p>
        <w:sdt>
          <w:sdtPr>
            <w:id w:val="111145805"/>
            <w:bibliography/>
          </w:sdtPr>
          <w:sdtEndPr/>
          <w:sdtContent>
            <w:p w14:paraId="0B5484C1" w14:textId="3DED921B" w:rsidR="00B45043" w:rsidRDefault="00B45043">
              <w:r>
                <w:fldChar w:fldCharType="begin"/>
              </w:r>
              <w:r>
                <w:instrText>BIBLIOGRAPHY</w:instrText>
              </w:r>
              <w:r>
                <w:fldChar w:fldCharType="end"/>
              </w:r>
            </w:p>
          </w:sdtContent>
        </w:sdt>
      </w:sdtContent>
    </w:sdt>
    <w:p w14:paraId="07259B19" w14:textId="77777777" w:rsidR="006E2AD4" w:rsidRPr="00E312CF" w:rsidRDefault="006E2AD4" w:rsidP="006E2AD4">
      <w:pPr>
        <w:pStyle w:val="Ttulo1"/>
        <w:rPr>
          <w:b/>
          <w:szCs w:val="22"/>
        </w:rPr>
      </w:pPr>
    </w:p>
    <w:p w14:paraId="1C6FA932" w14:textId="1AAE6C09" w:rsidR="00AB67C9" w:rsidRDefault="00AB67C9" w:rsidP="006E2AD4">
      <w:pPr>
        <w:widowControl w:val="0"/>
        <w:autoSpaceDE w:val="0"/>
        <w:autoSpaceDN w:val="0"/>
        <w:rPr>
          <w:rFonts w:eastAsia="Verdana" w:cs="Verdana"/>
          <w:lang w:val="es-ES"/>
        </w:rPr>
      </w:pPr>
    </w:p>
    <w:p w14:paraId="307346F3" w14:textId="0DEE1834" w:rsidR="00045877" w:rsidRDefault="00045877" w:rsidP="006E2AD4">
      <w:pPr>
        <w:widowControl w:val="0"/>
        <w:autoSpaceDE w:val="0"/>
        <w:autoSpaceDN w:val="0"/>
        <w:rPr>
          <w:rFonts w:eastAsia="Verdana" w:cs="Verdana"/>
          <w:lang w:val="es-ES"/>
        </w:rPr>
      </w:pPr>
    </w:p>
    <w:p w14:paraId="02233313" w14:textId="76FC18B1" w:rsidR="00045877" w:rsidRDefault="00045877" w:rsidP="006E2AD4">
      <w:pPr>
        <w:widowControl w:val="0"/>
        <w:autoSpaceDE w:val="0"/>
        <w:autoSpaceDN w:val="0"/>
        <w:rPr>
          <w:rFonts w:eastAsia="Verdana" w:cs="Verdana"/>
          <w:lang w:val="es-ES"/>
        </w:rPr>
      </w:pPr>
    </w:p>
    <w:p w14:paraId="404C3536" w14:textId="2A867DE5" w:rsidR="00045877" w:rsidRDefault="00045877" w:rsidP="006E2AD4">
      <w:pPr>
        <w:widowControl w:val="0"/>
        <w:autoSpaceDE w:val="0"/>
        <w:autoSpaceDN w:val="0"/>
        <w:rPr>
          <w:rFonts w:eastAsia="Verdana" w:cs="Verdana"/>
          <w:lang w:val="es-ES"/>
        </w:rPr>
      </w:pPr>
    </w:p>
    <w:p w14:paraId="04987431" w14:textId="0ABAEC90" w:rsidR="00045877" w:rsidRDefault="00045877" w:rsidP="006E2AD4">
      <w:pPr>
        <w:widowControl w:val="0"/>
        <w:autoSpaceDE w:val="0"/>
        <w:autoSpaceDN w:val="0"/>
        <w:rPr>
          <w:rFonts w:eastAsia="Verdana" w:cs="Verdana"/>
          <w:lang w:val="es-ES"/>
        </w:rPr>
      </w:pPr>
    </w:p>
    <w:p w14:paraId="4012098F" w14:textId="477EE4D7" w:rsidR="00045877" w:rsidRDefault="00045877" w:rsidP="006E2AD4">
      <w:pPr>
        <w:widowControl w:val="0"/>
        <w:autoSpaceDE w:val="0"/>
        <w:autoSpaceDN w:val="0"/>
        <w:rPr>
          <w:rFonts w:eastAsia="Verdana" w:cs="Verdana"/>
          <w:lang w:val="es-ES"/>
        </w:rPr>
      </w:pPr>
    </w:p>
    <w:p w14:paraId="6A1DF7ED" w14:textId="41DFA196" w:rsidR="00045877" w:rsidRDefault="00045877" w:rsidP="006E2AD4">
      <w:pPr>
        <w:widowControl w:val="0"/>
        <w:autoSpaceDE w:val="0"/>
        <w:autoSpaceDN w:val="0"/>
        <w:rPr>
          <w:rFonts w:eastAsia="Verdana" w:cs="Verdana"/>
          <w:lang w:val="es-ES"/>
        </w:rPr>
      </w:pPr>
    </w:p>
    <w:p w14:paraId="3B46C651" w14:textId="3B327F0B" w:rsidR="00045877" w:rsidRDefault="00045877" w:rsidP="006E2AD4">
      <w:pPr>
        <w:widowControl w:val="0"/>
        <w:autoSpaceDE w:val="0"/>
        <w:autoSpaceDN w:val="0"/>
        <w:rPr>
          <w:rFonts w:eastAsia="Verdana" w:cs="Verdana"/>
          <w:lang w:val="es-ES"/>
        </w:rPr>
      </w:pPr>
    </w:p>
    <w:p w14:paraId="21D25B12" w14:textId="467567C6" w:rsidR="00045877" w:rsidRDefault="00045877" w:rsidP="006E2AD4">
      <w:pPr>
        <w:widowControl w:val="0"/>
        <w:autoSpaceDE w:val="0"/>
        <w:autoSpaceDN w:val="0"/>
        <w:rPr>
          <w:rFonts w:eastAsia="Verdana" w:cs="Verdana"/>
          <w:lang w:val="es-ES"/>
        </w:rPr>
      </w:pPr>
    </w:p>
    <w:p w14:paraId="5176FD7B" w14:textId="5CE73C50" w:rsidR="00B45043" w:rsidRDefault="00B45043" w:rsidP="006E2AD4">
      <w:pPr>
        <w:widowControl w:val="0"/>
        <w:autoSpaceDE w:val="0"/>
        <w:autoSpaceDN w:val="0"/>
        <w:rPr>
          <w:rFonts w:eastAsia="Verdana" w:cs="Verdana"/>
          <w:lang w:val="es-ES"/>
        </w:rPr>
      </w:pPr>
    </w:p>
    <w:p w14:paraId="6D234077" w14:textId="5DD7621C" w:rsidR="00B45043" w:rsidRDefault="00B45043" w:rsidP="00B45043">
      <w:pPr>
        <w:pStyle w:val="Prrafodelista"/>
        <w:widowControl w:val="0"/>
        <w:numPr>
          <w:ilvl w:val="0"/>
          <w:numId w:val="27"/>
        </w:numPr>
        <w:autoSpaceDE w:val="0"/>
        <w:autoSpaceDN w:val="0"/>
        <w:rPr>
          <w:rFonts w:eastAsia="Verdana" w:cs="Verdana"/>
          <w:b/>
          <w:bCs/>
          <w:lang w:val="es-ES"/>
        </w:rPr>
      </w:pPr>
      <w:r w:rsidRPr="00B45043">
        <w:rPr>
          <w:rFonts w:eastAsia="Verdana" w:cs="Verdana"/>
          <w:b/>
          <w:bCs/>
          <w:lang w:val="es-ES"/>
        </w:rPr>
        <w:t>ANEXOS</w:t>
      </w:r>
    </w:p>
    <w:p w14:paraId="2ADBC2C9" w14:textId="2C2286CD" w:rsidR="00B45043" w:rsidRDefault="00B45043" w:rsidP="00B45043">
      <w:pPr>
        <w:widowControl w:val="0"/>
        <w:autoSpaceDE w:val="0"/>
        <w:autoSpaceDN w:val="0"/>
        <w:rPr>
          <w:rFonts w:eastAsia="Verdana" w:cs="Verdana"/>
          <w:b/>
          <w:bCs/>
          <w:lang w:val="es-ES"/>
        </w:rPr>
      </w:pPr>
    </w:p>
    <w:p w14:paraId="439A3A3E" w14:textId="72D49A8A" w:rsidR="00B45043" w:rsidRPr="00B45043" w:rsidRDefault="00B45043" w:rsidP="00B45043">
      <w:pPr>
        <w:widowControl w:val="0"/>
        <w:autoSpaceDE w:val="0"/>
        <w:autoSpaceDN w:val="0"/>
        <w:rPr>
          <w:rFonts w:eastAsia="Verdana" w:cs="Verdana"/>
          <w:b/>
          <w:bCs/>
          <w:lang w:val="es-ES"/>
        </w:rPr>
      </w:pPr>
      <w:r>
        <w:rPr>
          <w:rFonts w:eastAsia="Verdana" w:cs="Verdana"/>
          <w:b/>
          <w:bCs/>
          <w:noProof/>
          <w:lang w:eastAsia="es-MX"/>
        </w:rPr>
        <w:drawing>
          <wp:inline distT="0" distB="0" distL="0" distR="0" wp14:anchorId="61399CBD" wp14:editId="3ACC7D24">
            <wp:extent cx="6332220" cy="5196840"/>
            <wp:effectExtent l="0" t="0" r="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332220" cy="5196840"/>
                    </a:xfrm>
                    <a:prstGeom prst="rect">
                      <a:avLst/>
                    </a:prstGeom>
                  </pic:spPr>
                </pic:pic>
              </a:graphicData>
            </a:graphic>
          </wp:inline>
        </w:drawing>
      </w:r>
    </w:p>
    <w:sectPr w:rsidR="00B45043" w:rsidRPr="00B45043">
      <w:headerReference w:type="default" r:id="rId14"/>
      <w:footerReference w:type="default" r:id="rId15"/>
      <w:pgSz w:w="12240" w:h="15840"/>
      <w:pgMar w:top="1134" w:right="1134" w:bottom="1134" w:left="1134" w:header="850" w:footer="85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92763F" w14:textId="77777777" w:rsidR="00CB2030" w:rsidRDefault="00CB2030">
      <w:r>
        <w:separator/>
      </w:r>
    </w:p>
  </w:endnote>
  <w:endnote w:type="continuationSeparator" w:id="0">
    <w:p w14:paraId="20F8D4A9" w14:textId="77777777" w:rsidR="00CB2030" w:rsidRDefault="00CB20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70A10" w14:textId="16EBD3A0" w:rsidR="00D76E10" w:rsidRDefault="00F55863">
    <w:pPr>
      <w:pStyle w:val="Encabezado"/>
    </w:pPr>
    <w:r>
      <w:rPr>
        <w:noProof/>
        <w:lang w:eastAsia="es-MX"/>
      </w:rPr>
      <w:drawing>
        <wp:anchor distT="0" distB="0" distL="114300" distR="114300" simplePos="0" relativeHeight="251660288" behindDoc="1" locked="0" layoutInCell="1" allowOverlap="1" wp14:anchorId="3D0AE61C" wp14:editId="2FE3A81F">
          <wp:simplePos x="0" y="0"/>
          <wp:positionH relativeFrom="margin">
            <wp:align>left</wp:align>
          </wp:positionH>
          <wp:positionV relativeFrom="paragraph">
            <wp:posOffset>-22225</wp:posOffset>
          </wp:positionV>
          <wp:extent cx="6448425" cy="597537"/>
          <wp:effectExtent l="0" t="0" r="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48425" cy="597537"/>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7F3105" w14:textId="77777777" w:rsidR="00CB2030" w:rsidRDefault="00CB2030">
      <w:r>
        <w:separator/>
      </w:r>
    </w:p>
  </w:footnote>
  <w:footnote w:type="continuationSeparator" w:id="0">
    <w:p w14:paraId="69626293" w14:textId="77777777" w:rsidR="00CB2030" w:rsidRDefault="00CB20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Normal"/>
      <w:tblW w:w="992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92"/>
      <w:gridCol w:w="5463"/>
      <w:gridCol w:w="2268"/>
    </w:tblGrid>
    <w:tr w:rsidR="00A6018A" w14:paraId="27D1FCD0" w14:textId="77777777" w:rsidTr="00045877">
      <w:trPr>
        <w:trHeight w:val="285"/>
      </w:trPr>
      <w:tc>
        <w:tcPr>
          <w:tcW w:w="2192" w:type="dxa"/>
          <w:vMerge w:val="restart"/>
        </w:tcPr>
        <w:p w14:paraId="57A084D5" w14:textId="77777777" w:rsidR="00A6018A" w:rsidRDefault="00A6018A">
          <w:pPr>
            <w:rPr>
              <w:rFonts w:ascii="Times New Roman" w:eastAsia="Verdana" w:cs="Verdana"/>
              <w:lang w:val="es-ES"/>
            </w:rPr>
          </w:pPr>
          <w:r>
            <w:rPr>
              <w:rFonts w:eastAsia="Verdana" w:cs="Verdana"/>
              <w:noProof/>
              <w:szCs w:val="18"/>
            </w:rPr>
            <w:drawing>
              <wp:anchor distT="0" distB="0" distL="114300" distR="114300" simplePos="0" relativeHeight="251659264" behindDoc="1" locked="0" layoutInCell="1" allowOverlap="1" wp14:anchorId="4669F60E" wp14:editId="6A114935">
                <wp:simplePos x="0" y="0"/>
                <wp:positionH relativeFrom="column">
                  <wp:posOffset>19685</wp:posOffset>
                </wp:positionH>
                <wp:positionV relativeFrom="paragraph">
                  <wp:posOffset>254000</wp:posOffset>
                </wp:positionV>
                <wp:extent cx="1333500" cy="391795"/>
                <wp:effectExtent l="0" t="0" r="0" b="8255"/>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 Red Medicron IPS en png.png"/>
                        <pic:cNvPicPr>
                          <a:picLocks noChangeAspect="1"/>
                        </pic:cNvPicPr>
                      </pic:nvPicPr>
                      <pic:blipFill>
                        <a:blip r:embed="rId1"/>
                        <a:stretch/>
                      </pic:blipFill>
                      <pic:spPr bwMode="auto">
                        <a:xfrm>
                          <a:off x="0" y="0"/>
                          <a:ext cx="1333500" cy="391795"/>
                        </a:xfrm>
                        <a:prstGeom prst="rect">
                          <a:avLst/>
                        </a:prstGeom>
                      </pic:spPr>
                    </pic:pic>
                  </a:graphicData>
                </a:graphic>
                <wp14:sizeRelH relativeFrom="margin">
                  <wp14:pctWidth>0</wp14:pctWidth>
                </wp14:sizeRelH>
                <wp14:sizeRelV relativeFrom="margin">
                  <wp14:pctHeight>0</wp14:pctHeight>
                </wp14:sizeRelV>
              </wp:anchor>
            </w:drawing>
          </w:r>
        </w:p>
      </w:tc>
      <w:tc>
        <w:tcPr>
          <w:tcW w:w="5463" w:type="dxa"/>
          <w:vMerge w:val="restart"/>
          <w:vAlign w:val="center"/>
        </w:tcPr>
        <w:p w14:paraId="4414D3F8" w14:textId="063D4AB1" w:rsidR="00A6018A" w:rsidRPr="00045877" w:rsidRDefault="00A6018A" w:rsidP="00045877">
          <w:pPr>
            <w:pStyle w:val="TableParagraph"/>
            <w:spacing w:line="242" w:lineRule="auto"/>
            <w:ind w:left="227" w:right="215" w:hanging="3"/>
            <w:jc w:val="center"/>
            <w:rPr>
              <w:rFonts w:ascii="Century Gothic" w:hAnsi="Century Gothic"/>
              <w:bCs/>
              <w:spacing w:val="-4"/>
              <w:sz w:val="22"/>
              <w:szCs w:val="22"/>
            </w:rPr>
          </w:pPr>
          <w:r w:rsidRPr="00F55863">
            <w:rPr>
              <w:rFonts w:ascii="Century Gothic" w:eastAsia="Century Gothic" w:hAnsi="Century Gothic" w:cs="Century Gothic"/>
              <w:bCs/>
              <w:sz w:val="22"/>
              <w:szCs w:val="22"/>
            </w:rPr>
            <w:t>PROCESO</w:t>
          </w:r>
          <w:r w:rsidRPr="00F55863">
            <w:rPr>
              <w:rFonts w:ascii="Century Gothic" w:eastAsia="Century Gothic" w:hAnsi="Century Gothic" w:cs="Century Gothic"/>
              <w:bCs/>
              <w:spacing w:val="12"/>
              <w:sz w:val="22"/>
              <w:szCs w:val="22"/>
            </w:rPr>
            <w:t xml:space="preserve"> </w:t>
          </w:r>
          <w:r w:rsidR="00F55863" w:rsidRPr="00F55863">
            <w:rPr>
              <w:rFonts w:ascii="Century Gothic" w:hAnsi="Century Gothic"/>
              <w:bCs/>
              <w:spacing w:val="-4"/>
              <w:sz w:val="22"/>
              <w:szCs w:val="22"/>
            </w:rPr>
            <w:t>ATENCIÓN</w:t>
          </w:r>
          <w:r w:rsidR="00F55863" w:rsidRPr="00F55863">
            <w:rPr>
              <w:rFonts w:ascii="Century Gothic" w:hAnsi="Century Gothic"/>
              <w:bCs/>
              <w:spacing w:val="-14"/>
              <w:sz w:val="22"/>
              <w:szCs w:val="22"/>
            </w:rPr>
            <w:t xml:space="preserve"> </w:t>
          </w:r>
          <w:r w:rsidR="00F55863" w:rsidRPr="00F55863">
            <w:rPr>
              <w:rFonts w:ascii="Century Gothic" w:hAnsi="Century Gothic"/>
              <w:bCs/>
              <w:spacing w:val="-4"/>
              <w:sz w:val="22"/>
              <w:szCs w:val="22"/>
            </w:rPr>
            <w:t>SERVICIO</w:t>
          </w:r>
          <w:r w:rsidR="00045877">
            <w:rPr>
              <w:rFonts w:ascii="Century Gothic" w:hAnsi="Century Gothic"/>
              <w:bCs/>
              <w:spacing w:val="-4"/>
              <w:sz w:val="22"/>
              <w:szCs w:val="22"/>
            </w:rPr>
            <w:t xml:space="preserve"> </w:t>
          </w:r>
          <w:r w:rsidR="00F55863" w:rsidRPr="00F55863">
            <w:rPr>
              <w:rFonts w:ascii="Century Gothic" w:hAnsi="Century Gothic"/>
              <w:bCs/>
              <w:spacing w:val="-2"/>
              <w:sz w:val="22"/>
              <w:szCs w:val="22"/>
            </w:rPr>
            <w:t>QUIRÚRGICO</w:t>
          </w:r>
        </w:p>
      </w:tc>
      <w:tc>
        <w:tcPr>
          <w:tcW w:w="2268" w:type="dxa"/>
        </w:tcPr>
        <w:p w14:paraId="6E149CD8" w14:textId="7053CE37" w:rsidR="00A6018A" w:rsidRPr="00A6018A" w:rsidRDefault="00A6018A">
          <w:pPr>
            <w:rPr>
              <w:b/>
              <w:sz w:val="18"/>
              <w:szCs w:val="18"/>
            </w:rPr>
          </w:pPr>
          <w:r w:rsidRPr="00A6018A">
            <w:rPr>
              <w:sz w:val="18"/>
              <w:szCs w:val="18"/>
            </w:rPr>
            <w:t xml:space="preserve">Código: </w:t>
          </w:r>
          <w:r w:rsidR="005B6D35">
            <w:rPr>
              <w:sz w:val="18"/>
              <w:szCs w:val="18"/>
            </w:rPr>
            <w:t>PT-ASQ-002</w:t>
          </w:r>
        </w:p>
      </w:tc>
    </w:tr>
    <w:tr w:rsidR="00A6018A" w14:paraId="2CF73643" w14:textId="77777777" w:rsidTr="00045877">
      <w:trPr>
        <w:trHeight w:val="285"/>
      </w:trPr>
      <w:tc>
        <w:tcPr>
          <w:tcW w:w="2192" w:type="dxa"/>
          <w:vMerge/>
          <w:tcBorders>
            <w:top w:val="none" w:sz="4" w:space="0" w:color="000000"/>
          </w:tcBorders>
        </w:tcPr>
        <w:p w14:paraId="3DDC723B" w14:textId="77777777" w:rsidR="00A6018A" w:rsidRDefault="00A6018A">
          <w:pPr>
            <w:rPr>
              <w:sz w:val="2"/>
              <w:szCs w:val="2"/>
            </w:rPr>
          </w:pPr>
        </w:p>
      </w:tc>
      <w:tc>
        <w:tcPr>
          <w:tcW w:w="5463" w:type="dxa"/>
          <w:vMerge/>
          <w:tcBorders>
            <w:top w:val="none" w:sz="4" w:space="0" w:color="000000"/>
          </w:tcBorders>
          <w:vAlign w:val="center"/>
        </w:tcPr>
        <w:p w14:paraId="4D1723E4" w14:textId="77777777" w:rsidR="00A6018A" w:rsidRPr="00020C31" w:rsidRDefault="00A6018A" w:rsidP="00045877">
          <w:pPr>
            <w:jc w:val="center"/>
            <w:rPr>
              <w:sz w:val="22"/>
            </w:rPr>
          </w:pPr>
        </w:p>
      </w:tc>
      <w:tc>
        <w:tcPr>
          <w:tcW w:w="2268" w:type="dxa"/>
        </w:tcPr>
        <w:p w14:paraId="0BC8AF3C" w14:textId="375261BE" w:rsidR="00A6018A" w:rsidRPr="00A6018A" w:rsidRDefault="00A6018A">
          <w:pPr>
            <w:rPr>
              <w:b/>
              <w:sz w:val="18"/>
              <w:szCs w:val="18"/>
            </w:rPr>
          </w:pPr>
          <w:proofErr w:type="spellStart"/>
          <w:r w:rsidRPr="00A6018A">
            <w:rPr>
              <w:sz w:val="18"/>
              <w:szCs w:val="18"/>
            </w:rPr>
            <w:t>Versión</w:t>
          </w:r>
          <w:proofErr w:type="spellEnd"/>
          <w:r w:rsidRPr="00A6018A">
            <w:rPr>
              <w:sz w:val="18"/>
              <w:szCs w:val="18"/>
            </w:rPr>
            <w:t>:</w:t>
          </w:r>
          <w:r w:rsidRPr="005B6D35">
            <w:rPr>
              <w:sz w:val="18"/>
              <w:szCs w:val="18"/>
            </w:rPr>
            <w:t xml:space="preserve"> </w:t>
          </w:r>
          <w:r w:rsidR="005B6D35" w:rsidRPr="005B6D35">
            <w:rPr>
              <w:sz w:val="18"/>
              <w:szCs w:val="18"/>
            </w:rPr>
            <w:t>00</w:t>
          </w:r>
        </w:p>
      </w:tc>
    </w:tr>
    <w:tr w:rsidR="00A6018A" w14:paraId="36EDE3EB" w14:textId="77777777" w:rsidTr="00045877">
      <w:trPr>
        <w:trHeight w:val="441"/>
      </w:trPr>
      <w:tc>
        <w:tcPr>
          <w:tcW w:w="2192" w:type="dxa"/>
          <w:vMerge/>
          <w:tcBorders>
            <w:top w:val="none" w:sz="4" w:space="0" w:color="000000"/>
          </w:tcBorders>
        </w:tcPr>
        <w:p w14:paraId="22E97B4A" w14:textId="77777777" w:rsidR="00A6018A" w:rsidRDefault="00A6018A">
          <w:pPr>
            <w:rPr>
              <w:sz w:val="2"/>
              <w:szCs w:val="2"/>
            </w:rPr>
          </w:pPr>
        </w:p>
      </w:tc>
      <w:tc>
        <w:tcPr>
          <w:tcW w:w="5463" w:type="dxa"/>
          <w:vMerge w:val="restart"/>
          <w:vAlign w:val="center"/>
        </w:tcPr>
        <w:p w14:paraId="722B7C47" w14:textId="7CE7B8D1" w:rsidR="00A6018A" w:rsidRPr="00045877" w:rsidRDefault="00E601AA" w:rsidP="00045877">
          <w:pPr>
            <w:jc w:val="center"/>
            <w:rPr>
              <w:rFonts w:eastAsia="Century Gothic" w:cs="Century Gothic"/>
              <w:b/>
              <w:sz w:val="22"/>
              <w:szCs w:val="22"/>
            </w:rPr>
          </w:pPr>
          <w:r>
            <w:rPr>
              <w:rFonts w:eastAsia="Century Gothic" w:cs="Century Gothic"/>
              <w:b/>
              <w:sz w:val="22"/>
              <w:szCs w:val="22"/>
            </w:rPr>
            <w:t>PROTOCOLO CONTROLES POST</w:t>
          </w:r>
          <w:r w:rsidR="00045877">
            <w:rPr>
              <w:rFonts w:eastAsia="Century Gothic" w:cs="Century Gothic"/>
              <w:b/>
              <w:sz w:val="22"/>
              <w:szCs w:val="22"/>
            </w:rPr>
            <w:t xml:space="preserve"> </w:t>
          </w:r>
          <w:r>
            <w:rPr>
              <w:rFonts w:eastAsia="Century Gothic" w:cs="Century Gothic"/>
              <w:b/>
              <w:sz w:val="22"/>
              <w:szCs w:val="22"/>
            </w:rPr>
            <w:t>QUIRUGICOS</w:t>
          </w:r>
        </w:p>
      </w:tc>
      <w:tc>
        <w:tcPr>
          <w:tcW w:w="2268" w:type="dxa"/>
        </w:tcPr>
        <w:p w14:paraId="0E83D20F" w14:textId="77777777" w:rsidR="00A6018A" w:rsidRDefault="00A6018A">
          <w:pPr>
            <w:rPr>
              <w:sz w:val="18"/>
              <w:szCs w:val="18"/>
            </w:rPr>
          </w:pPr>
          <w:proofErr w:type="spellStart"/>
          <w:r w:rsidRPr="00A6018A">
            <w:rPr>
              <w:sz w:val="18"/>
              <w:szCs w:val="18"/>
            </w:rPr>
            <w:t>Fecha</w:t>
          </w:r>
          <w:proofErr w:type="spellEnd"/>
          <w:r w:rsidRPr="00A6018A">
            <w:rPr>
              <w:sz w:val="18"/>
              <w:szCs w:val="18"/>
            </w:rPr>
            <w:t xml:space="preserve"> de </w:t>
          </w:r>
          <w:proofErr w:type="spellStart"/>
          <w:r w:rsidRPr="00A6018A">
            <w:rPr>
              <w:sz w:val="18"/>
              <w:szCs w:val="18"/>
            </w:rPr>
            <w:t>aprobación</w:t>
          </w:r>
          <w:proofErr w:type="spellEnd"/>
          <w:r w:rsidRPr="00A6018A">
            <w:rPr>
              <w:sz w:val="18"/>
              <w:szCs w:val="18"/>
            </w:rPr>
            <w:t xml:space="preserve">: </w:t>
          </w:r>
        </w:p>
        <w:p w14:paraId="094BAB0E" w14:textId="1711FEA5" w:rsidR="005B6D35" w:rsidRPr="00A6018A" w:rsidRDefault="00982446">
          <w:pPr>
            <w:rPr>
              <w:b/>
              <w:sz w:val="18"/>
              <w:szCs w:val="18"/>
            </w:rPr>
          </w:pPr>
          <w:r>
            <w:rPr>
              <w:sz w:val="18"/>
              <w:szCs w:val="18"/>
            </w:rPr>
            <w:t>22</w:t>
          </w:r>
          <w:r w:rsidR="005B6D35">
            <w:rPr>
              <w:sz w:val="18"/>
              <w:szCs w:val="18"/>
            </w:rPr>
            <w:t xml:space="preserve"> de </w:t>
          </w:r>
          <w:proofErr w:type="spellStart"/>
          <w:r w:rsidR="005B6D35">
            <w:rPr>
              <w:sz w:val="18"/>
              <w:szCs w:val="18"/>
            </w:rPr>
            <w:t>julio</w:t>
          </w:r>
          <w:proofErr w:type="spellEnd"/>
          <w:r w:rsidR="005B6D35">
            <w:rPr>
              <w:sz w:val="18"/>
              <w:szCs w:val="18"/>
            </w:rPr>
            <w:t xml:space="preserve"> de 2025</w:t>
          </w:r>
        </w:p>
      </w:tc>
    </w:tr>
    <w:tr w:rsidR="00A6018A" w14:paraId="4842BF9F" w14:textId="77777777" w:rsidTr="00A6018A">
      <w:trPr>
        <w:trHeight w:val="371"/>
      </w:trPr>
      <w:tc>
        <w:tcPr>
          <w:tcW w:w="2192" w:type="dxa"/>
          <w:vMerge/>
          <w:tcBorders>
            <w:top w:val="none" w:sz="4" w:space="0" w:color="000000"/>
          </w:tcBorders>
        </w:tcPr>
        <w:p w14:paraId="5F4D922D" w14:textId="77777777" w:rsidR="00A6018A" w:rsidRDefault="00A6018A">
          <w:pPr>
            <w:rPr>
              <w:sz w:val="2"/>
              <w:szCs w:val="2"/>
            </w:rPr>
          </w:pPr>
        </w:p>
      </w:tc>
      <w:tc>
        <w:tcPr>
          <w:tcW w:w="5463" w:type="dxa"/>
          <w:vMerge/>
          <w:tcBorders>
            <w:top w:val="none" w:sz="4" w:space="0" w:color="000000"/>
          </w:tcBorders>
        </w:tcPr>
        <w:p w14:paraId="3DEDA017" w14:textId="77777777" w:rsidR="00A6018A" w:rsidRDefault="00A6018A">
          <w:pPr>
            <w:rPr>
              <w:sz w:val="2"/>
              <w:szCs w:val="2"/>
            </w:rPr>
          </w:pPr>
        </w:p>
      </w:tc>
      <w:tc>
        <w:tcPr>
          <w:tcW w:w="2268" w:type="dxa"/>
        </w:tcPr>
        <w:p w14:paraId="602360BB" w14:textId="1CA5DE7B" w:rsidR="00A6018A" w:rsidRPr="00A6018A" w:rsidRDefault="00A6018A">
          <w:pPr>
            <w:rPr>
              <w:b/>
              <w:sz w:val="18"/>
              <w:szCs w:val="18"/>
            </w:rPr>
          </w:pPr>
          <w:proofErr w:type="spellStart"/>
          <w:r w:rsidRPr="00A6018A">
            <w:rPr>
              <w:sz w:val="18"/>
              <w:szCs w:val="18"/>
            </w:rPr>
            <w:t>Página</w:t>
          </w:r>
          <w:proofErr w:type="spellEnd"/>
          <w:r w:rsidRPr="00A6018A">
            <w:rPr>
              <w:sz w:val="18"/>
              <w:szCs w:val="18"/>
            </w:rPr>
            <w:t>:</w:t>
          </w:r>
          <w:r w:rsidRPr="00A6018A">
            <w:rPr>
              <w:spacing w:val="-10"/>
              <w:sz w:val="18"/>
              <w:szCs w:val="18"/>
            </w:rPr>
            <w:t xml:space="preserve"> </w:t>
          </w:r>
          <w:r w:rsidRPr="00A6018A">
            <w:rPr>
              <w:b/>
              <w:sz w:val="18"/>
              <w:szCs w:val="18"/>
            </w:rPr>
            <w:fldChar w:fldCharType="begin"/>
          </w:r>
          <w:r w:rsidRPr="00A6018A">
            <w:rPr>
              <w:sz w:val="18"/>
              <w:szCs w:val="18"/>
            </w:rPr>
            <w:instrText xml:space="preserve"> PAGE </w:instrText>
          </w:r>
          <w:r w:rsidRPr="00A6018A">
            <w:rPr>
              <w:b/>
              <w:sz w:val="18"/>
              <w:szCs w:val="18"/>
            </w:rPr>
            <w:fldChar w:fldCharType="separate"/>
          </w:r>
          <w:r w:rsidR="00C816E6">
            <w:rPr>
              <w:noProof/>
              <w:sz w:val="18"/>
              <w:szCs w:val="18"/>
            </w:rPr>
            <w:t>1</w:t>
          </w:r>
          <w:r w:rsidRPr="00A6018A">
            <w:rPr>
              <w:b/>
              <w:sz w:val="18"/>
              <w:szCs w:val="18"/>
            </w:rPr>
            <w:fldChar w:fldCharType="end"/>
          </w:r>
          <w:r w:rsidRPr="00A6018A">
            <w:rPr>
              <w:spacing w:val="-8"/>
              <w:sz w:val="18"/>
              <w:szCs w:val="18"/>
            </w:rPr>
            <w:t xml:space="preserve"> </w:t>
          </w:r>
          <w:r w:rsidRPr="00A6018A">
            <w:rPr>
              <w:sz w:val="18"/>
              <w:szCs w:val="18"/>
            </w:rPr>
            <w:t>de</w:t>
          </w:r>
          <w:r w:rsidRPr="00A6018A">
            <w:rPr>
              <w:spacing w:val="-9"/>
              <w:sz w:val="18"/>
              <w:szCs w:val="18"/>
            </w:rPr>
            <w:t xml:space="preserve"> </w:t>
          </w:r>
          <w:r w:rsidRPr="00A6018A">
            <w:rPr>
              <w:b/>
              <w:spacing w:val="-5"/>
              <w:sz w:val="18"/>
              <w:szCs w:val="18"/>
            </w:rPr>
            <w:fldChar w:fldCharType="begin"/>
          </w:r>
          <w:r w:rsidRPr="00A6018A">
            <w:rPr>
              <w:spacing w:val="-5"/>
              <w:sz w:val="18"/>
              <w:szCs w:val="18"/>
            </w:rPr>
            <w:instrText xml:space="preserve"> NUMPAGES </w:instrText>
          </w:r>
          <w:r w:rsidRPr="00A6018A">
            <w:rPr>
              <w:b/>
              <w:spacing w:val="-5"/>
              <w:sz w:val="18"/>
              <w:szCs w:val="18"/>
            </w:rPr>
            <w:fldChar w:fldCharType="separate"/>
          </w:r>
          <w:r w:rsidR="00C816E6">
            <w:rPr>
              <w:noProof/>
              <w:spacing w:val="-5"/>
              <w:sz w:val="18"/>
              <w:szCs w:val="18"/>
            </w:rPr>
            <w:t>14</w:t>
          </w:r>
          <w:r w:rsidRPr="00A6018A">
            <w:rPr>
              <w:b/>
              <w:spacing w:val="-5"/>
              <w:sz w:val="18"/>
              <w:szCs w:val="18"/>
            </w:rPr>
            <w:fldChar w:fldCharType="end"/>
          </w:r>
        </w:p>
      </w:tc>
    </w:tr>
  </w:tbl>
  <w:p w14:paraId="43BE20DC" w14:textId="77777777" w:rsidR="00D76E10" w:rsidRPr="00975223" w:rsidRDefault="00D76E10">
    <w:pPr>
      <w:pStyle w:val="Encabezado"/>
      <w:rPr>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7FBA826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7" type="#_x0000_t75" style="width:11.25pt;height:11.25pt" o:bullet="t">
        <v:imagedata r:id="rId1" o:title="msoECE"/>
      </v:shape>
    </w:pict>
  </w:numPicBullet>
  <w:abstractNum w:abstractNumId="0" w15:restartNumberingAfterBreak="0">
    <w:nsid w:val="036431F9"/>
    <w:multiLevelType w:val="multilevel"/>
    <w:tmpl w:val="B9766B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45A1C6E"/>
    <w:multiLevelType w:val="multilevel"/>
    <w:tmpl w:val="9570738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4680" w:hanging="1440"/>
      </w:pPr>
      <w:rPr>
        <w:rFonts w:hint="default"/>
        <w:b w:val="0"/>
      </w:rPr>
    </w:lvl>
  </w:abstractNum>
  <w:abstractNum w:abstractNumId="2" w15:restartNumberingAfterBreak="0">
    <w:nsid w:val="0E9348DC"/>
    <w:multiLevelType w:val="hybridMultilevel"/>
    <w:tmpl w:val="CB783EF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F1B2916"/>
    <w:multiLevelType w:val="multilevel"/>
    <w:tmpl w:val="77EE7CFA"/>
    <w:lvl w:ilvl="0">
      <w:start w:val="1"/>
      <w:numFmt w:val="decimal"/>
      <w:lvlText w:val="%1."/>
      <w:lvlJc w:val="left"/>
      <w:pPr>
        <w:ind w:left="720" w:hanging="360"/>
      </w:pPr>
      <w:rPr>
        <w:rFonts w:ascii="Century Gothic" w:hAnsi="Century Gothic" w:hint="default"/>
        <w:b/>
        <w:color w:val="auto"/>
        <w:sz w:val="22"/>
        <w:szCs w:val="22"/>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4680" w:hanging="1440"/>
      </w:pPr>
      <w:rPr>
        <w:rFonts w:hint="default"/>
        <w:b w:val="0"/>
      </w:rPr>
    </w:lvl>
  </w:abstractNum>
  <w:abstractNum w:abstractNumId="4" w15:restartNumberingAfterBreak="0">
    <w:nsid w:val="109E1DA8"/>
    <w:multiLevelType w:val="multilevel"/>
    <w:tmpl w:val="51B4D4E4"/>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0CE6178"/>
    <w:multiLevelType w:val="hybridMultilevel"/>
    <w:tmpl w:val="65C00208"/>
    <w:lvl w:ilvl="0" w:tplc="080A0005">
      <w:start w:val="1"/>
      <w:numFmt w:val="bullet"/>
      <w:lvlText w:val=""/>
      <w:lvlJc w:val="left"/>
      <w:pPr>
        <w:ind w:left="927"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6" w15:restartNumberingAfterBreak="0">
    <w:nsid w:val="16990ECD"/>
    <w:multiLevelType w:val="multilevel"/>
    <w:tmpl w:val="3C9EE04C"/>
    <w:lvl w:ilvl="0">
      <w:start w:val="1"/>
      <w:numFmt w:val="bullet"/>
      <w:lvlText w:val=""/>
      <w:lvlJc w:val="left"/>
      <w:pPr>
        <w:ind w:left="643" w:hanging="360"/>
      </w:pPr>
      <w:rPr>
        <w:rFonts w:ascii="Symbol" w:hAnsi="Symbol" w:hint="default"/>
        <w:b/>
        <w:color w:val="auto"/>
        <w:sz w:val="22"/>
        <w:szCs w:val="22"/>
      </w:rPr>
    </w:lvl>
    <w:lvl w:ilvl="1">
      <w:start w:val="1"/>
      <w:numFmt w:val="decimal"/>
      <w:isLgl/>
      <w:lvlText w:val="%1.%2"/>
      <w:lvlJc w:val="left"/>
      <w:pPr>
        <w:ind w:left="1003" w:hanging="360"/>
      </w:pPr>
      <w:rPr>
        <w:rFonts w:hint="default"/>
        <w:b/>
      </w:rPr>
    </w:lvl>
    <w:lvl w:ilvl="2">
      <w:start w:val="1"/>
      <w:numFmt w:val="decimal"/>
      <w:isLgl/>
      <w:lvlText w:val="%1.%2.%3"/>
      <w:lvlJc w:val="left"/>
      <w:pPr>
        <w:ind w:left="1723" w:hanging="720"/>
      </w:pPr>
      <w:rPr>
        <w:rFonts w:hint="default"/>
        <w:b w:val="0"/>
      </w:rPr>
    </w:lvl>
    <w:lvl w:ilvl="3">
      <w:start w:val="1"/>
      <w:numFmt w:val="decimal"/>
      <w:isLgl/>
      <w:lvlText w:val="%1.%2.%3.%4"/>
      <w:lvlJc w:val="left"/>
      <w:pPr>
        <w:ind w:left="2083" w:hanging="720"/>
      </w:pPr>
      <w:rPr>
        <w:rFonts w:hint="default"/>
        <w:b w:val="0"/>
      </w:rPr>
    </w:lvl>
    <w:lvl w:ilvl="4">
      <w:start w:val="1"/>
      <w:numFmt w:val="decimal"/>
      <w:isLgl/>
      <w:lvlText w:val="%1.%2.%3.%4.%5"/>
      <w:lvlJc w:val="left"/>
      <w:pPr>
        <w:ind w:left="2803" w:hanging="1080"/>
      </w:pPr>
      <w:rPr>
        <w:rFonts w:hint="default"/>
        <w:b w:val="0"/>
      </w:rPr>
    </w:lvl>
    <w:lvl w:ilvl="5">
      <w:start w:val="1"/>
      <w:numFmt w:val="decimal"/>
      <w:isLgl/>
      <w:lvlText w:val="%1.%2.%3.%4.%5.%6"/>
      <w:lvlJc w:val="left"/>
      <w:pPr>
        <w:ind w:left="3163" w:hanging="1080"/>
      </w:pPr>
      <w:rPr>
        <w:rFonts w:hint="default"/>
        <w:b w:val="0"/>
      </w:rPr>
    </w:lvl>
    <w:lvl w:ilvl="6">
      <w:start w:val="1"/>
      <w:numFmt w:val="decimal"/>
      <w:isLgl/>
      <w:lvlText w:val="%1.%2.%3.%4.%5.%6.%7"/>
      <w:lvlJc w:val="left"/>
      <w:pPr>
        <w:ind w:left="3883" w:hanging="1440"/>
      </w:pPr>
      <w:rPr>
        <w:rFonts w:hint="default"/>
        <w:b w:val="0"/>
      </w:rPr>
    </w:lvl>
    <w:lvl w:ilvl="7">
      <w:start w:val="1"/>
      <w:numFmt w:val="decimal"/>
      <w:isLgl/>
      <w:lvlText w:val="%1.%2.%3.%4.%5.%6.%7.%8"/>
      <w:lvlJc w:val="left"/>
      <w:pPr>
        <w:ind w:left="4243" w:hanging="1440"/>
      </w:pPr>
      <w:rPr>
        <w:rFonts w:hint="default"/>
        <w:b w:val="0"/>
      </w:rPr>
    </w:lvl>
    <w:lvl w:ilvl="8">
      <w:start w:val="1"/>
      <w:numFmt w:val="decimal"/>
      <w:isLgl/>
      <w:lvlText w:val="%1.%2.%3.%4.%5.%6.%7.%8.%9"/>
      <w:lvlJc w:val="left"/>
      <w:pPr>
        <w:ind w:left="4603" w:hanging="1440"/>
      </w:pPr>
      <w:rPr>
        <w:rFonts w:hint="default"/>
        <w:b w:val="0"/>
      </w:rPr>
    </w:lvl>
  </w:abstractNum>
  <w:abstractNum w:abstractNumId="7" w15:restartNumberingAfterBreak="0">
    <w:nsid w:val="22AE2FC7"/>
    <w:multiLevelType w:val="hybridMultilevel"/>
    <w:tmpl w:val="918420CC"/>
    <w:lvl w:ilvl="0" w:tplc="080A0005">
      <w:start w:val="1"/>
      <w:numFmt w:val="bullet"/>
      <w:lvlText w:val=""/>
      <w:lvlJc w:val="left"/>
      <w:pPr>
        <w:ind w:left="927" w:hanging="360"/>
      </w:pPr>
      <w:rPr>
        <w:rFonts w:ascii="Wingdings" w:hAnsi="Wingdings" w:hint="default"/>
      </w:rPr>
    </w:lvl>
    <w:lvl w:ilvl="1" w:tplc="080A0003" w:tentative="1">
      <w:start w:val="1"/>
      <w:numFmt w:val="bullet"/>
      <w:lvlText w:val="o"/>
      <w:lvlJc w:val="left"/>
      <w:pPr>
        <w:ind w:left="1647" w:hanging="360"/>
      </w:pPr>
      <w:rPr>
        <w:rFonts w:ascii="Courier New" w:hAnsi="Courier New" w:cs="Courier New" w:hint="default"/>
      </w:rPr>
    </w:lvl>
    <w:lvl w:ilvl="2" w:tplc="080A0005" w:tentative="1">
      <w:start w:val="1"/>
      <w:numFmt w:val="bullet"/>
      <w:lvlText w:val=""/>
      <w:lvlJc w:val="left"/>
      <w:pPr>
        <w:ind w:left="2367" w:hanging="360"/>
      </w:pPr>
      <w:rPr>
        <w:rFonts w:ascii="Wingdings" w:hAnsi="Wingdings" w:hint="default"/>
      </w:rPr>
    </w:lvl>
    <w:lvl w:ilvl="3" w:tplc="080A0001" w:tentative="1">
      <w:start w:val="1"/>
      <w:numFmt w:val="bullet"/>
      <w:lvlText w:val=""/>
      <w:lvlJc w:val="left"/>
      <w:pPr>
        <w:ind w:left="3087" w:hanging="360"/>
      </w:pPr>
      <w:rPr>
        <w:rFonts w:ascii="Symbol" w:hAnsi="Symbol" w:hint="default"/>
      </w:rPr>
    </w:lvl>
    <w:lvl w:ilvl="4" w:tplc="080A0003" w:tentative="1">
      <w:start w:val="1"/>
      <w:numFmt w:val="bullet"/>
      <w:lvlText w:val="o"/>
      <w:lvlJc w:val="left"/>
      <w:pPr>
        <w:ind w:left="3807" w:hanging="360"/>
      </w:pPr>
      <w:rPr>
        <w:rFonts w:ascii="Courier New" w:hAnsi="Courier New" w:cs="Courier New" w:hint="default"/>
      </w:rPr>
    </w:lvl>
    <w:lvl w:ilvl="5" w:tplc="080A0005" w:tentative="1">
      <w:start w:val="1"/>
      <w:numFmt w:val="bullet"/>
      <w:lvlText w:val=""/>
      <w:lvlJc w:val="left"/>
      <w:pPr>
        <w:ind w:left="4527" w:hanging="360"/>
      </w:pPr>
      <w:rPr>
        <w:rFonts w:ascii="Wingdings" w:hAnsi="Wingdings" w:hint="default"/>
      </w:rPr>
    </w:lvl>
    <w:lvl w:ilvl="6" w:tplc="080A0001" w:tentative="1">
      <w:start w:val="1"/>
      <w:numFmt w:val="bullet"/>
      <w:lvlText w:val=""/>
      <w:lvlJc w:val="left"/>
      <w:pPr>
        <w:ind w:left="5247" w:hanging="360"/>
      </w:pPr>
      <w:rPr>
        <w:rFonts w:ascii="Symbol" w:hAnsi="Symbol" w:hint="default"/>
      </w:rPr>
    </w:lvl>
    <w:lvl w:ilvl="7" w:tplc="080A0003" w:tentative="1">
      <w:start w:val="1"/>
      <w:numFmt w:val="bullet"/>
      <w:lvlText w:val="o"/>
      <w:lvlJc w:val="left"/>
      <w:pPr>
        <w:ind w:left="5967" w:hanging="360"/>
      </w:pPr>
      <w:rPr>
        <w:rFonts w:ascii="Courier New" w:hAnsi="Courier New" w:cs="Courier New" w:hint="default"/>
      </w:rPr>
    </w:lvl>
    <w:lvl w:ilvl="8" w:tplc="080A0005" w:tentative="1">
      <w:start w:val="1"/>
      <w:numFmt w:val="bullet"/>
      <w:lvlText w:val=""/>
      <w:lvlJc w:val="left"/>
      <w:pPr>
        <w:ind w:left="6687" w:hanging="360"/>
      </w:pPr>
      <w:rPr>
        <w:rFonts w:ascii="Wingdings" w:hAnsi="Wingdings" w:hint="default"/>
      </w:rPr>
    </w:lvl>
  </w:abstractNum>
  <w:abstractNum w:abstractNumId="8" w15:restartNumberingAfterBreak="0">
    <w:nsid w:val="28CC670D"/>
    <w:multiLevelType w:val="hybridMultilevel"/>
    <w:tmpl w:val="7B8AD42A"/>
    <w:lvl w:ilvl="0" w:tplc="08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9AE35B1"/>
    <w:multiLevelType w:val="hybridMultilevel"/>
    <w:tmpl w:val="17A22A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F2A2D90"/>
    <w:multiLevelType w:val="hybridMultilevel"/>
    <w:tmpl w:val="314ECF7C"/>
    <w:lvl w:ilvl="0" w:tplc="080A0001">
      <w:start w:val="1"/>
      <w:numFmt w:val="bullet"/>
      <w:lvlText w:val=""/>
      <w:lvlJc w:val="left"/>
      <w:pPr>
        <w:ind w:left="643" w:hanging="360"/>
      </w:pPr>
      <w:rPr>
        <w:rFonts w:ascii="Symbol" w:hAnsi="Symbol" w:hint="default"/>
      </w:rPr>
    </w:lvl>
    <w:lvl w:ilvl="1" w:tplc="080A0003" w:tentative="1">
      <w:start w:val="1"/>
      <w:numFmt w:val="bullet"/>
      <w:lvlText w:val="o"/>
      <w:lvlJc w:val="left"/>
      <w:pPr>
        <w:ind w:left="1363" w:hanging="360"/>
      </w:pPr>
      <w:rPr>
        <w:rFonts w:ascii="Courier New" w:hAnsi="Courier New" w:cs="Courier New" w:hint="default"/>
      </w:rPr>
    </w:lvl>
    <w:lvl w:ilvl="2" w:tplc="080A0005" w:tentative="1">
      <w:start w:val="1"/>
      <w:numFmt w:val="bullet"/>
      <w:lvlText w:val=""/>
      <w:lvlJc w:val="left"/>
      <w:pPr>
        <w:ind w:left="2083" w:hanging="360"/>
      </w:pPr>
      <w:rPr>
        <w:rFonts w:ascii="Wingdings" w:hAnsi="Wingdings" w:hint="default"/>
      </w:rPr>
    </w:lvl>
    <w:lvl w:ilvl="3" w:tplc="080A0001" w:tentative="1">
      <w:start w:val="1"/>
      <w:numFmt w:val="bullet"/>
      <w:lvlText w:val=""/>
      <w:lvlJc w:val="left"/>
      <w:pPr>
        <w:ind w:left="2803" w:hanging="360"/>
      </w:pPr>
      <w:rPr>
        <w:rFonts w:ascii="Symbol" w:hAnsi="Symbol" w:hint="default"/>
      </w:rPr>
    </w:lvl>
    <w:lvl w:ilvl="4" w:tplc="080A0003" w:tentative="1">
      <w:start w:val="1"/>
      <w:numFmt w:val="bullet"/>
      <w:lvlText w:val="o"/>
      <w:lvlJc w:val="left"/>
      <w:pPr>
        <w:ind w:left="3523" w:hanging="360"/>
      </w:pPr>
      <w:rPr>
        <w:rFonts w:ascii="Courier New" w:hAnsi="Courier New" w:cs="Courier New" w:hint="default"/>
      </w:rPr>
    </w:lvl>
    <w:lvl w:ilvl="5" w:tplc="080A0005" w:tentative="1">
      <w:start w:val="1"/>
      <w:numFmt w:val="bullet"/>
      <w:lvlText w:val=""/>
      <w:lvlJc w:val="left"/>
      <w:pPr>
        <w:ind w:left="4243" w:hanging="360"/>
      </w:pPr>
      <w:rPr>
        <w:rFonts w:ascii="Wingdings" w:hAnsi="Wingdings" w:hint="default"/>
      </w:rPr>
    </w:lvl>
    <w:lvl w:ilvl="6" w:tplc="080A0001" w:tentative="1">
      <w:start w:val="1"/>
      <w:numFmt w:val="bullet"/>
      <w:lvlText w:val=""/>
      <w:lvlJc w:val="left"/>
      <w:pPr>
        <w:ind w:left="4963" w:hanging="360"/>
      </w:pPr>
      <w:rPr>
        <w:rFonts w:ascii="Symbol" w:hAnsi="Symbol" w:hint="default"/>
      </w:rPr>
    </w:lvl>
    <w:lvl w:ilvl="7" w:tplc="080A0003" w:tentative="1">
      <w:start w:val="1"/>
      <w:numFmt w:val="bullet"/>
      <w:lvlText w:val="o"/>
      <w:lvlJc w:val="left"/>
      <w:pPr>
        <w:ind w:left="5683" w:hanging="360"/>
      </w:pPr>
      <w:rPr>
        <w:rFonts w:ascii="Courier New" w:hAnsi="Courier New" w:cs="Courier New" w:hint="default"/>
      </w:rPr>
    </w:lvl>
    <w:lvl w:ilvl="8" w:tplc="080A0005" w:tentative="1">
      <w:start w:val="1"/>
      <w:numFmt w:val="bullet"/>
      <w:lvlText w:val=""/>
      <w:lvlJc w:val="left"/>
      <w:pPr>
        <w:ind w:left="6403" w:hanging="360"/>
      </w:pPr>
      <w:rPr>
        <w:rFonts w:ascii="Wingdings" w:hAnsi="Wingdings" w:hint="default"/>
      </w:rPr>
    </w:lvl>
  </w:abstractNum>
  <w:abstractNum w:abstractNumId="11" w15:restartNumberingAfterBreak="0">
    <w:nsid w:val="3BF316E7"/>
    <w:multiLevelType w:val="hybridMultilevel"/>
    <w:tmpl w:val="AAB20B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DA47245"/>
    <w:multiLevelType w:val="hybridMultilevel"/>
    <w:tmpl w:val="BA1E9226"/>
    <w:lvl w:ilvl="0" w:tplc="080A0005">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3" w15:restartNumberingAfterBreak="0">
    <w:nsid w:val="3E0A3843"/>
    <w:multiLevelType w:val="hybridMultilevel"/>
    <w:tmpl w:val="BE6E05EC"/>
    <w:lvl w:ilvl="0" w:tplc="080A0005">
      <w:start w:val="1"/>
      <w:numFmt w:val="bullet"/>
      <w:lvlText w:val=""/>
      <w:lvlJc w:val="left"/>
      <w:pPr>
        <w:ind w:left="1068"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0C17A19"/>
    <w:multiLevelType w:val="hybridMultilevel"/>
    <w:tmpl w:val="6FA6D46C"/>
    <w:lvl w:ilvl="0" w:tplc="080A0001">
      <w:start w:val="1"/>
      <w:numFmt w:val="bullet"/>
      <w:lvlText w:val=""/>
      <w:lvlJc w:val="left"/>
      <w:pPr>
        <w:ind w:left="501" w:hanging="360"/>
      </w:pPr>
      <w:rPr>
        <w:rFonts w:ascii="Symbol" w:hAnsi="Symbol" w:hint="default"/>
      </w:rPr>
    </w:lvl>
    <w:lvl w:ilvl="1" w:tplc="080A0003" w:tentative="1">
      <w:start w:val="1"/>
      <w:numFmt w:val="bullet"/>
      <w:lvlText w:val="o"/>
      <w:lvlJc w:val="left"/>
      <w:pPr>
        <w:ind w:left="1221" w:hanging="360"/>
      </w:pPr>
      <w:rPr>
        <w:rFonts w:ascii="Courier New" w:hAnsi="Courier New" w:cs="Courier New" w:hint="default"/>
      </w:rPr>
    </w:lvl>
    <w:lvl w:ilvl="2" w:tplc="080A0005" w:tentative="1">
      <w:start w:val="1"/>
      <w:numFmt w:val="bullet"/>
      <w:lvlText w:val=""/>
      <w:lvlJc w:val="left"/>
      <w:pPr>
        <w:ind w:left="1941" w:hanging="360"/>
      </w:pPr>
      <w:rPr>
        <w:rFonts w:ascii="Wingdings" w:hAnsi="Wingdings" w:hint="default"/>
      </w:rPr>
    </w:lvl>
    <w:lvl w:ilvl="3" w:tplc="080A0001" w:tentative="1">
      <w:start w:val="1"/>
      <w:numFmt w:val="bullet"/>
      <w:lvlText w:val=""/>
      <w:lvlJc w:val="left"/>
      <w:pPr>
        <w:ind w:left="2661" w:hanging="360"/>
      </w:pPr>
      <w:rPr>
        <w:rFonts w:ascii="Symbol" w:hAnsi="Symbol" w:hint="default"/>
      </w:rPr>
    </w:lvl>
    <w:lvl w:ilvl="4" w:tplc="080A0003" w:tentative="1">
      <w:start w:val="1"/>
      <w:numFmt w:val="bullet"/>
      <w:lvlText w:val="o"/>
      <w:lvlJc w:val="left"/>
      <w:pPr>
        <w:ind w:left="3381" w:hanging="360"/>
      </w:pPr>
      <w:rPr>
        <w:rFonts w:ascii="Courier New" w:hAnsi="Courier New" w:cs="Courier New" w:hint="default"/>
      </w:rPr>
    </w:lvl>
    <w:lvl w:ilvl="5" w:tplc="080A0005" w:tentative="1">
      <w:start w:val="1"/>
      <w:numFmt w:val="bullet"/>
      <w:lvlText w:val=""/>
      <w:lvlJc w:val="left"/>
      <w:pPr>
        <w:ind w:left="4101" w:hanging="360"/>
      </w:pPr>
      <w:rPr>
        <w:rFonts w:ascii="Wingdings" w:hAnsi="Wingdings" w:hint="default"/>
      </w:rPr>
    </w:lvl>
    <w:lvl w:ilvl="6" w:tplc="080A0001" w:tentative="1">
      <w:start w:val="1"/>
      <w:numFmt w:val="bullet"/>
      <w:lvlText w:val=""/>
      <w:lvlJc w:val="left"/>
      <w:pPr>
        <w:ind w:left="4821" w:hanging="360"/>
      </w:pPr>
      <w:rPr>
        <w:rFonts w:ascii="Symbol" w:hAnsi="Symbol" w:hint="default"/>
      </w:rPr>
    </w:lvl>
    <w:lvl w:ilvl="7" w:tplc="080A0003" w:tentative="1">
      <w:start w:val="1"/>
      <w:numFmt w:val="bullet"/>
      <w:lvlText w:val="o"/>
      <w:lvlJc w:val="left"/>
      <w:pPr>
        <w:ind w:left="5541" w:hanging="360"/>
      </w:pPr>
      <w:rPr>
        <w:rFonts w:ascii="Courier New" w:hAnsi="Courier New" w:cs="Courier New" w:hint="default"/>
      </w:rPr>
    </w:lvl>
    <w:lvl w:ilvl="8" w:tplc="080A0005" w:tentative="1">
      <w:start w:val="1"/>
      <w:numFmt w:val="bullet"/>
      <w:lvlText w:val=""/>
      <w:lvlJc w:val="left"/>
      <w:pPr>
        <w:ind w:left="6261" w:hanging="360"/>
      </w:pPr>
      <w:rPr>
        <w:rFonts w:ascii="Wingdings" w:hAnsi="Wingdings" w:hint="default"/>
      </w:rPr>
    </w:lvl>
  </w:abstractNum>
  <w:abstractNum w:abstractNumId="15" w15:restartNumberingAfterBreak="0">
    <w:nsid w:val="45687698"/>
    <w:multiLevelType w:val="hybridMultilevel"/>
    <w:tmpl w:val="F05C95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8A112F0"/>
    <w:multiLevelType w:val="multilevel"/>
    <w:tmpl w:val="7A2EB270"/>
    <w:lvl w:ilvl="0">
      <w:start w:val="1"/>
      <w:numFmt w:val="bullet"/>
      <w:lvlText w:val=""/>
      <w:lvlJc w:val="left"/>
      <w:pPr>
        <w:ind w:left="643" w:hanging="360"/>
      </w:pPr>
      <w:rPr>
        <w:rFonts w:ascii="Wingdings" w:hAnsi="Wingdings" w:hint="default"/>
        <w:b/>
        <w:color w:val="auto"/>
        <w:sz w:val="22"/>
        <w:szCs w:val="22"/>
      </w:rPr>
    </w:lvl>
    <w:lvl w:ilvl="1">
      <w:start w:val="1"/>
      <w:numFmt w:val="decimal"/>
      <w:isLgl/>
      <w:lvlText w:val="%1.%2"/>
      <w:lvlJc w:val="left"/>
      <w:pPr>
        <w:ind w:left="1003" w:hanging="360"/>
      </w:pPr>
      <w:rPr>
        <w:rFonts w:hint="default"/>
        <w:b/>
      </w:rPr>
    </w:lvl>
    <w:lvl w:ilvl="2">
      <w:start w:val="1"/>
      <w:numFmt w:val="decimal"/>
      <w:isLgl/>
      <w:lvlText w:val="%1.%2.%3"/>
      <w:lvlJc w:val="left"/>
      <w:pPr>
        <w:ind w:left="1723" w:hanging="720"/>
      </w:pPr>
      <w:rPr>
        <w:rFonts w:hint="default"/>
        <w:b w:val="0"/>
      </w:rPr>
    </w:lvl>
    <w:lvl w:ilvl="3">
      <w:start w:val="1"/>
      <w:numFmt w:val="decimal"/>
      <w:isLgl/>
      <w:lvlText w:val="%1.%2.%3.%4"/>
      <w:lvlJc w:val="left"/>
      <w:pPr>
        <w:ind w:left="2083" w:hanging="720"/>
      </w:pPr>
      <w:rPr>
        <w:rFonts w:hint="default"/>
        <w:b w:val="0"/>
      </w:rPr>
    </w:lvl>
    <w:lvl w:ilvl="4">
      <w:start w:val="1"/>
      <w:numFmt w:val="decimal"/>
      <w:isLgl/>
      <w:lvlText w:val="%1.%2.%3.%4.%5"/>
      <w:lvlJc w:val="left"/>
      <w:pPr>
        <w:ind w:left="2803" w:hanging="1080"/>
      </w:pPr>
      <w:rPr>
        <w:rFonts w:hint="default"/>
        <w:b w:val="0"/>
      </w:rPr>
    </w:lvl>
    <w:lvl w:ilvl="5">
      <w:start w:val="1"/>
      <w:numFmt w:val="decimal"/>
      <w:isLgl/>
      <w:lvlText w:val="%1.%2.%3.%4.%5.%6"/>
      <w:lvlJc w:val="left"/>
      <w:pPr>
        <w:ind w:left="3163" w:hanging="1080"/>
      </w:pPr>
      <w:rPr>
        <w:rFonts w:hint="default"/>
        <w:b w:val="0"/>
      </w:rPr>
    </w:lvl>
    <w:lvl w:ilvl="6">
      <w:start w:val="1"/>
      <w:numFmt w:val="decimal"/>
      <w:isLgl/>
      <w:lvlText w:val="%1.%2.%3.%4.%5.%6.%7"/>
      <w:lvlJc w:val="left"/>
      <w:pPr>
        <w:ind w:left="3883" w:hanging="1440"/>
      </w:pPr>
      <w:rPr>
        <w:rFonts w:hint="default"/>
        <w:b w:val="0"/>
      </w:rPr>
    </w:lvl>
    <w:lvl w:ilvl="7">
      <w:start w:val="1"/>
      <w:numFmt w:val="decimal"/>
      <w:isLgl/>
      <w:lvlText w:val="%1.%2.%3.%4.%5.%6.%7.%8"/>
      <w:lvlJc w:val="left"/>
      <w:pPr>
        <w:ind w:left="4243" w:hanging="1440"/>
      </w:pPr>
      <w:rPr>
        <w:rFonts w:hint="default"/>
        <w:b w:val="0"/>
      </w:rPr>
    </w:lvl>
    <w:lvl w:ilvl="8">
      <w:start w:val="1"/>
      <w:numFmt w:val="decimal"/>
      <w:isLgl/>
      <w:lvlText w:val="%1.%2.%3.%4.%5.%6.%7.%8.%9"/>
      <w:lvlJc w:val="left"/>
      <w:pPr>
        <w:ind w:left="4603" w:hanging="1440"/>
      </w:pPr>
      <w:rPr>
        <w:rFonts w:hint="default"/>
        <w:b w:val="0"/>
      </w:rPr>
    </w:lvl>
  </w:abstractNum>
  <w:abstractNum w:abstractNumId="17" w15:restartNumberingAfterBreak="0">
    <w:nsid w:val="4BFD6B58"/>
    <w:multiLevelType w:val="hybridMultilevel"/>
    <w:tmpl w:val="F0B033DE"/>
    <w:lvl w:ilvl="0" w:tplc="080A0001">
      <w:start w:val="1"/>
      <w:numFmt w:val="bullet"/>
      <w:lvlText w:val=""/>
      <w:lvlJc w:val="left"/>
      <w:pPr>
        <w:ind w:left="502" w:hanging="360"/>
      </w:pPr>
      <w:rPr>
        <w:rFonts w:ascii="Symbol" w:hAnsi="Symbol" w:hint="default"/>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hint="default"/>
      </w:rPr>
    </w:lvl>
  </w:abstractNum>
  <w:abstractNum w:abstractNumId="18" w15:restartNumberingAfterBreak="0">
    <w:nsid w:val="4DDB0C01"/>
    <w:multiLevelType w:val="hybridMultilevel"/>
    <w:tmpl w:val="8B4E9E8C"/>
    <w:lvl w:ilvl="0" w:tplc="080A000D">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9" w15:restartNumberingAfterBreak="0">
    <w:nsid w:val="4E1675BB"/>
    <w:multiLevelType w:val="hybridMultilevel"/>
    <w:tmpl w:val="D2FA3A12"/>
    <w:lvl w:ilvl="0" w:tplc="65F26608">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4EEC7547"/>
    <w:multiLevelType w:val="hybridMultilevel"/>
    <w:tmpl w:val="96F24C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53FD6066"/>
    <w:multiLevelType w:val="hybridMultilevel"/>
    <w:tmpl w:val="D9BA52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56930DD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8B60EBE"/>
    <w:multiLevelType w:val="hybridMultilevel"/>
    <w:tmpl w:val="5F768B12"/>
    <w:lvl w:ilvl="0" w:tplc="A776E896">
      <w:start w:val="1"/>
      <w:numFmt w:val="bullet"/>
      <w:lvlText w:val="●"/>
      <w:lvlJc w:val="left"/>
      <w:pPr>
        <w:ind w:left="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28426DA">
      <w:start w:val="1"/>
      <w:numFmt w:val="bullet"/>
      <w:lvlText w:val="o"/>
      <w:lvlJc w:val="left"/>
      <w:pPr>
        <w:ind w:left="13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79CC6B2">
      <w:start w:val="1"/>
      <w:numFmt w:val="bullet"/>
      <w:lvlText w:val="▪"/>
      <w:lvlJc w:val="left"/>
      <w:pPr>
        <w:ind w:left="20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0EEABD2">
      <w:start w:val="1"/>
      <w:numFmt w:val="bullet"/>
      <w:lvlText w:val="•"/>
      <w:lvlJc w:val="left"/>
      <w:pPr>
        <w:ind w:left="28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33A3328">
      <w:start w:val="1"/>
      <w:numFmt w:val="bullet"/>
      <w:lvlText w:val="o"/>
      <w:lvlJc w:val="left"/>
      <w:pPr>
        <w:ind w:left="35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BDA7752">
      <w:start w:val="1"/>
      <w:numFmt w:val="bullet"/>
      <w:lvlText w:val="▪"/>
      <w:lvlJc w:val="left"/>
      <w:pPr>
        <w:ind w:left="42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D6AB512">
      <w:start w:val="1"/>
      <w:numFmt w:val="bullet"/>
      <w:lvlText w:val="•"/>
      <w:lvlJc w:val="left"/>
      <w:pPr>
        <w:ind w:left="49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E34F370">
      <w:start w:val="1"/>
      <w:numFmt w:val="bullet"/>
      <w:lvlText w:val="o"/>
      <w:lvlJc w:val="left"/>
      <w:pPr>
        <w:ind w:left="56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734E04E">
      <w:start w:val="1"/>
      <w:numFmt w:val="bullet"/>
      <w:lvlText w:val="▪"/>
      <w:lvlJc w:val="left"/>
      <w:pPr>
        <w:ind w:left="64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58FF00DF"/>
    <w:multiLevelType w:val="multilevel"/>
    <w:tmpl w:val="3C9EE04C"/>
    <w:lvl w:ilvl="0">
      <w:start w:val="1"/>
      <w:numFmt w:val="bullet"/>
      <w:lvlText w:val=""/>
      <w:lvlJc w:val="left"/>
      <w:pPr>
        <w:ind w:left="643" w:hanging="360"/>
      </w:pPr>
      <w:rPr>
        <w:rFonts w:ascii="Symbol" w:hAnsi="Symbol" w:hint="default"/>
        <w:b/>
        <w:color w:val="auto"/>
        <w:sz w:val="22"/>
        <w:szCs w:val="22"/>
      </w:rPr>
    </w:lvl>
    <w:lvl w:ilvl="1">
      <w:start w:val="1"/>
      <w:numFmt w:val="decimal"/>
      <w:isLgl/>
      <w:lvlText w:val="%1.%2"/>
      <w:lvlJc w:val="left"/>
      <w:pPr>
        <w:ind w:left="1003" w:hanging="360"/>
      </w:pPr>
      <w:rPr>
        <w:rFonts w:hint="default"/>
        <w:b/>
      </w:rPr>
    </w:lvl>
    <w:lvl w:ilvl="2">
      <w:start w:val="1"/>
      <w:numFmt w:val="decimal"/>
      <w:isLgl/>
      <w:lvlText w:val="%1.%2.%3"/>
      <w:lvlJc w:val="left"/>
      <w:pPr>
        <w:ind w:left="1723" w:hanging="720"/>
      </w:pPr>
      <w:rPr>
        <w:rFonts w:hint="default"/>
        <w:b w:val="0"/>
      </w:rPr>
    </w:lvl>
    <w:lvl w:ilvl="3">
      <w:start w:val="1"/>
      <w:numFmt w:val="decimal"/>
      <w:isLgl/>
      <w:lvlText w:val="%1.%2.%3.%4"/>
      <w:lvlJc w:val="left"/>
      <w:pPr>
        <w:ind w:left="2083" w:hanging="720"/>
      </w:pPr>
      <w:rPr>
        <w:rFonts w:hint="default"/>
        <w:b w:val="0"/>
      </w:rPr>
    </w:lvl>
    <w:lvl w:ilvl="4">
      <w:start w:val="1"/>
      <w:numFmt w:val="decimal"/>
      <w:isLgl/>
      <w:lvlText w:val="%1.%2.%3.%4.%5"/>
      <w:lvlJc w:val="left"/>
      <w:pPr>
        <w:ind w:left="2803" w:hanging="1080"/>
      </w:pPr>
      <w:rPr>
        <w:rFonts w:hint="default"/>
        <w:b w:val="0"/>
      </w:rPr>
    </w:lvl>
    <w:lvl w:ilvl="5">
      <w:start w:val="1"/>
      <w:numFmt w:val="decimal"/>
      <w:isLgl/>
      <w:lvlText w:val="%1.%2.%3.%4.%5.%6"/>
      <w:lvlJc w:val="left"/>
      <w:pPr>
        <w:ind w:left="3163" w:hanging="1080"/>
      </w:pPr>
      <w:rPr>
        <w:rFonts w:hint="default"/>
        <w:b w:val="0"/>
      </w:rPr>
    </w:lvl>
    <w:lvl w:ilvl="6">
      <w:start w:val="1"/>
      <w:numFmt w:val="decimal"/>
      <w:isLgl/>
      <w:lvlText w:val="%1.%2.%3.%4.%5.%6.%7"/>
      <w:lvlJc w:val="left"/>
      <w:pPr>
        <w:ind w:left="3883" w:hanging="1440"/>
      </w:pPr>
      <w:rPr>
        <w:rFonts w:hint="default"/>
        <w:b w:val="0"/>
      </w:rPr>
    </w:lvl>
    <w:lvl w:ilvl="7">
      <w:start w:val="1"/>
      <w:numFmt w:val="decimal"/>
      <w:isLgl/>
      <w:lvlText w:val="%1.%2.%3.%4.%5.%6.%7.%8"/>
      <w:lvlJc w:val="left"/>
      <w:pPr>
        <w:ind w:left="4243" w:hanging="1440"/>
      </w:pPr>
      <w:rPr>
        <w:rFonts w:hint="default"/>
        <w:b w:val="0"/>
      </w:rPr>
    </w:lvl>
    <w:lvl w:ilvl="8">
      <w:start w:val="1"/>
      <w:numFmt w:val="decimal"/>
      <w:isLgl/>
      <w:lvlText w:val="%1.%2.%3.%4.%5.%6.%7.%8.%9"/>
      <w:lvlJc w:val="left"/>
      <w:pPr>
        <w:ind w:left="4603" w:hanging="1440"/>
      </w:pPr>
      <w:rPr>
        <w:rFonts w:hint="default"/>
        <w:b w:val="0"/>
      </w:rPr>
    </w:lvl>
  </w:abstractNum>
  <w:abstractNum w:abstractNumId="25" w15:restartNumberingAfterBreak="0">
    <w:nsid w:val="60A84F1B"/>
    <w:multiLevelType w:val="multilevel"/>
    <w:tmpl w:val="77EE7CFA"/>
    <w:lvl w:ilvl="0">
      <w:start w:val="1"/>
      <w:numFmt w:val="decimal"/>
      <w:lvlText w:val="%1."/>
      <w:lvlJc w:val="left"/>
      <w:pPr>
        <w:ind w:left="643" w:hanging="360"/>
      </w:pPr>
      <w:rPr>
        <w:rFonts w:ascii="Century Gothic" w:hAnsi="Century Gothic" w:hint="default"/>
        <w:b/>
        <w:color w:val="auto"/>
        <w:sz w:val="22"/>
        <w:szCs w:val="22"/>
      </w:rPr>
    </w:lvl>
    <w:lvl w:ilvl="1">
      <w:start w:val="1"/>
      <w:numFmt w:val="decimal"/>
      <w:isLgl/>
      <w:lvlText w:val="%1.%2"/>
      <w:lvlJc w:val="left"/>
      <w:pPr>
        <w:ind w:left="1003" w:hanging="360"/>
      </w:pPr>
      <w:rPr>
        <w:rFonts w:hint="default"/>
        <w:b/>
      </w:rPr>
    </w:lvl>
    <w:lvl w:ilvl="2">
      <w:start w:val="1"/>
      <w:numFmt w:val="decimal"/>
      <w:isLgl/>
      <w:lvlText w:val="%1.%2.%3"/>
      <w:lvlJc w:val="left"/>
      <w:pPr>
        <w:ind w:left="1723" w:hanging="720"/>
      </w:pPr>
      <w:rPr>
        <w:rFonts w:hint="default"/>
        <w:b w:val="0"/>
      </w:rPr>
    </w:lvl>
    <w:lvl w:ilvl="3">
      <w:start w:val="1"/>
      <w:numFmt w:val="decimal"/>
      <w:isLgl/>
      <w:lvlText w:val="%1.%2.%3.%4"/>
      <w:lvlJc w:val="left"/>
      <w:pPr>
        <w:ind w:left="2083" w:hanging="720"/>
      </w:pPr>
      <w:rPr>
        <w:rFonts w:hint="default"/>
        <w:b w:val="0"/>
      </w:rPr>
    </w:lvl>
    <w:lvl w:ilvl="4">
      <w:start w:val="1"/>
      <w:numFmt w:val="decimal"/>
      <w:isLgl/>
      <w:lvlText w:val="%1.%2.%3.%4.%5"/>
      <w:lvlJc w:val="left"/>
      <w:pPr>
        <w:ind w:left="2803" w:hanging="1080"/>
      </w:pPr>
      <w:rPr>
        <w:rFonts w:hint="default"/>
        <w:b w:val="0"/>
      </w:rPr>
    </w:lvl>
    <w:lvl w:ilvl="5">
      <w:start w:val="1"/>
      <w:numFmt w:val="decimal"/>
      <w:isLgl/>
      <w:lvlText w:val="%1.%2.%3.%4.%5.%6"/>
      <w:lvlJc w:val="left"/>
      <w:pPr>
        <w:ind w:left="3163" w:hanging="1080"/>
      </w:pPr>
      <w:rPr>
        <w:rFonts w:hint="default"/>
        <w:b w:val="0"/>
      </w:rPr>
    </w:lvl>
    <w:lvl w:ilvl="6">
      <w:start w:val="1"/>
      <w:numFmt w:val="decimal"/>
      <w:isLgl/>
      <w:lvlText w:val="%1.%2.%3.%4.%5.%6.%7"/>
      <w:lvlJc w:val="left"/>
      <w:pPr>
        <w:ind w:left="3883" w:hanging="1440"/>
      </w:pPr>
      <w:rPr>
        <w:rFonts w:hint="default"/>
        <w:b w:val="0"/>
      </w:rPr>
    </w:lvl>
    <w:lvl w:ilvl="7">
      <w:start w:val="1"/>
      <w:numFmt w:val="decimal"/>
      <w:isLgl/>
      <w:lvlText w:val="%1.%2.%3.%4.%5.%6.%7.%8"/>
      <w:lvlJc w:val="left"/>
      <w:pPr>
        <w:ind w:left="4243" w:hanging="1440"/>
      </w:pPr>
      <w:rPr>
        <w:rFonts w:hint="default"/>
        <w:b w:val="0"/>
      </w:rPr>
    </w:lvl>
    <w:lvl w:ilvl="8">
      <w:start w:val="1"/>
      <w:numFmt w:val="decimal"/>
      <w:isLgl/>
      <w:lvlText w:val="%1.%2.%3.%4.%5.%6.%7.%8.%9"/>
      <w:lvlJc w:val="left"/>
      <w:pPr>
        <w:ind w:left="4603" w:hanging="1440"/>
      </w:pPr>
      <w:rPr>
        <w:rFonts w:hint="default"/>
        <w:b w:val="0"/>
      </w:rPr>
    </w:lvl>
  </w:abstractNum>
  <w:abstractNum w:abstractNumId="26" w15:restartNumberingAfterBreak="0">
    <w:nsid w:val="658E399C"/>
    <w:multiLevelType w:val="hybridMultilevel"/>
    <w:tmpl w:val="BB0E99FA"/>
    <w:lvl w:ilvl="0" w:tplc="08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5F70EF4"/>
    <w:multiLevelType w:val="hybridMultilevel"/>
    <w:tmpl w:val="94AABB0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71C7C6A"/>
    <w:multiLevelType w:val="hybridMultilevel"/>
    <w:tmpl w:val="E3C80D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6A6E537A"/>
    <w:multiLevelType w:val="hybridMultilevel"/>
    <w:tmpl w:val="0D7C93B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6CE969AB"/>
    <w:multiLevelType w:val="multilevel"/>
    <w:tmpl w:val="3434036E"/>
    <w:lvl w:ilvl="0">
      <w:start w:val="1"/>
      <w:numFmt w:val="decimal"/>
      <w:lvlText w:val="%1."/>
      <w:lvlJc w:val="left"/>
      <w:pPr>
        <w:ind w:left="720" w:hanging="360"/>
      </w:pPr>
      <w:rPr>
        <w:rFonts w:hint="default"/>
      </w:rPr>
    </w:lvl>
    <w:lvl w:ilvl="1">
      <w:start w:val="1"/>
      <w:numFmt w:val="decimal"/>
      <w:isLgl/>
      <w:lvlText w:val="%1.%2."/>
      <w:lvlJc w:val="left"/>
      <w:pPr>
        <w:ind w:left="72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1" w15:restartNumberingAfterBreak="0">
    <w:nsid w:val="6CEF5EAF"/>
    <w:multiLevelType w:val="hybridMultilevel"/>
    <w:tmpl w:val="3586B0F2"/>
    <w:lvl w:ilvl="0" w:tplc="080A0005">
      <w:start w:val="1"/>
      <w:numFmt w:val="bullet"/>
      <w:lvlText w:val=""/>
      <w:lvlJc w:val="left"/>
      <w:pPr>
        <w:ind w:left="1068" w:hanging="360"/>
      </w:pPr>
      <w:rPr>
        <w:rFonts w:ascii="Wingdings" w:hAnsi="Wingdings"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32" w15:restartNumberingAfterBreak="0">
    <w:nsid w:val="6E95177A"/>
    <w:multiLevelType w:val="hybridMultilevel"/>
    <w:tmpl w:val="C2F4A1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72A97B54"/>
    <w:multiLevelType w:val="hybridMultilevel"/>
    <w:tmpl w:val="430ED1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748C61C8"/>
    <w:multiLevelType w:val="multilevel"/>
    <w:tmpl w:val="ED380ACA"/>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A1120EE"/>
    <w:multiLevelType w:val="hybridMultilevel"/>
    <w:tmpl w:val="05724EEE"/>
    <w:lvl w:ilvl="0" w:tplc="080A000D">
      <w:start w:val="1"/>
      <w:numFmt w:val="bullet"/>
      <w:lvlText w:val=""/>
      <w:lvlJc w:val="left"/>
      <w:pPr>
        <w:ind w:left="1003" w:hanging="360"/>
      </w:pPr>
      <w:rPr>
        <w:rFonts w:ascii="Wingdings" w:hAnsi="Wingdings" w:hint="default"/>
      </w:rPr>
    </w:lvl>
    <w:lvl w:ilvl="1" w:tplc="080A0003" w:tentative="1">
      <w:start w:val="1"/>
      <w:numFmt w:val="bullet"/>
      <w:lvlText w:val="o"/>
      <w:lvlJc w:val="left"/>
      <w:pPr>
        <w:ind w:left="1723" w:hanging="360"/>
      </w:pPr>
      <w:rPr>
        <w:rFonts w:ascii="Courier New" w:hAnsi="Courier New" w:cs="Courier New" w:hint="default"/>
      </w:rPr>
    </w:lvl>
    <w:lvl w:ilvl="2" w:tplc="080A0005" w:tentative="1">
      <w:start w:val="1"/>
      <w:numFmt w:val="bullet"/>
      <w:lvlText w:val=""/>
      <w:lvlJc w:val="left"/>
      <w:pPr>
        <w:ind w:left="2443" w:hanging="360"/>
      </w:pPr>
      <w:rPr>
        <w:rFonts w:ascii="Wingdings" w:hAnsi="Wingdings" w:hint="default"/>
      </w:rPr>
    </w:lvl>
    <w:lvl w:ilvl="3" w:tplc="080A0001" w:tentative="1">
      <w:start w:val="1"/>
      <w:numFmt w:val="bullet"/>
      <w:lvlText w:val=""/>
      <w:lvlJc w:val="left"/>
      <w:pPr>
        <w:ind w:left="3163" w:hanging="360"/>
      </w:pPr>
      <w:rPr>
        <w:rFonts w:ascii="Symbol" w:hAnsi="Symbol" w:hint="default"/>
      </w:rPr>
    </w:lvl>
    <w:lvl w:ilvl="4" w:tplc="080A0003" w:tentative="1">
      <w:start w:val="1"/>
      <w:numFmt w:val="bullet"/>
      <w:lvlText w:val="o"/>
      <w:lvlJc w:val="left"/>
      <w:pPr>
        <w:ind w:left="3883" w:hanging="360"/>
      </w:pPr>
      <w:rPr>
        <w:rFonts w:ascii="Courier New" w:hAnsi="Courier New" w:cs="Courier New" w:hint="default"/>
      </w:rPr>
    </w:lvl>
    <w:lvl w:ilvl="5" w:tplc="080A0005" w:tentative="1">
      <w:start w:val="1"/>
      <w:numFmt w:val="bullet"/>
      <w:lvlText w:val=""/>
      <w:lvlJc w:val="left"/>
      <w:pPr>
        <w:ind w:left="4603" w:hanging="360"/>
      </w:pPr>
      <w:rPr>
        <w:rFonts w:ascii="Wingdings" w:hAnsi="Wingdings" w:hint="default"/>
      </w:rPr>
    </w:lvl>
    <w:lvl w:ilvl="6" w:tplc="080A0001" w:tentative="1">
      <w:start w:val="1"/>
      <w:numFmt w:val="bullet"/>
      <w:lvlText w:val=""/>
      <w:lvlJc w:val="left"/>
      <w:pPr>
        <w:ind w:left="5323" w:hanging="360"/>
      </w:pPr>
      <w:rPr>
        <w:rFonts w:ascii="Symbol" w:hAnsi="Symbol" w:hint="default"/>
      </w:rPr>
    </w:lvl>
    <w:lvl w:ilvl="7" w:tplc="080A0003" w:tentative="1">
      <w:start w:val="1"/>
      <w:numFmt w:val="bullet"/>
      <w:lvlText w:val="o"/>
      <w:lvlJc w:val="left"/>
      <w:pPr>
        <w:ind w:left="6043" w:hanging="360"/>
      </w:pPr>
      <w:rPr>
        <w:rFonts w:ascii="Courier New" w:hAnsi="Courier New" w:cs="Courier New" w:hint="default"/>
      </w:rPr>
    </w:lvl>
    <w:lvl w:ilvl="8" w:tplc="080A0005" w:tentative="1">
      <w:start w:val="1"/>
      <w:numFmt w:val="bullet"/>
      <w:lvlText w:val=""/>
      <w:lvlJc w:val="left"/>
      <w:pPr>
        <w:ind w:left="6763" w:hanging="360"/>
      </w:pPr>
      <w:rPr>
        <w:rFonts w:ascii="Wingdings" w:hAnsi="Wingdings" w:hint="default"/>
      </w:rPr>
    </w:lvl>
  </w:abstractNum>
  <w:abstractNum w:abstractNumId="36" w15:restartNumberingAfterBreak="0">
    <w:nsid w:val="7C7C6615"/>
    <w:multiLevelType w:val="hybridMultilevel"/>
    <w:tmpl w:val="6F2EB36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7E6A71E7"/>
    <w:multiLevelType w:val="multilevel"/>
    <w:tmpl w:val="B9766BD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34"/>
  </w:num>
  <w:num w:numId="2">
    <w:abstractNumId w:val="30"/>
  </w:num>
  <w:num w:numId="3">
    <w:abstractNumId w:val="19"/>
  </w:num>
  <w:num w:numId="4">
    <w:abstractNumId w:val="2"/>
  </w:num>
  <w:num w:numId="5">
    <w:abstractNumId w:val="36"/>
  </w:num>
  <w:num w:numId="6">
    <w:abstractNumId w:val="1"/>
  </w:num>
  <w:num w:numId="7">
    <w:abstractNumId w:val="25"/>
  </w:num>
  <w:num w:numId="8">
    <w:abstractNumId w:val="4"/>
  </w:num>
  <w:num w:numId="9">
    <w:abstractNumId w:val="3"/>
  </w:num>
  <w:num w:numId="10">
    <w:abstractNumId w:val="23"/>
  </w:num>
  <w:num w:numId="11">
    <w:abstractNumId w:val="24"/>
  </w:num>
  <w:num w:numId="12">
    <w:abstractNumId w:val="6"/>
  </w:num>
  <w:num w:numId="13">
    <w:abstractNumId w:val="16"/>
  </w:num>
  <w:num w:numId="14">
    <w:abstractNumId w:val="27"/>
  </w:num>
  <w:num w:numId="15">
    <w:abstractNumId w:val="26"/>
  </w:num>
  <w:num w:numId="16">
    <w:abstractNumId w:val="8"/>
  </w:num>
  <w:num w:numId="17">
    <w:abstractNumId w:val="35"/>
  </w:num>
  <w:num w:numId="18">
    <w:abstractNumId w:val="0"/>
  </w:num>
  <w:num w:numId="19">
    <w:abstractNumId w:val="37"/>
  </w:num>
  <w:num w:numId="20">
    <w:abstractNumId w:val="9"/>
  </w:num>
  <w:num w:numId="21">
    <w:abstractNumId w:val="17"/>
  </w:num>
  <w:num w:numId="22">
    <w:abstractNumId w:val="32"/>
  </w:num>
  <w:num w:numId="23">
    <w:abstractNumId w:val="28"/>
  </w:num>
  <w:num w:numId="24">
    <w:abstractNumId w:val="15"/>
  </w:num>
  <w:num w:numId="25">
    <w:abstractNumId w:val="11"/>
  </w:num>
  <w:num w:numId="26">
    <w:abstractNumId w:val="29"/>
  </w:num>
  <w:num w:numId="27">
    <w:abstractNumId w:val="22"/>
  </w:num>
  <w:num w:numId="28">
    <w:abstractNumId w:val="14"/>
  </w:num>
  <w:num w:numId="29">
    <w:abstractNumId w:val="5"/>
  </w:num>
  <w:num w:numId="30">
    <w:abstractNumId w:val="7"/>
  </w:num>
  <w:num w:numId="31">
    <w:abstractNumId w:val="12"/>
  </w:num>
  <w:num w:numId="32">
    <w:abstractNumId w:val="21"/>
  </w:num>
  <w:num w:numId="33">
    <w:abstractNumId w:val="13"/>
  </w:num>
  <w:num w:numId="34">
    <w:abstractNumId w:val="31"/>
  </w:num>
  <w:num w:numId="35">
    <w:abstractNumId w:val="20"/>
  </w:num>
  <w:num w:numId="36">
    <w:abstractNumId w:val="10"/>
  </w:num>
  <w:num w:numId="37">
    <w:abstractNumId w:val="18"/>
  </w:num>
  <w:num w:numId="3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6E10"/>
    <w:rsid w:val="00020C31"/>
    <w:rsid w:val="00023728"/>
    <w:rsid w:val="00045877"/>
    <w:rsid w:val="00053B4B"/>
    <w:rsid w:val="00086ECC"/>
    <w:rsid w:val="000A6CA5"/>
    <w:rsid w:val="0010372D"/>
    <w:rsid w:val="00106122"/>
    <w:rsid w:val="001276D7"/>
    <w:rsid w:val="00196CAB"/>
    <w:rsid w:val="001A3F9B"/>
    <w:rsid w:val="001D37EC"/>
    <w:rsid w:val="00217CEF"/>
    <w:rsid w:val="00251D13"/>
    <w:rsid w:val="00274ADB"/>
    <w:rsid w:val="0028573C"/>
    <w:rsid w:val="00287110"/>
    <w:rsid w:val="003049E9"/>
    <w:rsid w:val="00317E37"/>
    <w:rsid w:val="00332A5D"/>
    <w:rsid w:val="00341C51"/>
    <w:rsid w:val="003D1367"/>
    <w:rsid w:val="003D5636"/>
    <w:rsid w:val="003D6921"/>
    <w:rsid w:val="00460272"/>
    <w:rsid w:val="004F056D"/>
    <w:rsid w:val="005323BA"/>
    <w:rsid w:val="00543BC0"/>
    <w:rsid w:val="00565858"/>
    <w:rsid w:val="00574C26"/>
    <w:rsid w:val="0057593D"/>
    <w:rsid w:val="005A41E9"/>
    <w:rsid w:val="005B0BB6"/>
    <w:rsid w:val="005B6D35"/>
    <w:rsid w:val="00630292"/>
    <w:rsid w:val="006E2AD4"/>
    <w:rsid w:val="00704265"/>
    <w:rsid w:val="007401CB"/>
    <w:rsid w:val="00770D06"/>
    <w:rsid w:val="007A0BC1"/>
    <w:rsid w:val="007B5CDB"/>
    <w:rsid w:val="00813E4B"/>
    <w:rsid w:val="008943F5"/>
    <w:rsid w:val="008D315B"/>
    <w:rsid w:val="008F1FE0"/>
    <w:rsid w:val="009148A4"/>
    <w:rsid w:val="00975223"/>
    <w:rsid w:val="00982446"/>
    <w:rsid w:val="009F1D97"/>
    <w:rsid w:val="00A5390F"/>
    <w:rsid w:val="00A6018A"/>
    <w:rsid w:val="00A61D11"/>
    <w:rsid w:val="00AB67C9"/>
    <w:rsid w:val="00B37D22"/>
    <w:rsid w:val="00B45043"/>
    <w:rsid w:val="00B81266"/>
    <w:rsid w:val="00B904A3"/>
    <w:rsid w:val="00C058C7"/>
    <w:rsid w:val="00C646B8"/>
    <w:rsid w:val="00C816E6"/>
    <w:rsid w:val="00CB2030"/>
    <w:rsid w:val="00CD513A"/>
    <w:rsid w:val="00CD7D59"/>
    <w:rsid w:val="00CF0E7A"/>
    <w:rsid w:val="00D0207E"/>
    <w:rsid w:val="00D25C58"/>
    <w:rsid w:val="00D76E10"/>
    <w:rsid w:val="00D8046B"/>
    <w:rsid w:val="00DB0D1B"/>
    <w:rsid w:val="00DF0399"/>
    <w:rsid w:val="00E601AA"/>
    <w:rsid w:val="00EB36EC"/>
    <w:rsid w:val="00F117E8"/>
    <w:rsid w:val="00F55863"/>
    <w:rsid w:val="00FD7C34"/>
    <w:rsid w:val="00FE63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70142E"/>
  <w15:docId w15:val="{1091E7BD-037D-483D-8970-D6EE88A7D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18A"/>
    <w:pPr>
      <w:spacing w:after="0" w:line="240" w:lineRule="auto"/>
      <w:jc w:val="both"/>
    </w:pPr>
    <w:rPr>
      <w:rFonts w:ascii="Century Gothic" w:hAnsi="Century Gothic"/>
    </w:rPr>
  </w:style>
  <w:style w:type="paragraph" w:styleId="Ttulo1">
    <w:name w:val="heading 1"/>
    <w:basedOn w:val="Normal"/>
    <w:next w:val="Normal"/>
    <w:link w:val="Ttulo1Car"/>
    <w:uiPriority w:val="9"/>
    <w:qFormat/>
    <w:pPr>
      <w:keepNext/>
      <w:keepLines/>
      <w:spacing w:before="360" w:after="80"/>
      <w:outlineLvl w:val="0"/>
    </w:pPr>
    <w:rPr>
      <w:rFonts w:ascii="Arial" w:eastAsia="Arial" w:hAnsi="Arial" w:cs="Arial"/>
      <w:color w:val="2E74B5" w:themeColor="accent1" w:themeShade="BF"/>
      <w:sz w:val="40"/>
      <w:szCs w:val="40"/>
    </w:rPr>
  </w:style>
  <w:style w:type="paragraph" w:styleId="Ttulo2">
    <w:name w:val="heading 2"/>
    <w:basedOn w:val="Normal"/>
    <w:next w:val="Normal"/>
    <w:link w:val="Ttulo2Car"/>
    <w:uiPriority w:val="9"/>
    <w:unhideWhenUsed/>
    <w:qFormat/>
    <w:pPr>
      <w:keepNext/>
      <w:keepLines/>
      <w:spacing w:before="160" w:after="80"/>
      <w:outlineLvl w:val="1"/>
    </w:pPr>
    <w:rPr>
      <w:rFonts w:ascii="Arial" w:eastAsia="Arial" w:hAnsi="Arial" w:cs="Arial"/>
      <w:color w:val="2E74B5" w:themeColor="accent1" w:themeShade="BF"/>
      <w:sz w:val="32"/>
      <w:szCs w:val="32"/>
    </w:rPr>
  </w:style>
  <w:style w:type="paragraph" w:styleId="Ttulo3">
    <w:name w:val="heading 3"/>
    <w:basedOn w:val="Normal"/>
    <w:next w:val="Normal"/>
    <w:link w:val="Ttulo3Car"/>
    <w:uiPriority w:val="9"/>
    <w:unhideWhenUsed/>
    <w:qFormat/>
    <w:pPr>
      <w:keepNext/>
      <w:keepLines/>
      <w:spacing w:before="160" w:after="80"/>
      <w:outlineLvl w:val="2"/>
    </w:pPr>
    <w:rPr>
      <w:rFonts w:ascii="Arial" w:eastAsia="Arial" w:hAnsi="Arial" w:cs="Arial"/>
      <w:color w:val="2E74B5" w:themeColor="accent1" w:themeShade="BF"/>
      <w:sz w:val="28"/>
      <w:szCs w:val="28"/>
    </w:rPr>
  </w:style>
  <w:style w:type="paragraph" w:styleId="Ttulo4">
    <w:name w:val="heading 4"/>
    <w:basedOn w:val="Normal"/>
    <w:next w:val="Normal"/>
    <w:link w:val="Ttulo4Car"/>
    <w:uiPriority w:val="9"/>
    <w:unhideWhenUsed/>
    <w:qFormat/>
    <w:pPr>
      <w:keepNext/>
      <w:keepLines/>
      <w:spacing w:before="80" w:after="40"/>
      <w:outlineLvl w:val="3"/>
    </w:pPr>
    <w:rPr>
      <w:rFonts w:ascii="Arial" w:eastAsia="Arial" w:hAnsi="Arial" w:cs="Arial"/>
      <w:i/>
      <w:iCs/>
      <w:color w:val="2E74B5" w:themeColor="accent1" w:themeShade="BF"/>
    </w:rPr>
  </w:style>
  <w:style w:type="paragraph" w:styleId="Ttulo5">
    <w:name w:val="heading 5"/>
    <w:basedOn w:val="Normal"/>
    <w:next w:val="Normal"/>
    <w:link w:val="Ttulo5Car"/>
    <w:uiPriority w:val="9"/>
    <w:unhideWhenUsed/>
    <w:qFormat/>
    <w:pPr>
      <w:keepNext/>
      <w:keepLines/>
      <w:spacing w:before="80" w:after="40"/>
      <w:outlineLvl w:val="4"/>
    </w:pPr>
    <w:rPr>
      <w:rFonts w:ascii="Arial" w:eastAsia="Arial" w:hAnsi="Arial" w:cs="Arial"/>
      <w:color w:val="2E74B5" w:themeColor="accent1" w:themeShade="BF"/>
    </w:rPr>
  </w:style>
  <w:style w:type="paragraph" w:styleId="Ttulo6">
    <w:name w:val="heading 6"/>
    <w:basedOn w:val="Normal"/>
    <w:next w:val="Normal"/>
    <w:link w:val="Ttulo6Car"/>
    <w:uiPriority w:val="9"/>
    <w:unhideWhenUsed/>
    <w:qFormat/>
    <w:pPr>
      <w:keepNext/>
      <w:keepLines/>
      <w:spacing w:before="40"/>
      <w:outlineLvl w:val="5"/>
    </w:pPr>
    <w:rPr>
      <w:rFonts w:ascii="Arial" w:eastAsia="Arial" w:hAnsi="Arial" w:cs="Arial"/>
      <w:i/>
      <w:iCs/>
      <w:color w:val="595959" w:themeColor="text1" w:themeTint="A6"/>
    </w:rPr>
  </w:style>
  <w:style w:type="paragraph" w:styleId="Ttulo7">
    <w:name w:val="heading 7"/>
    <w:basedOn w:val="Normal"/>
    <w:next w:val="Normal"/>
    <w:link w:val="Ttulo7Car"/>
    <w:uiPriority w:val="9"/>
    <w:unhideWhenUsed/>
    <w:qFormat/>
    <w:pPr>
      <w:keepNext/>
      <w:keepLines/>
      <w:spacing w:before="40"/>
      <w:outlineLvl w:val="6"/>
    </w:pPr>
    <w:rPr>
      <w:rFonts w:ascii="Arial" w:eastAsia="Arial" w:hAnsi="Arial" w:cs="Arial"/>
      <w:color w:val="595959" w:themeColor="text1" w:themeTint="A6"/>
    </w:rPr>
  </w:style>
  <w:style w:type="paragraph" w:styleId="Ttulo8">
    <w:name w:val="heading 8"/>
    <w:basedOn w:val="Normal"/>
    <w:next w:val="Normal"/>
    <w:link w:val="Ttulo8Car"/>
    <w:uiPriority w:val="9"/>
    <w:unhideWhenUsed/>
    <w:qFormat/>
    <w:pPr>
      <w:keepNext/>
      <w:keepLines/>
      <w:outlineLvl w:val="7"/>
    </w:pPr>
    <w:rPr>
      <w:rFonts w:ascii="Arial" w:eastAsia="Arial" w:hAnsi="Arial" w:cs="Arial"/>
      <w:i/>
      <w:iCs/>
      <w:color w:val="272727" w:themeColor="text1" w:themeTint="D8"/>
    </w:rPr>
  </w:style>
  <w:style w:type="paragraph" w:styleId="Ttulo9">
    <w:name w:val="heading 9"/>
    <w:basedOn w:val="Normal"/>
    <w:next w:val="Normal"/>
    <w:link w:val="Ttulo9Car"/>
    <w:uiPriority w:val="9"/>
    <w:unhideWhenUsed/>
    <w:qFormat/>
    <w:pPr>
      <w:keepNext/>
      <w:keepLines/>
      <w:outlineLvl w:val="8"/>
    </w:pPr>
    <w:rPr>
      <w:rFonts w:ascii="Arial" w:eastAsia="Arial" w:hAnsi="Arial" w:cs="Arial"/>
      <w:i/>
      <w:iCs/>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Light">
    <w:name w:val="Table Grid Light"/>
    <w:basedOn w:val="Tabla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lanormal1">
    <w:name w:val="Plain Table 1"/>
    <w:basedOn w:val="Tabla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lanormal2">
    <w:name w:val="Plain Table 2"/>
    <w:basedOn w:val="Tabla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anormal3">
    <w:name w:val="Plain Table 3"/>
    <w:basedOn w:val="Tabla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normal4">
    <w:name w:val="Plain Table 4"/>
    <w:basedOn w:val="Tabla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normal5">
    <w:name w:val="Plain Table 5"/>
    <w:basedOn w:val="Tabla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concuadrcula1clara">
    <w:name w:val="Grid Table 1 Light"/>
    <w:basedOn w:val="Tabla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la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Tabla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la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la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la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Tabla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ladecuadrcula2">
    <w:name w:val="Grid Table 2"/>
    <w:basedOn w:val="Tabla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la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Tabla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Tabla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Tabla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Tabla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Tabla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adecuadrcula3">
    <w:name w:val="Grid Table 3"/>
    <w:basedOn w:val="Tabla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la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Tabla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Tabla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Tabla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Tabla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Tabla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adecuadrcula4">
    <w:name w:val="Grid Table 4"/>
    <w:basedOn w:val="Tabla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la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Tabla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Tabla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Tabla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Tabla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Tabla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aconcuadrcula5oscura">
    <w:name w:val="Grid Table 5 Dark"/>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Tablaconcuadrcula6concolores">
    <w:name w:val="Grid Table 6 Colorful"/>
    <w:basedOn w:val="Tabla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a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Tabla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la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la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la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Tabla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Tablaconcuadrcula7concolores">
    <w:name w:val="Grid Table 7 Colorful"/>
    <w:basedOn w:val="Tabla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a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Tabla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la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la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la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Tabla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Tabladelista1clara">
    <w:name w:val="List Table 1 Light"/>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Tabladelista2">
    <w:name w:val="List Table 2"/>
    <w:basedOn w:val="Tabla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la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Tabla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Tabla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Tabla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Tabla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Tabla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adelista3">
    <w:name w:val="List Table 3"/>
    <w:basedOn w:val="Tabla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la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Tabla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la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la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la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Tabla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Tabladelista4">
    <w:name w:val="List Table 4"/>
    <w:basedOn w:val="Tabla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la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Tabla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Tabla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Tabla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Tabla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Tabla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adelista5oscura">
    <w:name w:val="List Table 5 Dark"/>
    <w:basedOn w:val="Tabla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la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Tabla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Tabla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Tabla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Tabla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Tabla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Tabladelista6concolores">
    <w:name w:val="List Table 6 Colorful"/>
    <w:basedOn w:val="Tabla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a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Tabla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la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la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la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Tabla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ladelista7concolores">
    <w:name w:val="List Table 7 Colorful"/>
    <w:basedOn w:val="Tabla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a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Tabla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la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la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la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Tabla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anormal"/>
    <w:uiPriority w:val="99"/>
    <w:pPr>
      <w:spacing w:after="0" w:line="240" w:lineRule="auto"/>
    </w:pPr>
    <w:rPr>
      <w:color w:val="404040"/>
      <w:sz w:val="20"/>
      <w:szCs w:val="20"/>
      <w:lang w:eastAsia="es-MX"/>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anormal"/>
    <w:uiPriority w:val="99"/>
    <w:pPr>
      <w:spacing w:after="0" w:line="240" w:lineRule="auto"/>
    </w:pPr>
    <w:rPr>
      <w:color w:val="404040"/>
      <w:sz w:val="20"/>
      <w:szCs w:val="20"/>
      <w:lang w:eastAsia="es-MX"/>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anormal"/>
    <w:uiPriority w:val="99"/>
    <w:pPr>
      <w:spacing w:after="0" w:line="240" w:lineRule="auto"/>
    </w:pPr>
    <w:rPr>
      <w:color w:val="404040"/>
      <w:sz w:val="20"/>
      <w:szCs w:val="20"/>
      <w:lang w:eastAsia="es-MX"/>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anormal"/>
    <w:uiPriority w:val="99"/>
    <w:pPr>
      <w:spacing w:after="0" w:line="240" w:lineRule="auto"/>
    </w:pPr>
    <w:rPr>
      <w:color w:val="404040"/>
      <w:sz w:val="20"/>
      <w:szCs w:val="20"/>
      <w:lang w:eastAsia="es-MX"/>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anormal"/>
    <w:uiPriority w:val="99"/>
    <w:pPr>
      <w:spacing w:after="0" w:line="240" w:lineRule="auto"/>
    </w:pPr>
    <w:rPr>
      <w:color w:val="404040"/>
      <w:sz w:val="20"/>
      <w:szCs w:val="20"/>
      <w:lang w:eastAsia="es-MX"/>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anormal"/>
    <w:uiPriority w:val="99"/>
    <w:pPr>
      <w:spacing w:after="0" w:line="240" w:lineRule="auto"/>
    </w:pPr>
    <w:rPr>
      <w:color w:val="404040"/>
      <w:sz w:val="20"/>
      <w:szCs w:val="20"/>
      <w:lang w:eastAsia="es-MX"/>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anormal"/>
    <w:uiPriority w:val="99"/>
    <w:pPr>
      <w:spacing w:after="0" w:line="240" w:lineRule="auto"/>
    </w:pPr>
    <w:rPr>
      <w:color w:val="404040"/>
      <w:sz w:val="20"/>
      <w:szCs w:val="20"/>
      <w:lang w:eastAsia="es-MX"/>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anormal"/>
    <w:uiPriority w:val="99"/>
    <w:pPr>
      <w:spacing w:after="0" w:line="240" w:lineRule="auto"/>
    </w:pPr>
    <w:rPr>
      <w:color w:val="404040"/>
      <w:sz w:val="20"/>
      <w:szCs w:val="20"/>
      <w:lang w:eastAsia="es-MX"/>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anormal"/>
    <w:uiPriority w:val="99"/>
    <w:pPr>
      <w:spacing w:after="0" w:line="240" w:lineRule="auto"/>
    </w:pPr>
    <w:rPr>
      <w:color w:val="404040"/>
      <w:sz w:val="20"/>
      <w:szCs w:val="20"/>
      <w:lang w:eastAsia="es-MX"/>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anormal"/>
    <w:uiPriority w:val="99"/>
    <w:pPr>
      <w:spacing w:after="0" w:line="240" w:lineRule="auto"/>
    </w:pPr>
    <w:rPr>
      <w:color w:val="404040"/>
      <w:sz w:val="20"/>
      <w:szCs w:val="20"/>
      <w:lang w:eastAsia="es-MX"/>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anormal"/>
    <w:uiPriority w:val="99"/>
    <w:pPr>
      <w:spacing w:after="0" w:line="240" w:lineRule="auto"/>
    </w:pPr>
    <w:rPr>
      <w:color w:val="404040"/>
      <w:sz w:val="20"/>
      <w:szCs w:val="20"/>
      <w:lang w:eastAsia="es-MX"/>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anormal"/>
    <w:uiPriority w:val="99"/>
    <w:pPr>
      <w:spacing w:after="0" w:line="240" w:lineRule="auto"/>
    </w:pPr>
    <w:rPr>
      <w:color w:val="404040"/>
      <w:sz w:val="20"/>
      <w:szCs w:val="20"/>
      <w:lang w:eastAsia="es-MX"/>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anormal"/>
    <w:uiPriority w:val="99"/>
    <w:pPr>
      <w:spacing w:after="0" w:line="240" w:lineRule="auto"/>
    </w:pPr>
    <w:rPr>
      <w:color w:val="404040"/>
      <w:sz w:val="20"/>
      <w:szCs w:val="20"/>
      <w:lang w:eastAsia="es-MX"/>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anormal"/>
    <w:uiPriority w:val="99"/>
    <w:pPr>
      <w:spacing w:after="0" w:line="240" w:lineRule="auto"/>
    </w:pPr>
    <w:rPr>
      <w:color w:val="404040"/>
      <w:sz w:val="20"/>
      <w:szCs w:val="20"/>
      <w:lang w:eastAsia="es-MX"/>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a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a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a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a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a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a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a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Ttulo1Car">
    <w:name w:val="Título 1 Car"/>
    <w:basedOn w:val="Fuentedeprrafopredeter"/>
    <w:link w:val="Ttulo1"/>
    <w:uiPriority w:val="9"/>
    <w:rPr>
      <w:rFonts w:ascii="Arial" w:eastAsia="Arial" w:hAnsi="Arial" w:cs="Arial"/>
      <w:color w:val="2E74B5" w:themeColor="accent1" w:themeShade="BF"/>
      <w:sz w:val="40"/>
      <w:szCs w:val="40"/>
    </w:rPr>
  </w:style>
  <w:style w:type="character" w:customStyle="1" w:styleId="Ttulo2Car">
    <w:name w:val="Título 2 Car"/>
    <w:basedOn w:val="Fuentedeprrafopredeter"/>
    <w:link w:val="Ttulo2"/>
    <w:uiPriority w:val="9"/>
    <w:rPr>
      <w:rFonts w:ascii="Arial" w:eastAsia="Arial" w:hAnsi="Arial" w:cs="Arial"/>
      <w:color w:val="2E74B5" w:themeColor="accent1" w:themeShade="BF"/>
      <w:sz w:val="32"/>
      <w:szCs w:val="32"/>
    </w:rPr>
  </w:style>
  <w:style w:type="character" w:customStyle="1" w:styleId="Ttulo3Car">
    <w:name w:val="Título 3 Car"/>
    <w:basedOn w:val="Fuentedeprrafopredeter"/>
    <w:link w:val="Ttulo3"/>
    <w:uiPriority w:val="9"/>
    <w:rPr>
      <w:rFonts w:ascii="Arial" w:eastAsia="Arial" w:hAnsi="Arial" w:cs="Arial"/>
      <w:color w:val="2E74B5" w:themeColor="accent1" w:themeShade="BF"/>
      <w:sz w:val="28"/>
      <w:szCs w:val="28"/>
    </w:rPr>
  </w:style>
  <w:style w:type="character" w:customStyle="1" w:styleId="Ttulo4Car">
    <w:name w:val="Título 4 Car"/>
    <w:basedOn w:val="Fuentedeprrafopredeter"/>
    <w:link w:val="Ttulo4"/>
    <w:uiPriority w:val="9"/>
    <w:rPr>
      <w:rFonts w:ascii="Arial" w:eastAsia="Arial" w:hAnsi="Arial" w:cs="Arial"/>
      <w:i/>
      <w:iCs/>
      <w:color w:val="2E74B5" w:themeColor="accent1" w:themeShade="BF"/>
    </w:rPr>
  </w:style>
  <w:style w:type="character" w:customStyle="1" w:styleId="Ttulo5Car">
    <w:name w:val="Título 5 Car"/>
    <w:basedOn w:val="Fuentedeprrafopredeter"/>
    <w:link w:val="Ttulo5"/>
    <w:uiPriority w:val="9"/>
    <w:rPr>
      <w:rFonts w:ascii="Arial" w:eastAsia="Arial" w:hAnsi="Arial" w:cs="Arial"/>
      <w:color w:val="2E74B5" w:themeColor="accent1" w:themeShade="BF"/>
    </w:rPr>
  </w:style>
  <w:style w:type="character" w:customStyle="1" w:styleId="Ttulo6Car">
    <w:name w:val="Título 6 Car"/>
    <w:basedOn w:val="Fuentedeprrafopredeter"/>
    <w:link w:val="Ttulo6"/>
    <w:uiPriority w:val="9"/>
    <w:rPr>
      <w:rFonts w:ascii="Arial" w:eastAsia="Arial" w:hAnsi="Arial" w:cs="Arial"/>
      <w:i/>
      <w:iCs/>
      <w:color w:val="595959" w:themeColor="text1" w:themeTint="A6"/>
    </w:rPr>
  </w:style>
  <w:style w:type="character" w:customStyle="1" w:styleId="Ttulo7Car">
    <w:name w:val="Título 7 Car"/>
    <w:basedOn w:val="Fuentedeprrafopredeter"/>
    <w:link w:val="Ttulo7"/>
    <w:uiPriority w:val="9"/>
    <w:rPr>
      <w:rFonts w:ascii="Arial" w:eastAsia="Arial" w:hAnsi="Arial" w:cs="Arial"/>
      <w:color w:val="595959" w:themeColor="text1" w:themeTint="A6"/>
    </w:rPr>
  </w:style>
  <w:style w:type="character" w:customStyle="1" w:styleId="Ttulo8Car">
    <w:name w:val="Título 8 Car"/>
    <w:basedOn w:val="Fuentedeprrafopredeter"/>
    <w:link w:val="Ttulo8"/>
    <w:uiPriority w:val="9"/>
    <w:rPr>
      <w:rFonts w:ascii="Arial" w:eastAsia="Arial" w:hAnsi="Arial" w:cs="Arial"/>
      <w:i/>
      <w:iCs/>
      <w:color w:val="272727" w:themeColor="text1" w:themeTint="D8"/>
    </w:rPr>
  </w:style>
  <w:style w:type="character" w:customStyle="1" w:styleId="Ttulo9Car">
    <w:name w:val="Título 9 Car"/>
    <w:basedOn w:val="Fuentedeprrafopredeter"/>
    <w:link w:val="Ttulo9"/>
    <w:uiPriority w:val="9"/>
    <w:rPr>
      <w:rFonts w:ascii="Arial" w:eastAsia="Arial" w:hAnsi="Arial" w:cs="Arial"/>
      <w:i/>
      <w:iCs/>
      <w:color w:val="272727" w:themeColor="text1" w:themeTint="D8"/>
    </w:rPr>
  </w:style>
  <w:style w:type="paragraph" w:styleId="Ttulo">
    <w:name w:val="Title"/>
    <w:basedOn w:val="Normal"/>
    <w:next w:val="Normal"/>
    <w:link w:val="TtuloCar"/>
    <w:uiPriority w:val="10"/>
    <w:qFormat/>
    <w:pPr>
      <w:spacing w:after="80"/>
      <w:contextualSpacing/>
    </w:pPr>
    <w:rPr>
      <w:rFonts w:ascii="Arial" w:eastAsia="Arial" w:hAnsi="Arial" w:cs="Arial"/>
      <w:spacing w:val="-10"/>
      <w:sz w:val="56"/>
      <w:szCs w:val="56"/>
    </w:rPr>
  </w:style>
  <w:style w:type="character" w:customStyle="1" w:styleId="TtuloCar">
    <w:name w:val="Título Car"/>
    <w:basedOn w:val="Fuentedeprrafopredeter"/>
    <w:link w:val="Ttulo"/>
    <w:uiPriority w:val="10"/>
    <w:rPr>
      <w:rFonts w:ascii="Arial" w:eastAsia="Arial" w:hAnsi="Arial" w:cs="Arial"/>
      <w:spacing w:val="-10"/>
      <w:sz w:val="56"/>
      <w:szCs w:val="56"/>
    </w:rPr>
  </w:style>
  <w:style w:type="paragraph" w:styleId="Subttulo">
    <w:name w:val="Subtitle"/>
    <w:basedOn w:val="Normal"/>
    <w:next w:val="Normal"/>
    <w:link w:val="SubttuloCar"/>
    <w:uiPriority w:val="11"/>
    <w:qFormat/>
    <w:pPr>
      <w:numPr>
        <w:ilvl w:val="1"/>
      </w:numPr>
    </w:pPr>
    <w:rPr>
      <w:color w:val="595959" w:themeColor="text1" w:themeTint="A6"/>
      <w:spacing w:val="15"/>
      <w:sz w:val="28"/>
      <w:szCs w:val="28"/>
    </w:rPr>
  </w:style>
  <w:style w:type="character" w:customStyle="1" w:styleId="SubttuloCar">
    <w:name w:val="Subtítulo Car"/>
    <w:basedOn w:val="Fuentedeprrafopredeter"/>
    <w:link w:val="Subttulo"/>
    <w:uiPriority w:val="11"/>
    <w:rPr>
      <w:color w:val="595959" w:themeColor="text1" w:themeTint="A6"/>
      <w:spacing w:val="15"/>
      <w:sz w:val="28"/>
      <w:szCs w:val="28"/>
    </w:rPr>
  </w:style>
  <w:style w:type="paragraph" w:styleId="Cita">
    <w:name w:val="Quote"/>
    <w:basedOn w:val="Normal"/>
    <w:next w:val="Normal"/>
    <w:link w:val="CitaCar"/>
    <w:uiPriority w:val="29"/>
    <w:qFormat/>
    <w:pPr>
      <w:spacing w:before="160"/>
      <w:jc w:val="center"/>
    </w:pPr>
    <w:rPr>
      <w:i/>
      <w:iCs/>
      <w:color w:val="404040" w:themeColor="text1" w:themeTint="BF"/>
    </w:rPr>
  </w:style>
  <w:style w:type="character" w:customStyle="1" w:styleId="CitaCar">
    <w:name w:val="Cita Car"/>
    <w:basedOn w:val="Fuentedeprrafopredeter"/>
    <w:link w:val="Cita"/>
    <w:uiPriority w:val="29"/>
    <w:rPr>
      <w:i/>
      <w:iCs/>
      <w:color w:val="404040" w:themeColor="text1" w:themeTint="BF"/>
    </w:rPr>
  </w:style>
  <w:style w:type="paragraph" w:styleId="Prrafodelista">
    <w:name w:val="List Paragraph"/>
    <w:basedOn w:val="Normal"/>
    <w:uiPriority w:val="34"/>
    <w:qFormat/>
    <w:pPr>
      <w:ind w:left="720"/>
      <w:contextualSpacing/>
    </w:pPr>
  </w:style>
  <w:style w:type="character" w:styleId="nfasisintenso">
    <w:name w:val="Intense Emphasis"/>
    <w:basedOn w:val="Fuentedeprrafopredeter"/>
    <w:uiPriority w:val="21"/>
    <w:qFormat/>
    <w:rPr>
      <w:i/>
      <w:iCs/>
      <w:color w:val="2E74B5" w:themeColor="accent1" w:themeShade="BF"/>
    </w:rPr>
  </w:style>
  <w:style w:type="paragraph" w:styleId="Citadestacada">
    <w:name w:val="Intense Quote"/>
    <w:basedOn w:val="Normal"/>
    <w:next w:val="Normal"/>
    <w:link w:val="CitadestacadaCar"/>
    <w:uiPriority w:val="30"/>
    <w:qFormat/>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destacadaCar">
    <w:name w:val="Cita destacada Car"/>
    <w:basedOn w:val="Fuentedeprrafopredeter"/>
    <w:link w:val="Citadestacada"/>
    <w:uiPriority w:val="30"/>
    <w:rPr>
      <w:i/>
      <w:iCs/>
      <w:color w:val="2E74B5" w:themeColor="accent1" w:themeShade="BF"/>
    </w:rPr>
  </w:style>
  <w:style w:type="character" w:styleId="Referenciaintensa">
    <w:name w:val="Intense Reference"/>
    <w:basedOn w:val="Fuentedeprrafopredeter"/>
    <w:uiPriority w:val="32"/>
    <w:qFormat/>
    <w:rPr>
      <w:b/>
      <w:bCs/>
      <w:smallCaps/>
      <w:color w:val="2E74B5" w:themeColor="accent1" w:themeShade="BF"/>
      <w:spacing w:val="5"/>
    </w:rPr>
  </w:style>
  <w:style w:type="character" w:styleId="nfasissutil">
    <w:name w:val="Subtle Emphasis"/>
    <w:basedOn w:val="Fuentedeprrafopredeter"/>
    <w:uiPriority w:val="19"/>
    <w:qFormat/>
    <w:rPr>
      <w:i/>
      <w:iCs/>
      <w:color w:val="404040" w:themeColor="text1" w:themeTint="BF"/>
    </w:rPr>
  </w:style>
  <w:style w:type="character" w:styleId="nfasis">
    <w:name w:val="Emphasis"/>
    <w:basedOn w:val="Fuentedeprrafopredeter"/>
    <w:uiPriority w:val="20"/>
    <w:qFormat/>
    <w:rPr>
      <w:i/>
      <w:iCs/>
    </w:rPr>
  </w:style>
  <w:style w:type="character" w:styleId="Textoennegrita">
    <w:name w:val="Strong"/>
    <w:basedOn w:val="Fuentedeprrafopredeter"/>
    <w:uiPriority w:val="22"/>
    <w:qFormat/>
    <w:rPr>
      <w:b/>
      <w:bCs/>
    </w:rPr>
  </w:style>
  <w:style w:type="character" w:styleId="Referenciasutil">
    <w:name w:val="Subtle Reference"/>
    <w:basedOn w:val="Fuentedeprrafopredeter"/>
    <w:uiPriority w:val="31"/>
    <w:qFormat/>
    <w:rPr>
      <w:smallCaps/>
      <w:color w:val="5A5A5A" w:themeColor="text1" w:themeTint="A5"/>
    </w:rPr>
  </w:style>
  <w:style w:type="character" w:styleId="Ttulodellibro">
    <w:name w:val="Book Title"/>
    <w:basedOn w:val="Fuentedeprrafopredeter"/>
    <w:uiPriority w:val="33"/>
    <w:qFormat/>
    <w:rPr>
      <w:b/>
      <w:bCs/>
      <w:i/>
      <w:iCs/>
      <w:spacing w:val="5"/>
    </w:rPr>
  </w:style>
  <w:style w:type="character" w:customStyle="1" w:styleId="HeaderChar">
    <w:name w:val="Header Char"/>
    <w:basedOn w:val="Fuentedeprrafopredeter"/>
    <w:uiPriority w:val="99"/>
  </w:style>
  <w:style w:type="character" w:customStyle="1" w:styleId="FooterChar">
    <w:name w:val="Footer Char"/>
    <w:basedOn w:val="Fuentedeprrafopredeter"/>
    <w:uiPriority w:val="99"/>
  </w:style>
  <w:style w:type="paragraph" w:styleId="Descripcin">
    <w:name w:val="caption"/>
    <w:basedOn w:val="Normal"/>
    <w:next w:val="Normal"/>
    <w:uiPriority w:val="35"/>
    <w:unhideWhenUsed/>
    <w:qFormat/>
    <w:pPr>
      <w:spacing w:after="200"/>
    </w:pPr>
    <w:rPr>
      <w:i/>
      <w:iCs/>
      <w:color w:val="44546A" w:themeColor="text2"/>
      <w:szCs w:val="18"/>
    </w:rPr>
  </w:style>
  <w:style w:type="paragraph" w:styleId="Textonotapie">
    <w:name w:val="footnote text"/>
    <w:basedOn w:val="Normal"/>
    <w:link w:val="TextonotapieCar"/>
    <w:uiPriority w:val="99"/>
    <w:semiHidden/>
    <w:unhideWhenUsed/>
    <w:rPr>
      <w:sz w:val="20"/>
      <w:szCs w:val="20"/>
    </w:rPr>
  </w:style>
  <w:style w:type="character" w:customStyle="1" w:styleId="TextonotapieCar">
    <w:name w:val="Texto nota pie Car"/>
    <w:basedOn w:val="Fuentedeprrafopredeter"/>
    <w:link w:val="Textonotapie"/>
    <w:uiPriority w:val="99"/>
    <w:semiHidden/>
    <w:rPr>
      <w:sz w:val="20"/>
      <w:szCs w:val="20"/>
    </w:rPr>
  </w:style>
  <w:style w:type="character" w:styleId="Refdenotaalpie">
    <w:name w:val="footnote reference"/>
    <w:basedOn w:val="Fuentedeprrafopredeter"/>
    <w:uiPriority w:val="99"/>
    <w:semiHidden/>
    <w:unhideWhenUsed/>
    <w:rPr>
      <w:vertAlign w:val="superscript"/>
    </w:rPr>
  </w:style>
  <w:style w:type="paragraph" w:styleId="Textonotaalfinal">
    <w:name w:val="endnote text"/>
    <w:basedOn w:val="Normal"/>
    <w:link w:val="TextonotaalfinalCar"/>
    <w:uiPriority w:val="99"/>
    <w:semiHidden/>
    <w:unhideWhenUsed/>
    <w:rPr>
      <w:sz w:val="20"/>
      <w:szCs w:val="20"/>
    </w:rPr>
  </w:style>
  <w:style w:type="character" w:customStyle="1" w:styleId="TextonotaalfinalCar">
    <w:name w:val="Texto nota al final Car"/>
    <w:basedOn w:val="Fuentedeprrafopredeter"/>
    <w:link w:val="Textonotaalfinal"/>
    <w:uiPriority w:val="99"/>
    <w:semiHidden/>
    <w:rPr>
      <w:sz w:val="20"/>
      <w:szCs w:val="20"/>
    </w:rPr>
  </w:style>
  <w:style w:type="character" w:styleId="Refdenotaalfinal">
    <w:name w:val="endnote reference"/>
    <w:basedOn w:val="Fuentedeprrafopredeter"/>
    <w:uiPriority w:val="99"/>
    <w:semiHidden/>
    <w:unhideWhenUsed/>
    <w:rPr>
      <w:vertAlign w:val="superscript"/>
    </w:rPr>
  </w:style>
  <w:style w:type="character" w:styleId="Hipervnculo">
    <w:name w:val="Hyperlink"/>
    <w:basedOn w:val="Fuentedeprrafopredeter"/>
    <w:uiPriority w:val="99"/>
    <w:unhideWhenUsed/>
    <w:rPr>
      <w:color w:val="0563C1" w:themeColor="hyperlink"/>
      <w:u w:val="single"/>
    </w:rPr>
  </w:style>
  <w:style w:type="character" w:styleId="Hipervnculovisitado">
    <w:name w:val="FollowedHyperlink"/>
    <w:basedOn w:val="Fuentedeprrafopredeter"/>
    <w:uiPriority w:val="99"/>
    <w:semiHidden/>
    <w:unhideWhenUsed/>
    <w:rPr>
      <w:color w:val="954F72" w:themeColor="followedHyperlink"/>
      <w:u w:val="single"/>
    </w:rPr>
  </w:style>
  <w:style w:type="paragraph" w:styleId="TDC1">
    <w:name w:val="toc 1"/>
    <w:basedOn w:val="Normal"/>
    <w:next w:val="Normal"/>
    <w:uiPriority w:val="39"/>
    <w:unhideWhenUsed/>
    <w:pPr>
      <w:spacing w:after="100"/>
    </w:pPr>
  </w:style>
  <w:style w:type="paragraph" w:styleId="TDC2">
    <w:name w:val="toc 2"/>
    <w:basedOn w:val="Normal"/>
    <w:next w:val="Normal"/>
    <w:uiPriority w:val="39"/>
    <w:unhideWhenUsed/>
    <w:pPr>
      <w:spacing w:after="100"/>
      <w:ind w:left="220"/>
    </w:pPr>
  </w:style>
  <w:style w:type="paragraph" w:styleId="TDC3">
    <w:name w:val="toc 3"/>
    <w:basedOn w:val="Normal"/>
    <w:next w:val="Normal"/>
    <w:uiPriority w:val="39"/>
    <w:unhideWhenUsed/>
    <w:pPr>
      <w:spacing w:after="100"/>
      <w:ind w:left="440"/>
    </w:pPr>
  </w:style>
  <w:style w:type="paragraph" w:styleId="TDC4">
    <w:name w:val="toc 4"/>
    <w:basedOn w:val="Normal"/>
    <w:next w:val="Normal"/>
    <w:uiPriority w:val="39"/>
    <w:unhideWhenUsed/>
    <w:pPr>
      <w:spacing w:after="100"/>
      <w:ind w:left="660"/>
    </w:pPr>
  </w:style>
  <w:style w:type="paragraph" w:styleId="TDC5">
    <w:name w:val="toc 5"/>
    <w:basedOn w:val="Normal"/>
    <w:next w:val="Normal"/>
    <w:uiPriority w:val="39"/>
    <w:unhideWhenUsed/>
    <w:pPr>
      <w:spacing w:after="100"/>
      <w:ind w:left="880"/>
    </w:pPr>
  </w:style>
  <w:style w:type="paragraph" w:styleId="TDC6">
    <w:name w:val="toc 6"/>
    <w:basedOn w:val="Normal"/>
    <w:next w:val="Normal"/>
    <w:uiPriority w:val="39"/>
    <w:unhideWhenUsed/>
    <w:pPr>
      <w:spacing w:after="100"/>
      <w:ind w:left="1100"/>
    </w:pPr>
  </w:style>
  <w:style w:type="paragraph" w:styleId="TDC7">
    <w:name w:val="toc 7"/>
    <w:basedOn w:val="Normal"/>
    <w:next w:val="Normal"/>
    <w:uiPriority w:val="39"/>
    <w:unhideWhenUsed/>
    <w:pPr>
      <w:spacing w:after="100"/>
      <w:ind w:left="1320"/>
    </w:pPr>
  </w:style>
  <w:style w:type="paragraph" w:styleId="TDC8">
    <w:name w:val="toc 8"/>
    <w:basedOn w:val="Normal"/>
    <w:next w:val="Normal"/>
    <w:uiPriority w:val="39"/>
    <w:unhideWhenUsed/>
    <w:pPr>
      <w:spacing w:after="100"/>
      <w:ind w:left="1540"/>
    </w:pPr>
  </w:style>
  <w:style w:type="paragraph" w:styleId="TDC9">
    <w:name w:val="toc 9"/>
    <w:basedOn w:val="Normal"/>
    <w:next w:val="Normal"/>
    <w:uiPriority w:val="39"/>
    <w:unhideWhenUsed/>
    <w:pPr>
      <w:spacing w:after="100"/>
      <w:ind w:left="1760"/>
    </w:pPr>
  </w:style>
  <w:style w:type="paragraph" w:styleId="TtuloTDC">
    <w:name w:val="TOC Heading"/>
    <w:uiPriority w:val="39"/>
    <w:unhideWhenUsed/>
  </w:style>
  <w:style w:type="paragraph" w:styleId="Tabladeilustraciones">
    <w:name w:val="table of figures"/>
    <w:basedOn w:val="Normal"/>
    <w:next w:val="Normal"/>
    <w:uiPriority w:val="99"/>
    <w:unhideWhenUsed/>
  </w:style>
  <w:style w:type="paragraph" w:styleId="Encabezado">
    <w:name w:val="header"/>
    <w:basedOn w:val="Normal"/>
    <w:link w:val="EncabezadoCar"/>
    <w:uiPriority w:val="99"/>
    <w:unhideWhenUsed/>
    <w:pPr>
      <w:tabs>
        <w:tab w:val="center" w:pos="4419"/>
        <w:tab w:val="right" w:pos="8838"/>
      </w:tabs>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419"/>
        <w:tab w:val="right" w:pos="8838"/>
      </w:tabs>
    </w:pPr>
  </w:style>
  <w:style w:type="character" w:customStyle="1" w:styleId="PiedepginaCar">
    <w:name w:val="Pie de página Car"/>
    <w:basedOn w:val="Fuentedeprrafopredeter"/>
    <w:link w:val="Piedepgina"/>
    <w:uiPriority w:val="99"/>
  </w:style>
  <w:style w:type="table" w:customStyle="1" w:styleId="TableNormal">
    <w:name w:val="Table Normal"/>
    <w:uiPriority w:val="2"/>
    <w:semiHidden/>
    <w:unhideWhenUsed/>
    <w:qFormat/>
    <w:pPr>
      <w:widowControl w:val="0"/>
      <w:spacing w:after="0" w:line="240" w:lineRule="auto"/>
    </w:pPr>
    <w:rPr>
      <w:sz w:val="20"/>
      <w:szCs w:val="20"/>
      <w:lang w:val="en-US" w:eastAsia="es-MX"/>
    </w:rPr>
    <w:tblPr>
      <w:tblInd w:w="0" w:type="dxa"/>
      <w:tblCellMar>
        <w:top w:w="0" w:type="dxa"/>
        <w:left w:w="0" w:type="dxa"/>
        <w:bottom w:w="0" w:type="dxa"/>
        <w:right w:w="0" w:type="dxa"/>
      </w:tblCellMar>
    </w:tblPr>
  </w:style>
  <w:style w:type="paragraph" w:styleId="Sinespaciado">
    <w:name w:val="No Spacing"/>
    <w:uiPriority w:val="1"/>
    <w:qFormat/>
    <w:pPr>
      <w:spacing w:after="0" w:line="240" w:lineRule="auto"/>
      <w:jc w:val="both"/>
    </w:pPr>
    <w:rPr>
      <w:rFonts w:ascii="Century Gothic" w:hAnsi="Century Gothic"/>
    </w:rPr>
  </w:style>
  <w:style w:type="table" w:styleId="Tablaconcuadrcula">
    <w:name w:val="Table Grid"/>
    <w:basedOn w:val="Tablanormal"/>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Paragraph">
    <w:name w:val="Table Paragraph"/>
    <w:basedOn w:val="Normal"/>
    <w:uiPriority w:val="1"/>
    <w:qFormat/>
    <w:pPr>
      <w:widowControl w:val="0"/>
      <w:jc w:val="left"/>
    </w:pPr>
    <w:rPr>
      <w:rFonts w:ascii="Verdana" w:eastAsia="Verdana" w:hAnsi="Verdana" w:cs="Verdana"/>
      <w:b/>
      <w:lang w:val="es-ES"/>
    </w:rPr>
  </w:style>
  <w:style w:type="table" w:customStyle="1" w:styleId="Tablaconcuadrcula1">
    <w:name w:val="Tabla con cuadrícula1"/>
    <w:basedOn w:val="Tablanormal"/>
    <w:next w:val="Tablaconcuadrcula"/>
    <w:uiPriority w:val="39"/>
    <w:pPr>
      <w:widowControl w:val="0"/>
      <w:spacing w:after="0" w:line="240" w:lineRule="auto"/>
    </w:pPr>
    <w:rPr>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StGen5">
    <w:name w:val="StGen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val="es-ES" w:eastAsia="es-MX"/>
    </w:rPr>
    <w:tblPr>
      <w:tblStyleRowBandSize w:val="1"/>
      <w:tblStyleColBandSize w:val="1"/>
      <w:tblInd w:w="0" w:type="dxa"/>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CellMar>
        <w:top w:w="0" w:type="dxa"/>
        <w:left w:w="108" w:type="dxa"/>
        <w:bottom w:w="0" w:type="dxa"/>
        <w:right w:w="108" w:type="dxa"/>
      </w:tblCellMar>
    </w:tblPr>
    <w:tcPr>
      <w:tcW w:w="0" w:type="auto"/>
    </w:tcPr>
  </w:style>
  <w:style w:type="table" w:customStyle="1" w:styleId="9">
    <w:name w:val="9"/>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000000"/>
      <w:sz w:val="24"/>
      <w:szCs w:val="24"/>
      <w:lang w:val="es-ES" w:eastAsia="es-MX"/>
    </w:rPr>
    <w:tblPr>
      <w:tblStyleRowBandSize w:val="1"/>
      <w:tblStyleColBandSize w:val="1"/>
      <w:tblInd w:w="0" w:type="dxa"/>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CellMar>
        <w:top w:w="0" w:type="dxa"/>
        <w:left w:w="115" w:type="dxa"/>
        <w:bottom w:w="0" w:type="dxa"/>
        <w:right w:w="115" w:type="dxa"/>
      </w:tblCellMar>
    </w:tblPr>
    <w:tcPr>
      <w:tcW w:w="0" w:type="auto"/>
      <w:shd w:val="clear" w:color="auto" w:fill="E8E8E8"/>
    </w:tc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paragraph" w:customStyle="1" w:styleId="Ttulo21">
    <w:name w:val="Título 21"/>
    <w:qFormat/>
    <w:pPr>
      <w:keepNext/>
      <w:pBdr>
        <w:top w:val="none" w:sz="4" w:space="0" w:color="000000"/>
        <w:left w:val="none" w:sz="4" w:space="0" w:color="000000"/>
        <w:bottom w:val="none" w:sz="4" w:space="0" w:color="000000"/>
        <w:right w:val="none" w:sz="4" w:space="0" w:color="000000"/>
        <w:between w:val="none" w:sz="4" w:space="0" w:color="000000"/>
      </w:pBdr>
      <w:spacing w:after="0" w:line="240" w:lineRule="auto"/>
      <w:jc w:val="center"/>
      <w:outlineLvl w:val="1"/>
    </w:pPr>
    <w:rPr>
      <w:rFonts w:ascii="Times New Roman" w:eastAsia="Times New Roman" w:hAnsi="Times New Roman" w:cs="Times New Roman"/>
      <w:b/>
      <w:bCs/>
      <w:color w:val="008000"/>
      <w:sz w:val="18"/>
      <w:szCs w:val="24"/>
      <w:vertAlign w:val="superscript"/>
      <w:lang w:val="es-ES" w:eastAsia="es-ES"/>
    </w:rPr>
  </w:style>
  <w:style w:type="paragraph" w:customStyle="1" w:styleId="Ttulo31">
    <w:name w:val="Título 31"/>
    <w:qFormat/>
    <w:rsid w:val="00A6018A"/>
    <w:pPr>
      <w:keepNext/>
      <w:pBdr>
        <w:top w:val="none" w:sz="4" w:space="0" w:color="000000"/>
        <w:left w:val="none" w:sz="4" w:space="0" w:color="000000"/>
        <w:bottom w:val="none" w:sz="4" w:space="0" w:color="000000"/>
        <w:right w:val="none" w:sz="4" w:space="0" w:color="000000"/>
        <w:between w:val="none" w:sz="4" w:space="0" w:color="000000"/>
      </w:pBdr>
      <w:spacing w:after="0" w:line="240" w:lineRule="auto"/>
      <w:jc w:val="center"/>
      <w:outlineLvl w:val="2"/>
    </w:pPr>
    <w:rPr>
      <w:rFonts w:ascii="Century Gothic" w:eastAsia="Times New Roman" w:hAnsi="Century Gothic" w:cs="Times New Roman"/>
      <w:b/>
      <w:bCs/>
      <w:color w:val="000000"/>
      <w:szCs w:val="24"/>
      <w:lang w:val="es-ES" w:eastAsia="es-ES"/>
    </w:rPr>
  </w:style>
  <w:style w:type="paragraph" w:styleId="Textoindependiente">
    <w:name w:val="Body Text"/>
    <w:basedOn w:val="Normal"/>
    <w:link w:val="TextoindependienteCar"/>
    <w:uiPriority w:val="1"/>
    <w:unhideWhenUsed/>
    <w:qFormat/>
    <w:rsid w:val="0028573C"/>
    <w:pPr>
      <w:widowControl w:val="0"/>
      <w:jc w:val="left"/>
    </w:pPr>
    <w:rPr>
      <w:rFonts w:ascii="Calibri" w:eastAsia="Calibri" w:hAnsi="Calibri" w:cs="Times New Roman"/>
      <w:b/>
      <w:sz w:val="21"/>
      <w:szCs w:val="21"/>
      <w:lang w:val="en-US"/>
    </w:rPr>
  </w:style>
  <w:style w:type="character" w:customStyle="1" w:styleId="TextoindependienteCar">
    <w:name w:val="Texto independiente Car"/>
    <w:basedOn w:val="Fuentedeprrafopredeter"/>
    <w:link w:val="Textoindependiente"/>
    <w:uiPriority w:val="1"/>
    <w:rsid w:val="0028573C"/>
    <w:rPr>
      <w:rFonts w:ascii="Calibri" w:eastAsia="Calibri" w:hAnsi="Calibri" w:cs="Times New Roman"/>
      <w:sz w:val="21"/>
      <w:szCs w:val="21"/>
      <w:lang w:val="en-US"/>
    </w:rPr>
  </w:style>
  <w:style w:type="paragraph" w:styleId="NormalWeb">
    <w:name w:val="Normal (Web)"/>
    <w:basedOn w:val="Normal"/>
    <w:uiPriority w:val="99"/>
    <w:unhideWhenUsed/>
    <w:rsid w:val="0028573C"/>
    <w:pPr>
      <w:spacing w:before="100" w:beforeAutospacing="1" w:after="100" w:afterAutospacing="1"/>
      <w:jc w:val="left"/>
    </w:pPr>
    <w:rPr>
      <w:rFonts w:ascii="Times New Roman" w:eastAsia="Times New Roman" w:hAnsi="Times New Roman" w:cs="Times New Roman"/>
      <w:b/>
      <w:sz w:val="24"/>
      <w:szCs w:val="24"/>
      <w:lang w:eastAsia="es-MX"/>
    </w:rPr>
  </w:style>
  <w:style w:type="character" w:customStyle="1" w:styleId="fadeinm1hgl8">
    <w:name w:val="_fadein_m1hgl_8"/>
    <w:rsid w:val="0028573C"/>
  </w:style>
  <w:style w:type="table" w:customStyle="1" w:styleId="Tablaconcuadrcula2">
    <w:name w:val="Tabla con cuadrícula2"/>
    <w:basedOn w:val="Tablanormal"/>
    <w:next w:val="Tablaconcuadrcula"/>
    <w:uiPriority w:val="59"/>
    <w:rsid w:val="00A61D11"/>
    <w:pPr>
      <w:spacing w:after="0" w:line="240" w:lineRule="auto"/>
    </w:pPr>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8F1FE0"/>
    <w:rPr>
      <w:sz w:val="16"/>
      <w:szCs w:val="16"/>
    </w:rPr>
  </w:style>
  <w:style w:type="paragraph" w:styleId="Textocomentario">
    <w:name w:val="annotation text"/>
    <w:basedOn w:val="Normal"/>
    <w:link w:val="TextocomentarioCar"/>
    <w:uiPriority w:val="99"/>
    <w:semiHidden/>
    <w:unhideWhenUsed/>
    <w:rsid w:val="008F1FE0"/>
    <w:rPr>
      <w:sz w:val="20"/>
      <w:szCs w:val="20"/>
    </w:rPr>
  </w:style>
  <w:style w:type="character" w:customStyle="1" w:styleId="TextocomentarioCar">
    <w:name w:val="Texto comentario Car"/>
    <w:basedOn w:val="Fuentedeprrafopredeter"/>
    <w:link w:val="Textocomentario"/>
    <w:uiPriority w:val="99"/>
    <w:semiHidden/>
    <w:rsid w:val="008F1FE0"/>
    <w:rPr>
      <w:rFonts w:ascii="Century Gothic" w:hAnsi="Century Gothic"/>
      <w:b/>
      <w:sz w:val="20"/>
      <w:szCs w:val="20"/>
    </w:rPr>
  </w:style>
  <w:style w:type="paragraph" w:styleId="Asuntodelcomentario">
    <w:name w:val="annotation subject"/>
    <w:basedOn w:val="Textocomentario"/>
    <w:next w:val="Textocomentario"/>
    <w:link w:val="AsuntodelcomentarioCar"/>
    <w:uiPriority w:val="99"/>
    <w:semiHidden/>
    <w:unhideWhenUsed/>
    <w:rsid w:val="008F1FE0"/>
    <w:rPr>
      <w:bCs/>
    </w:rPr>
  </w:style>
  <w:style w:type="character" w:customStyle="1" w:styleId="AsuntodelcomentarioCar">
    <w:name w:val="Asunto del comentario Car"/>
    <w:basedOn w:val="TextocomentarioCar"/>
    <w:link w:val="Asuntodelcomentario"/>
    <w:uiPriority w:val="99"/>
    <w:semiHidden/>
    <w:rsid w:val="008F1FE0"/>
    <w:rPr>
      <w:rFonts w:ascii="Century Gothic" w:hAnsi="Century Gothic"/>
      <w:b/>
      <w:bCs/>
      <w:sz w:val="20"/>
      <w:szCs w:val="20"/>
    </w:rPr>
  </w:style>
  <w:style w:type="paragraph" w:styleId="Textodeglobo">
    <w:name w:val="Balloon Text"/>
    <w:basedOn w:val="Normal"/>
    <w:link w:val="TextodegloboCar"/>
    <w:uiPriority w:val="99"/>
    <w:semiHidden/>
    <w:unhideWhenUsed/>
    <w:rsid w:val="008F1FE0"/>
    <w:rPr>
      <w:rFonts w:ascii="Segoe UI" w:hAnsi="Segoe UI" w:cs="Segoe UI"/>
      <w:szCs w:val="18"/>
    </w:rPr>
  </w:style>
  <w:style w:type="character" w:customStyle="1" w:styleId="TextodegloboCar">
    <w:name w:val="Texto de globo Car"/>
    <w:basedOn w:val="Fuentedeprrafopredeter"/>
    <w:link w:val="Textodeglobo"/>
    <w:uiPriority w:val="99"/>
    <w:semiHidden/>
    <w:rsid w:val="008F1FE0"/>
    <w:rPr>
      <w:rFonts w:ascii="Segoe UI" w:hAnsi="Segoe UI" w:cs="Segoe UI"/>
      <w:b/>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247824">
      <w:bodyDiv w:val="1"/>
      <w:marLeft w:val="0"/>
      <w:marRight w:val="0"/>
      <w:marTop w:val="0"/>
      <w:marBottom w:val="0"/>
      <w:divBdr>
        <w:top w:val="none" w:sz="0" w:space="0" w:color="auto"/>
        <w:left w:val="none" w:sz="0" w:space="0" w:color="auto"/>
        <w:bottom w:val="none" w:sz="0" w:space="0" w:color="auto"/>
        <w:right w:val="none" w:sz="0" w:space="0" w:color="auto"/>
      </w:divBdr>
    </w:div>
    <w:div w:id="414396354">
      <w:bodyDiv w:val="1"/>
      <w:marLeft w:val="0"/>
      <w:marRight w:val="0"/>
      <w:marTop w:val="0"/>
      <w:marBottom w:val="0"/>
      <w:divBdr>
        <w:top w:val="none" w:sz="0" w:space="0" w:color="auto"/>
        <w:left w:val="none" w:sz="0" w:space="0" w:color="auto"/>
        <w:bottom w:val="none" w:sz="0" w:space="0" w:color="auto"/>
        <w:right w:val="none" w:sz="0" w:space="0" w:color="auto"/>
      </w:divBdr>
    </w:div>
    <w:div w:id="1178885929">
      <w:bodyDiv w:val="1"/>
      <w:marLeft w:val="0"/>
      <w:marRight w:val="0"/>
      <w:marTop w:val="0"/>
      <w:marBottom w:val="0"/>
      <w:divBdr>
        <w:top w:val="none" w:sz="0" w:space="0" w:color="auto"/>
        <w:left w:val="none" w:sz="0" w:space="0" w:color="auto"/>
        <w:bottom w:val="none" w:sz="0" w:space="0" w:color="auto"/>
        <w:right w:val="none" w:sz="0" w:space="0" w:color="auto"/>
      </w:divBdr>
    </w:div>
    <w:div w:id="1263299348">
      <w:bodyDiv w:val="1"/>
      <w:marLeft w:val="0"/>
      <w:marRight w:val="0"/>
      <w:marTop w:val="0"/>
      <w:marBottom w:val="0"/>
      <w:divBdr>
        <w:top w:val="none" w:sz="0" w:space="0" w:color="auto"/>
        <w:left w:val="none" w:sz="0" w:space="0" w:color="auto"/>
        <w:bottom w:val="none" w:sz="0" w:space="0" w:color="auto"/>
        <w:right w:val="none" w:sz="0" w:space="0" w:color="auto"/>
      </w:divBdr>
    </w:div>
    <w:div w:id="1433433064">
      <w:bodyDiv w:val="1"/>
      <w:marLeft w:val="0"/>
      <w:marRight w:val="0"/>
      <w:marTop w:val="0"/>
      <w:marBottom w:val="0"/>
      <w:divBdr>
        <w:top w:val="none" w:sz="0" w:space="0" w:color="auto"/>
        <w:left w:val="none" w:sz="0" w:space="0" w:color="auto"/>
        <w:bottom w:val="none" w:sz="0" w:space="0" w:color="auto"/>
        <w:right w:val="none" w:sz="0" w:space="0" w:color="auto"/>
      </w:divBdr>
    </w:div>
    <w:div w:id="1608387146">
      <w:bodyDiv w:val="1"/>
      <w:marLeft w:val="0"/>
      <w:marRight w:val="0"/>
      <w:marTop w:val="0"/>
      <w:marBottom w:val="0"/>
      <w:divBdr>
        <w:top w:val="none" w:sz="0" w:space="0" w:color="auto"/>
        <w:left w:val="none" w:sz="0" w:space="0" w:color="auto"/>
        <w:bottom w:val="none" w:sz="0" w:space="0" w:color="auto"/>
        <w:right w:val="none" w:sz="0" w:space="0" w:color="auto"/>
      </w:divBdr>
    </w:div>
    <w:div w:id="1879781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care.org.co/publicaciones-scar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sanrafael.gov.co/wp-content/uploads/2020/11/PR_04_CG-1-Recuperacion-Postquirurgica.pdf"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hsdp.gov.co/portal/wp-content/uploads/2022/10/PR-CRG-12-01-V.01-PROCEDIMIENTO-CONTROLES-POSTQUIRURGICOS.pdf" TargetMode="External"/><Relationship Id="rId4" Type="http://schemas.openxmlformats.org/officeDocument/2006/relationships/settings" Target="settings.xml"/><Relationship Id="rId9" Type="http://schemas.openxmlformats.org/officeDocument/2006/relationships/hyperlink" Target="https://hospital-marco-felipe-afanador-de-tocaima.micolombiadigital.gov.co/procesos-y-procedimientos/manual-de-control-post-quirurgico"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67F4C2-BD27-4518-A6FB-F9EC18D85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14</Pages>
  <Words>3630</Words>
  <Characters>19968</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CALIDAD</dc:creator>
  <cp:keywords/>
  <dc:description/>
  <cp:lastModifiedBy>IPS OBRERO</cp:lastModifiedBy>
  <cp:revision>5</cp:revision>
  <cp:lastPrinted>2025-07-22T18:53:00Z</cp:lastPrinted>
  <dcterms:created xsi:type="dcterms:W3CDTF">2025-07-14T14:17:00Z</dcterms:created>
  <dcterms:modified xsi:type="dcterms:W3CDTF">2025-07-22T18:53:00Z</dcterms:modified>
</cp:coreProperties>
</file>