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EA138" w14:textId="682B0E6E" w:rsidR="00217CEF" w:rsidRDefault="00217CEF" w:rsidP="0028573C"/>
    <w:p w14:paraId="56D57337" w14:textId="7ECB72BA" w:rsidR="00847A06" w:rsidRDefault="00847A06" w:rsidP="0028573C"/>
    <w:p w14:paraId="5DFD4D38" w14:textId="133C8CEB" w:rsidR="00847A06" w:rsidRDefault="00847A06" w:rsidP="0028573C"/>
    <w:p w14:paraId="14F6BE4F" w14:textId="77777777" w:rsidR="00847A06" w:rsidRDefault="00847A06" w:rsidP="0028573C"/>
    <w:p w14:paraId="3BAE9ACC" w14:textId="02BA96F2" w:rsidR="00FD7C34" w:rsidRDefault="00FD7C34" w:rsidP="00FE635A">
      <w:pPr>
        <w:widowControl w:val="0"/>
        <w:autoSpaceDE w:val="0"/>
        <w:autoSpaceDN w:val="0"/>
        <w:rPr>
          <w:rFonts w:eastAsia="Verdana" w:cs="Verdana"/>
          <w:lang w:val="es-ES"/>
        </w:rPr>
      </w:pPr>
    </w:p>
    <w:tbl>
      <w:tblPr>
        <w:tblpPr w:leftFromText="141" w:rightFromText="141" w:vertAnchor="text" w:horzAnchor="margin" w:tblpY="83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2552"/>
        <w:gridCol w:w="2409"/>
        <w:gridCol w:w="2557"/>
      </w:tblGrid>
      <w:tr w:rsidR="002922EA" w:rsidRPr="00AF2187" w14:paraId="12F5FB28" w14:textId="77777777" w:rsidTr="00AF2187">
        <w:trPr>
          <w:trHeight w:val="776"/>
        </w:trPr>
        <w:tc>
          <w:tcPr>
            <w:tcW w:w="2405" w:type="dxa"/>
            <w:tcBorders>
              <w:bottom w:val="nil"/>
            </w:tcBorders>
          </w:tcPr>
          <w:p w14:paraId="2E4097DC" w14:textId="77777777" w:rsidR="002922EA" w:rsidRPr="00AF2187" w:rsidRDefault="002922EA" w:rsidP="002922EA">
            <w:pPr>
              <w:jc w:val="left"/>
              <w:rPr>
                <w:sz w:val="20"/>
                <w:szCs w:val="20"/>
              </w:rPr>
            </w:pPr>
          </w:p>
          <w:p w14:paraId="7F0EAE55" w14:textId="77D9CBD5" w:rsidR="002922EA" w:rsidRPr="00AF2187" w:rsidRDefault="002922EA" w:rsidP="002922EA">
            <w:pPr>
              <w:jc w:val="left"/>
              <w:rPr>
                <w:sz w:val="20"/>
                <w:szCs w:val="20"/>
              </w:rPr>
            </w:pPr>
            <w:r>
              <w:rPr>
                <w:noProof/>
                <w:sz w:val="20"/>
                <w:szCs w:val="20"/>
              </w:rPr>
              <w:drawing>
                <wp:anchor distT="0" distB="0" distL="114300" distR="114300" simplePos="0" relativeHeight="251664384" behindDoc="1" locked="0" layoutInCell="1" allowOverlap="1" wp14:anchorId="40CCB21A" wp14:editId="144EC257">
                  <wp:simplePos x="0" y="0"/>
                  <wp:positionH relativeFrom="column">
                    <wp:posOffset>8255</wp:posOffset>
                  </wp:positionH>
                  <wp:positionV relativeFrom="paragraph">
                    <wp:posOffset>85090</wp:posOffset>
                  </wp:positionV>
                  <wp:extent cx="1361734" cy="61468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734" cy="614680"/>
                          </a:xfrm>
                          <a:prstGeom prst="rect">
                            <a:avLst/>
                          </a:prstGeom>
                          <a:noFill/>
                        </pic:spPr>
                      </pic:pic>
                    </a:graphicData>
                  </a:graphic>
                </wp:anchor>
              </w:drawing>
            </w:r>
            <w:r w:rsidRPr="00AF2187">
              <w:rPr>
                <w:sz w:val="20"/>
                <w:szCs w:val="20"/>
              </w:rPr>
              <w:t xml:space="preserve"> Elaboración:</w:t>
            </w:r>
          </w:p>
          <w:p w14:paraId="7142E3CB" w14:textId="3937CB31" w:rsidR="002922EA" w:rsidRPr="00AF2187" w:rsidRDefault="002922EA" w:rsidP="002922EA">
            <w:pPr>
              <w:jc w:val="left"/>
              <w:rPr>
                <w:sz w:val="20"/>
                <w:szCs w:val="20"/>
              </w:rPr>
            </w:pPr>
          </w:p>
        </w:tc>
        <w:tc>
          <w:tcPr>
            <w:tcW w:w="2552" w:type="dxa"/>
            <w:tcBorders>
              <w:bottom w:val="nil"/>
            </w:tcBorders>
          </w:tcPr>
          <w:p w14:paraId="2E29D8C2" w14:textId="77777777" w:rsidR="002922EA" w:rsidRPr="00AF2187" w:rsidRDefault="002922EA" w:rsidP="002922EA">
            <w:pPr>
              <w:jc w:val="left"/>
              <w:rPr>
                <w:sz w:val="20"/>
                <w:szCs w:val="20"/>
              </w:rPr>
            </w:pPr>
            <w:r w:rsidRPr="00AF2187">
              <w:rPr>
                <w:sz w:val="20"/>
                <w:szCs w:val="20"/>
              </w:rPr>
              <w:t xml:space="preserve"> Revisión </w:t>
            </w:r>
          </w:p>
          <w:p w14:paraId="166D679E" w14:textId="543480C2" w:rsidR="002922EA" w:rsidRPr="00AF2187" w:rsidRDefault="002922EA" w:rsidP="002922EA">
            <w:pPr>
              <w:jc w:val="left"/>
              <w:rPr>
                <w:sz w:val="20"/>
                <w:szCs w:val="20"/>
              </w:rPr>
            </w:pPr>
            <w:r w:rsidRPr="00AF2187">
              <w:rPr>
                <w:sz w:val="20"/>
                <w:szCs w:val="20"/>
              </w:rPr>
              <w:t xml:space="preserve"> Técnico/Científica:</w:t>
            </w:r>
          </w:p>
          <w:p w14:paraId="7E2CC367" w14:textId="77777777" w:rsidR="002922EA" w:rsidRPr="00AF2187" w:rsidRDefault="002922EA" w:rsidP="002922EA">
            <w:pPr>
              <w:jc w:val="left"/>
              <w:rPr>
                <w:sz w:val="20"/>
                <w:szCs w:val="20"/>
              </w:rPr>
            </w:pPr>
          </w:p>
        </w:tc>
        <w:tc>
          <w:tcPr>
            <w:tcW w:w="2409" w:type="dxa"/>
            <w:tcBorders>
              <w:bottom w:val="nil"/>
            </w:tcBorders>
          </w:tcPr>
          <w:p w14:paraId="0743C64B" w14:textId="77777777" w:rsidR="002922EA" w:rsidRPr="00667D4D" w:rsidRDefault="002922EA" w:rsidP="002922EA">
            <w:pPr>
              <w:jc w:val="left"/>
              <w:rPr>
                <w:sz w:val="20"/>
                <w:szCs w:val="20"/>
              </w:rPr>
            </w:pPr>
          </w:p>
          <w:p w14:paraId="4890422E" w14:textId="4E1ACD6A" w:rsidR="002922EA" w:rsidRPr="00AF2187" w:rsidRDefault="002922EA" w:rsidP="002922EA">
            <w:pPr>
              <w:jc w:val="left"/>
              <w:rPr>
                <w:sz w:val="20"/>
                <w:szCs w:val="20"/>
              </w:rPr>
            </w:pPr>
            <w:r w:rsidRPr="00667D4D">
              <w:rPr>
                <w:sz w:val="20"/>
                <w:szCs w:val="20"/>
              </w:rPr>
              <w:t xml:space="preserve"> Revisión Calidad:</w:t>
            </w:r>
          </w:p>
        </w:tc>
        <w:tc>
          <w:tcPr>
            <w:tcW w:w="2557" w:type="dxa"/>
            <w:tcBorders>
              <w:bottom w:val="nil"/>
            </w:tcBorders>
          </w:tcPr>
          <w:p w14:paraId="46D97462" w14:textId="77777777" w:rsidR="002922EA" w:rsidRPr="00667D4D" w:rsidRDefault="002922EA" w:rsidP="002922EA">
            <w:pPr>
              <w:jc w:val="left"/>
              <w:rPr>
                <w:sz w:val="20"/>
                <w:szCs w:val="20"/>
              </w:rPr>
            </w:pPr>
          </w:p>
          <w:p w14:paraId="163539C5" w14:textId="1F52BE87" w:rsidR="002922EA" w:rsidRPr="00AF2187" w:rsidRDefault="002922EA" w:rsidP="002922EA">
            <w:pPr>
              <w:jc w:val="left"/>
              <w:rPr>
                <w:sz w:val="20"/>
                <w:szCs w:val="20"/>
              </w:rPr>
            </w:pPr>
            <w:r w:rsidRPr="00667D4D">
              <w:rPr>
                <w:sz w:val="20"/>
                <w:szCs w:val="20"/>
              </w:rPr>
              <w:t xml:space="preserve">  Aprobación:</w:t>
            </w:r>
          </w:p>
        </w:tc>
      </w:tr>
      <w:tr w:rsidR="002922EA" w:rsidRPr="00AF2187" w14:paraId="15437E08" w14:textId="77777777" w:rsidTr="00AF2187">
        <w:tblPrEx>
          <w:tblCellMar>
            <w:left w:w="70" w:type="dxa"/>
            <w:right w:w="70" w:type="dxa"/>
          </w:tblCellMar>
        </w:tblPrEx>
        <w:trPr>
          <w:trHeight w:val="999"/>
        </w:trPr>
        <w:tc>
          <w:tcPr>
            <w:tcW w:w="2405" w:type="dxa"/>
            <w:tcBorders>
              <w:top w:val="nil"/>
            </w:tcBorders>
          </w:tcPr>
          <w:p w14:paraId="01B0F70A" w14:textId="77777777" w:rsidR="002922EA" w:rsidRPr="00AF2187" w:rsidRDefault="002922EA" w:rsidP="002922EA">
            <w:pPr>
              <w:tabs>
                <w:tab w:val="left" w:pos="538"/>
              </w:tabs>
              <w:rPr>
                <w:noProof/>
                <w:sz w:val="20"/>
                <w:szCs w:val="20"/>
                <w:lang w:eastAsia="es-MX"/>
              </w:rPr>
            </w:pPr>
          </w:p>
          <w:p w14:paraId="7D01F560" w14:textId="2534DB9D" w:rsidR="002922EA" w:rsidRPr="00AF2187" w:rsidRDefault="002922EA" w:rsidP="002922EA">
            <w:pPr>
              <w:tabs>
                <w:tab w:val="left" w:pos="538"/>
              </w:tabs>
              <w:rPr>
                <w:sz w:val="20"/>
                <w:szCs w:val="20"/>
              </w:rPr>
            </w:pPr>
          </w:p>
          <w:p w14:paraId="64B56341" w14:textId="194E5715" w:rsidR="002922EA" w:rsidRPr="00AF2187" w:rsidRDefault="002922EA" w:rsidP="002922EA">
            <w:pPr>
              <w:jc w:val="center"/>
              <w:rPr>
                <w:b/>
                <w:sz w:val="20"/>
                <w:szCs w:val="20"/>
              </w:rPr>
            </w:pPr>
            <w:r w:rsidRPr="00AF2187">
              <w:rPr>
                <w:b/>
                <w:sz w:val="20"/>
                <w:szCs w:val="20"/>
              </w:rPr>
              <w:t xml:space="preserve">JOHANA CASTRO </w:t>
            </w:r>
            <w:r w:rsidRPr="00AF2187">
              <w:rPr>
                <w:sz w:val="20"/>
                <w:szCs w:val="20"/>
              </w:rPr>
              <w:t>Fisioterapeuta</w:t>
            </w:r>
          </w:p>
        </w:tc>
        <w:tc>
          <w:tcPr>
            <w:tcW w:w="2552" w:type="dxa"/>
            <w:tcBorders>
              <w:top w:val="nil"/>
            </w:tcBorders>
          </w:tcPr>
          <w:p w14:paraId="1DAD9E1D" w14:textId="77777777" w:rsidR="002922EA" w:rsidRPr="00AF2187" w:rsidRDefault="002922EA" w:rsidP="002922EA">
            <w:pPr>
              <w:rPr>
                <w:sz w:val="20"/>
                <w:szCs w:val="20"/>
              </w:rPr>
            </w:pPr>
          </w:p>
          <w:p w14:paraId="2437C151" w14:textId="144666E5" w:rsidR="002922EA" w:rsidRPr="00AF2187" w:rsidRDefault="002922EA" w:rsidP="002922EA">
            <w:pPr>
              <w:jc w:val="center"/>
              <w:rPr>
                <w:b/>
                <w:sz w:val="20"/>
                <w:szCs w:val="20"/>
              </w:rPr>
            </w:pPr>
            <w:r>
              <w:rPr>
                <w:b/>
                <w:sz w:val="20"/>
                <w:szCs w:val="20"/>
              </w:rPr>
              <w:t>CAROLINA CABRERA CÓRDOBA</w:t>
            </w:r>
          </w:p>
          <w:p w14:paraId="0CC51E3F" w14:textId="70A9291E" w:rsidR="002922EA" w:rsidRPr="00AF2187" w:rsidRDefault="002922EA" w:rsidP="002922EA">
            <w:pPr>
              <w:jc w:val="center"/>
              <w:rPr>
                <w:sz w:val="20"/>
                <w:szCs w:val="20"/>
              </w:rPr>
            </w:pPr>
            <w:r>
              <w:rPr>
                <w:sz w:val="20"/>
                <w:szCs w:val="20"/>
              </w:rPr>
              <w:t>Coordinadora Administrativa</w:t>
            </w:r>
          </w:p>
        </w:tc>
        <w:tc>
          <w:tcPr>
            <w:tcW w:w="2409" w:type="dxa"/>
            <w:tcBorders>
              <w:top w:val="nil"/>
            </w:tcBorders>
          </w:tcPr>
          <w:p w14:paraId="4AD076AB" w14:textId="77777777" w:rsidR="002922EA" w:rsidRPr="00667D4D" w:rsidRDefault="002922EA" w:rsidP="002922EA">
            <w:pPr>
              <w:jc w:val="center"/>
              <w:rPr>
                <w:sz w:val="20"/>
                <w:szCs w:val="20"/>
              </w:rPr>
            </w:pPr>
          </w:p>
          <w:p w14:paraId="3A65550A" w14:textId="77777777" w:rsidR="002922EA" w:rsidRDefault="002922EA" w:rsidP="002922EA">
            <w:pPr>
              <w:jc w:val="center"/>
              <w:rPr>
                <w:sz w:val="20"/>
                <w:szCs w:val="20"/>
              </w:rPr>
            </w:pPr>
          </w:p>
          <w:p w14:paraId="5C7C2F15" w14:textId="77777777" w:rsidR="002922EA" w:rsidRPr="00552FDD" w:rsidRDefault="002922EA" w:rsidP="002922EA">
            <w:pPr>
              <w:jc w:val="center"/>
              <w:rPr>
                <w:b/>
                <w:bCs/>
                <w:sz w:val="20"/>
                <w:szCs w:val="20"/>
              </w:rPr>
            </w:pPr>
            <w:r w:rsidRPr="00552FDD">
              <w:rPr>
                <w:b/>
                <w:bCs/>
                <w:sz w:val="20"/>
                <w:szCs w:val="20"/>
              </w:rPr>
              <w:t>CRISTIAN JIMÉNEZ QUINTERO</w:t>
            </w:r>
          </w:p>
          <w:p w14:paraId="6DEEE159" w14:textId="2327194A" w:rsidR="002922EA" w:rsidRPr="00AF2187" w:rsidRDefault="002922EA" w:rsidP="002922EA">
            <w:pPr>
              <w:jc w:val="center"/>
              <w:rPr>
                <w:b/>
                <w:sz w:val="20"/>
                <w:szCs w:val="20"/>
              </w:rPr>
            </w:pPr>
            <w:r>
              <w:rPr>
                <w:sz w:val="20"/>
                <w:szCs w:val="20"/>
              </w:rPr>
              <w:t>Profesional de Calidad y Riesgos</w:t>
            </w:r>
          </w:p>
        </w:tc>
        <w:tc>
          <w:tcPr>
            <w:tcW w:w="2557" w:type="dxa"/>
            <w:tcBorders>
              <w:top w:val="nil"/>
            </w:tcBorders>
          </w:tcPr>
          <w:p w14:paraId="2E01EB80" w14:textId="77777777" w:rsidR="002922EA" w:rsidRPr="00667D4D" w:rsidRDefault="002922EA" w:rsidP="002922EA">
            <w:pPr>
              <w:jc w:val="center"/>
              <w:rPr>
                <w:sz w:val="20"/>
                <w:szCs w:val="20"/>
              </w:rPr>
            </w:pPr>
          </w:p>
          <w:p w14:paraId="1AB44925" w14:textId="77777777" w:rsidR="002922EA" w:rsidRDefault="002922EA" w:rsidP="002922EA">
            <w:pPr>
              <w:jc w:val="center"/>
              <w:rPr>
                <w:sz w:val="20"/>
                <w:szCs w:val="20"/>
              </w:rPr>
            </w:pPr>
          </w:p>
          <w:p w14:paraId="1166DA66" w14:textId="77777777" w:rsidR="002922EA" w:rsidRPr="00552FDD" w:rsidRDefault="002922EA" w:rsidP="002922EA">
            <w:pPr>
              <w:jc w:val="center"/>
              <w:rPr>
                <w:b/>
                <w:bCs/>
                <w:sz w:val="20"/>
                <w:szCs w:val="20"/>
              </w:rPr>
            </w:pPr>
            <w:r w:rsidRPr="00552FDD">
              <w:rPr>
                <w:b/>
                <w:bCs/>
                <w:sz w:val="20"/>
                <w:szCs w:val="20"/>
              </w:rPr>
              <w:t>MAURICIO ENRÍQUEZ VELÁSQUEZ</w:t>
            </w:r>
          </w:p>
          <w:p w14:paraId="185BCFE7" w14:textId="31D5393F" w:rsidR="002922EA" w:rsidRPr="00AF2187" w:rsidRDefault="002922EA" w:rsidP="002922EA">
            <w:pPr>
              <w:jc w:val="center"/>
              <w:rPr>
                <w:b/>
                <w:sz w:val="20"/>
                <w:szCs w:val="20"/>
              </w:rPr>
            </w:pPr>
            <w:r>
              <w:rPr>
                <w:sz w:val="20"/>
                <w:szCs w:val="20"/>
              </w:rPr>
              <w:t>Director Ejecutivo</w:t>
            </w:r>
          </w:p>
        </w:tc>
      </w:tr>
    </w:tbl>
    <w:p w14:paraId="4B3D62BB" w14:textId="77777777" w:rsidR="00FD7C34" w:rsidRDefault="00FD7C34">
      <w:pPr>
        <w:spacing w:after="160" w:line="259" w:lineRule="auto"/>
        <w:jc w:val="left"/>
        <w:rPr>
          <w:rFonts w:eastAsia="Verdana" w:cs="Verdana"/>
          <w:lang w:val="es-ES"/>
        </w:rPr>
      </w:pPr>
      <w:r>
        <w:rPr>
          <w:rFonts w:eastAsia="Verdana" w:cs="Verdana"/>
          <w:lang w:val="es-ES"/>
        </w:rPr>
        <w:br w:type="page"/>
      </w:r>
    </w:p>
    <w:p w14:paraId="3DBEDE49" w14:textId="7DBF4EB3" w:rsidR="006D6B48" w:rsidRPr="006D6B48" w:rsidRDefault="006D6B48" w:rsidP="006D6B48">
      <w:pPr>
        <w:keepNext/>
        <w:keepLines/>
        <w:numPr>
          <w:ilvl w:val="0"/>
          <w:numId w:val="19"/>
        </w:numPr>
        <w:spacing w:line="259" w:lineRule="auto"/>
        <w:ind w:left="426" w:hanging="426"/>
        <w:jc w:val="left"/>
        <w:outlineLvl w:val="0"/>
        <w:rPr>
          <w:rFonts w:eastAsia="Times New Roman" w:cs="Times New Roman"/>
          <w:b/>
          <w:szCs w:val="32"/>
          <w:lang w:eastAsia="es-CO"/>
        </w:rPr>
      </w:pPr>
      <w:r w:rsidRPr="006D6B48">
        <w:rPr>
          <w:rFonts w:eastAsia="Times New Roman" w:cs="Times New Roman"/>
          <w:b/>
          <w:szCs w:val="32"/>
          <w:lang w:eastAsia="es-CO"/>
        </w:rPr>
        <w:lastRenderedPageBreak/>
        <w:t>OBJETIVO</w:t>
      </w:r>
    </w:p>
    <w:p w14:paraId="35C91451" w14:textId="6230DD43" w:rsidR="006D6B48" w:rsidRPr="006D6B48" w:rsidRDefault="006D6B48" w:rsidP="006D6B48">
      <w:pPr>
        <w:spacing w:before="100" w:beforeAutospacing="1" w:after="100" w:afterAutospacing="1"/>
        <w:rPr>
          <w:rFonts w:eastAsia="Times New Roman" w:cs="Times New Roman"/>
          <w:lang w:val="es-CO" w:eastAsia="es-CO"/>
        </w:rPr>
      </w:pPr>
      <w:r w:rsidRPr="006D6B48">
        <w:rPr>
          <w:rFonts w:eastAsia="Times New Roman" w:cs="Times New Roman"/>
          <w:lang w:val="es-CO" w:eastAsia="es-CO"/>
        </w:rPr>
        <w:t xml:space="preserve">Establecer un procedimiento técnico y seguro para la recolección, almacenamiento, etiquetado, transporte y disposición final de los desechos líquidos radiográficos generados en el servicio de odontología </w:t>
      </w:r>
      <w:r w:rsidR="0020768B">
        <w:rPr>
          <w:rFonts w:eastAsia="Times New Roman" w:cs="Times New Roman"/>
          <w:lang w:val="es-CO" w:eastAsia="es-CO"/>
        </w:rPr>
        <w:t xml:space="preserve">de </w:t>
      </w:r>
      <w:r w:rsidR="0020768B" w:rsidRPr="0020768B">
        <w:rPr>
          <w:rFonts w:eastAsia="Times New Roman" w:cs="Times New Roman"/>
          <w:lang w:val="es-CO" w:eastAsia="es-CO"/>
        </w:rPr>
        <w:t>RED MEDICRON IPS</w:t>
      </w:r>
      <w:r w:rsidRPr="006D6B48">
        <w:rPr>
          <w:rFonts w:eastAsia="Times New Roman" w:cs="Times New Roman"/>
          <w:lang w:val="es-CO" w:eastAsia="es-CO"/>
        </w:rPr>
        <w:t>, minimizando el riesgo ambiental y cumpliendo con la normatividad vigente.</w:t>
      </w:r>
    </w:p>
    <w:p w14:paraId="7E1D3AAB" w14:textId="77777777" w:rsidR="006D6B48" w:rsidRPr="006D6B48" w:rsidRDefault="006D6B48" w:rsidP="006D6B48">
      <w:pPr>
        <w:keepNext/>
        <w:keepLines/>
        <w:numPr>
          <w:ilvl w:val="0"/>
          <w:numId w:val="19"/>
        </w:numPr>
        <w:spacing w:line="259" w:lineRule="auto"/>
        <w:ind w:left="426" w:hanging="426"/>
        <w:jc w:val="left"/>
        <w:outlineLvl w:val="0"/>
        <w:rPr>
          <w:rFonts w:eastAsia="Times New Roman" w:cs="Times New Roman"/>
          <w:b/>
          <w:szCs w:val="32"/>
          <w:lang w:eastAsia="es-CO"/>
        </w:rPr>
      </w:pPr>
      <w:bookmarkStart w:id="0" w:name="_heading=h.30j0zll" w:colFirst="0" w:colLast="0"/>
      <w:bookmarkEnd w:id="0"/>
      <w:r w:rsidRPr="006D6B48">
        <w:rPr>
          <w:rFonts w:eastAsia="Times New Roman" w:cs="Times New Roman"/>
          <w:b/>
          <w:szCs w:val="32"/>
          <w:lang w:eastAsia="es-CO"/>
        </w:rPr>
        <w:t>ALCANCE</w:t>
      </w:r>
    </w:p>
    <w:p w14:paraId="1183990A" w14:textId="08C43576" w:rsidR="006D6B48" w:rsidRPr="006D6B48" w:rsidRDefault="006D6B48" w:rsidP="006D6B48">
      <w:pPr>
        <w:spacing w:before="100" w:beforeAutospacing="1" w:after="100" w:afterAutospacing="1"/>
        <w:rPr>
          <w:rFonts w:ascii="Times New Roman" w:eastAsia="Times New Roman" w:hAnsi="Times New Roman" w:cs="Times New Roman"/>
          <w:sz w:val="24"/>
          <w:szCs w:val="24"/>
          <w:lang w:val="es-CO" w:eastAsia="es-CO"/>
        </w:rPr>
      </w:pPr>
      <w:r w:rsidRPr="006D6B48">
        <w:rPr>
          <w:rFonts w:eastAsia="Times New Roman" w:cs="Times New Roman"/>
          <w:lang w:val="es-CO" w:eastAsia="es-CO"/>
        </w:rPr>
        <w:t>La implementación de este protocolo es aplicable en el servicio de odontología</w:t>
      </w:r>
      <w:r w:rsidR="00006D59">
        <w:rPr>
          <w:rFonts w:eastAsia="Times New Roman" w:cs="Times New Roman"/>
          <w:lang w:val="es-CO" w:eastAsia="es-CO"/>
        </w:rPr>
        <w:t xml:space="preserve"> de RED MEDICRON IPS</w:t>
      </w:r>
      <w:r w:rsidRPr="006D6B48">
        <w:rPr>
          <w:rFonts w:eastAsia="Times New Roman" w:cs="Times New Roman"/>
          <w:lang w:val="es-CO" w:eastAsia="es-CO"/>
        </w:rPr>
        <w:t>, donde se utilicen líquidos radiográficos convencionales para la toma de radiografías dentales</w:t>
      </w:r>
      <w:r w:rsidRPr="006D6B48">
        <w:rPr>
          <w:rFonts w:ascii="Times New Roman" w:eastAsia="Times New Roman" w:hAnsi="Times New Roman" w:cs="Times New Roman"/>
          <w:sz w:val="24"/>
          <w:szCs w:val="24"/>
          <w:lang w:val="es-CO" w:eastAsia="es-CO"/>
        </w:rPr>
        <w:t>.</w:t>
      </w:r>
    </w:p>
    <w:p w14:paraId="0092CFD5" w14:textId="77777777" w:rsidR="006D6B48" w:rsidRPr="006D6B48" w:rsidRDefault="006D6B48" w:rsidP="006D6B48">
      <w:pPr>
        <w:keepNext/>
        <w:keepLines/>
        <w:numPr>
          <w:ilvl w:val="0"/>
          <w:numId w:val="19"/>
        </w:numPr>
        <w:spacing w:line="259" w:lineRule="auto"/>
        <w:ind w:left="426" w:hanging="426"/>
        <w:jc w:val="left"/>
        <w:outlineLvl w:val="0"/>
        <w:rPr>
          <w:rFonts w:eastAsia="Times New Roman" w:cs="Times New Roman"/>
          <w:b/>
          <w:szCs w:val="32"/>
          <w:lang w:eastAsia="es-CO"/>
        </w:rPr>
      </w:pPr>
      <w:bookmarkStart w:id="1" w:name="_heading=h.1fob9te" w:colFirst="0" w:colLast="0"/>
      <w:bookmarkEnd w:id="1"/>
      <w:r w:rsidRPr="006D6B48">
        <w:rPr>
          <w:rFonts w:eastAsia="Times New Roman" w:cs="Times New Roman"/>
          <w:b/>
          <w:szCs w:val="32"/>
          <w:lang w:eastAsia="es-CO"/>
        </w:rPr>
        <w:t>RESPONSABLE</w:t>
      </w:r>
    </w:p>
    <w:p w14:paraId="1B3BBE87" w14:textId="77777777" w:rsidR="006D6B48" w:rsidRPr="006D6B48" w:rsidRDefault="006D6B48" w:rsidP="006D6B48">
      <w:pPr>
        <w:rPr>
          <w:rFonts w:eastAsia="Century Gothic" w:cs="Century Gothic"/>
          <w:lang w:eastAsia="es-CO"/>
        </w:rPr>
      </w:pPr>
      <w:bookmarkStart w:id="2" w:name="_heading=h.3znysh7" w:colFirst="0" w:colLast="0"/>
      <w:bookmarkEnd w:id="2"/>
    </w:p>
    <w:p w14:paraId="5E08F199" w14:textId="77777777" w:rsidR="006D6B48" w:rsidRPr="006D6B48" w:rsidRDefault="006D6B48" w:rsidP="006D6B48">
      <w:pPr>
        <w:rPr>
          <w:rFonts w:eastAsia="Century Gothic" w:cs="Century Gothic"/>
          <w:lang w:eastAsia="es-CO"/>
        </w:rPr>
      </w:pPr>
      <w:r w:rsidRPr="006D6B48">
        <w:rPr>
          <w:rFonts w:eastAsia="Century Gothic" w:cs="Century Gothic"/>
          <w:lang w:eastAsia="es-CO"/>
        </w:rPr>
        <w:t>Personal del servicio de odontología, personal de servicios generales e ingeniero ambiental</w:t>
      </w:r>
    </w:p>
    <w:p w14:paraId="049CD4C1" w14:textId="77777777" w:rsidR="006D6B48" w:rsidRPr="006D6B48" w:rsidRDefault="006D6B48" w:rsidP="006D6B48">
      <w:pPr>
        <w:rPr>
          <w:rFonts w:eastAsia="Century Gothic" w:cs="Century Gothic"/>
          <w:lang w:eastAsia="es-CO"/>
        </w:rPr>
      </w:pPr>
    </w:p>
    <w:p w14:paraId="0F9AA072" w14:textId="77777777" w:rsidR="006D6B48" w:rsidRPr="006D6B48" w:rsidRDefault="006D6B48" w:rsidP="006D6B48">
      <w:pPr>
        <w:keepNext/>
        <w:keepLines/>
        <w:numPr>
          <w:ilvl w:val="0"/>
          <w:numId w:val="19"/>
        </w:numPr>
        <w:spacing w:line="259" w:lineRule="auto"/>
        <w:ind w:left="426" w:hanging="426"/>
        <w:jc w:val="left"/>
        <w:outlineLvl w:val="0"/>
        <w:rPr>
          <w:rFonts w:eastAsia="Times New Roman" w:cs="Times New Roman"/>
          <w:b/>
          <w:szCs w:val="32"/>
          <w:lang w:eastAsia="es-CO"/>
        </w:rPr>
      </w:pPr>
      <w:r w:rsidRPr="006D6B48">
        <w:rPr>
          <w:rFonts w:eastAsia="Times New Roman" w:cs="Times New Roman"/>
          <w:b/>
          <w:szCs w:val="32"/>
          <w:lang w:eastAsia="es-CO"/>
        </w:rPr>
        <w:t>DEFINICIONES</w:t>
      </w:r>
    </w:p>
    <w:p w14:paraId="3A09EEF6" w14:textId="77777777" w:rsidR="006D6B48" w:rsidRPr="006D6B48" w:rsidRDefault="006D6B48" w:rsidP="006D6B48">
      <w:pPr>
        <w:spacing w:line="259" w:lineRule="auto"/>
        <w:rPr>
          <w:rFonts w:eastAsia="Century Gothic" w:cs="Century Gothic"/>
          <w:lang w:eastAsia="es-CO"/>
        </w:rPr>
      </w:pPr>
    </w:p>
    <w:p w14:paraId="52F03D08" w14:textId="50128BCE" w:rsidR="006D6B48" w:rsidRPr="006D6B48" w:rsidRDefault="006D6B48" w:rsidP="006D6B48">
      <w:pPr>
        <w:pStyle w:val="Prrafodelista"/>
        <w:numPr>
          <w:ilvl w:val="0"/>
          <w:numId w:val="20"/>
        </w:numPr>
        <w:spacing w:line="259" w:lineRule="auto"/>
        <w:rPr>
          <w:rFonts w:eastAsia="Century Gothic" w:cs="Century Gothic"/>
          <w:lang w:eastAsia="es-CO"/>
        </w:rPr>
      </w:pPr>
      <w:r w:rsidRPr="006D6B48">
        <w:rPr>
          <w:rFonts w:eastAsia="Century Gothic" w:cs="Century Gothic"/>
          <w:b/>
          <w:bCs/>
          <w:lang w:eastAsia="es-CO"/>
        </w:rPr>
        <w:t>Almacenamiento:</w:t>
      </w:r>
      <w:r w:rsidRPr="006D6B48">
        <w:rPr>
          <w:rFonts w:eastAsia="Century Gothic" w:cs="Century Gothic"/>
          <w:lang w:eastAsia="es-CO"/>
        </w:rPr>
        <w:t xml:space="preserve"> es el depósito temporal de residuos o desechos en un espacio físico definido y por un tiempo determinado con carácter previo a su aprovechamiento y/o valoración, y/o disposición final.</w:t>
      </w:r>
    </w:p>
    <w:p w14:paraId="6562487A" w14:textId="77777777" w:rsidR="006D6B48" w:rsidRPr="006D6B48" w:rsidRDefault="006D6B48" w:rsidP="006D6B48">
      <w:pPr>
        <w:pStyle w:val="Prrafodelista"/>
        <w:numPr>
          <w:ilvl w:val="0"/>
          <w:numId w:val="20"/>
        </w:numPr>
        <w:spacing w:line="259" w:lineRule="auto"/>
        <w:rPr>
          <w:rFonts w:eastAsia="Century Gothic" w:cs="Century Gothic"/>
          <w:lang w:eastAsia="es-CO"/>
        </w:rPr>
      </w:pPr>
      <w:r w:rsidRPr="006D6B48">
        <w:rPr>
          <w:rFonts w:eastAsia="Century Gothic" w:cs="Century Gothic"/>
          <w:b/>
          <w:bCs/>
          <w:lang w:eastAsia="es-CO"/>
        </w:rPr>
        <w:t>Disposición final:</w:t>
      </w:r>
      <w:r w:rsidRPr="006D6B48">
        <w:rPr>
          <w:rFonts w:eastAsia="Century Gothic" w:cs="Century Gothic"/>
          <w:lang w:eastAsia="es-CO"/>
        </w:rPr>
        <w:t xml:space="preserve"> Es el proceso mediante el cual se convierte el residuo en formas definitivas y estables, mediante técnicas seguras</w:t>
      </w:r>
    </w:p>
    <w:p w14:paraId="751D1B15" w14:textId="77777777" w:rsidR="006D6B48" w:rsidRDefault="006D6B48" w:rsidP="006D6B48">
      <w:pPr>
        <w:pStyle w:val="Prrafodelista"/>
        <w:numPr>
          <w:ilvl w:val="0"/>
          <w:numId w:val="20"/>
        </w:numPr>
        <w:rPr>
          <w:rFonts w:eastAsia="Century Gothic" w:cs="Century Gothic"/>
          <w:color w:val="231F20"/>
          <w:lang w:eastAsia="es-CO"/>
        </w:rPr>
      </w:pPr>
      <w:r w:rsidRPr="006D6B48">
        <w:rPr>
          <w:rFonts w:eastAsia="Century Gothic" w:cs="Century Gothic"/>
          <w:b/>
          <w:bCs/>
          <w:color w:val="231F20"/>
          <w:lang w:eastAsia="es-CO"/>
        </w:rPr>
        <w:t>Metales pesados</w:t>
      </w:r>
      <w:r w:rsidRPr="006D6B48">
        <w:rPr>
          <w:rFonts w:eastAsia="Century Gothic" w:cs="Century Gothic"/>
          <w:color w:val="231F20"/>
          <w:lang w:eastAsia="es-CO"/>
        </w:rPr>
        <w:t>: elementos tóxicos”, los cuales incluyen, de acuerdo con la lista de contaminan- tes</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prioritarios</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de</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la</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Agencia</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de</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Protección</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Ambiental</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de</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los</w:t>
      </w:r>
      <w:r w:rsidRPr="006D6B48">
        <w:rPr>
          <w:rFonts w:eastAsia="Century Gothic" w:cs="Century Gothic"/>
          <w:color w:val="231F20"/>
          <w:spacing w:val="-6"/>
          <w:lang w:eastAsia="es-CO"/>
        </w:rPr>
        <w:t xml:space="preserve"> </w:t>
      </w:r>
      <w:r w:rsidRPr="006D6B48">
        <w:rPr>
          <w:rFonts w:eastAsia="Century Gothic" w:cs="Century Gothic"/>
          <w:color w:val="231F20"/>
          <w:lang w:eastAsia="es-CO"/>
        </w:rPr>
        <w:t>Estados Unidos: arsénico, cromo, cobalto, níquel, cobre, zinc, plata, cadmio, mercurio, titanio, selenio y plomo.</w:t>
      </w:r>
    </w:p>
    <w:p w14:paraId="61945B07" w14:textId="5C9E2325" w:rsidR="006D6B48" w:rsidRPr="006D6B48" w:rsidRDefault="006D6B48" w:rsidP="006D6B48">
      <w:pPr>
        <w:pStyle w:val="Prrafodelista"/>
        <w:numPr>
          <w:ilvl w:val="0"/>
          <w:numId w:val="20"/>
        </w:numPr>
        <w:rPr>
          <w:rFonts w:eastAsia="Century Gothic" w:cs="Century Gothic"/>
          <w:color w:val="231F20"/>
          <w:lang w:eastAsia="es-CO"/>
        </w:rPr>
      </w:pPr>
      <w:r w:rsidRPr="006D6B48">
        <w:rPr>
          <w:rFonts w:eastAsia="Century Gothic" w:cs="Century Gothic"/>
          <w:b/>
          <w:bCs/>
          <w:lang w:eastAsia="es-CO"/>
        </w:rPr>
        <w:t>Recolección:</w:t>
      </w:r>
      <w:r w:rsidRPr="006D6B48">
        <w:rPr>
          <w:rFonts w:eastAsia="Century Gothic" w:cs="Century Gothic"/>
          <w:lang w:eastAsia="es-CO"/>
        </w:rPr>
        <w:t xml:space="preserve"> Es la acción consistente en retirar los residuos del lugar de almacenamiento ubicado en las instalaciones del generador para su transporte.</w:t>
      </w:r>
    </w:p>
    <w:p w14:paraId="0D20F24C" w14:textId="512E5DD1" w:rsidR="006D6B48" w:rsidRPr="006D6B48" w:rsidRDefault="006D6B48" w:rsidP="006D6B48">
      <w:pPr>
        <w:pStyle w:val="Prrafodelista"/>
        <w:numPr>
          <w:ilvl w:val="0"/>
          <w:numId w:val="20"/>
        </w:numPr>
        <w:rPr>
          <w:rFonts w:eastAsia="Century Gothic" w:cs="Century Gothic"/>
          <w:lang w:eastAsia="es-CO"/>
        </w:rPr>
      </w:pPr>
      <w:r w:rsidRPr="006D6B48">
        <w:rPr>
          <w:rFonts w:eastAsia="Century Gothic" w:cs="Century Gothic"/>
          <w:b/>
          <w:bCs/>
          <w:lang w:eastAsia="es-CO"/>
        </w:rPr>
        <w:t>Residuo peligroso:</w:t>
      </w:r>
      <w:r w:rsidRPr="006D6B48">
        <w:rPr>
          <w:rFonts w:eastAsia="Century Gothic" w:cs="Century Gothic"/>
          <w:lang w:eastAsia="es-CO"/>
        </w:rPr>
        <w:t xml:space="preserve"> Es aquel residuo o desecho que, por sus características corrosivas, reactivas, explosivas, tóxicas, inflamables, infecciosas o radiactivas, puede causar riesgos o efectos no deseados, directos e indirectos, a la salud humana y el ambiente. Así mismo, se consideran residuos peligrosos los empaques, envases y embalajes que estuvieron en contacto con ellos.</w:t>
      </w:r>
    </w:p>
    <w:p w14:paraId="3688D1BE" w14:textId="2D2FF73D" w:rsidR="006D6B48" w:rsidRPr="00457F5F" w:rsidRDefault="006D6B48" w:rsidP="006D6B48">
      <w:pPr>
        <w:pStyle w:val="Prrafodelista"/>
        <w:numPr>
          <w:ilvl w:val="0"/>
          <w:numId w:val="20"/>
        </w:numPr>
        <w:spacing w:line="259" w:lineRule="auto"/>
        <w:rPr>
          <w:rFonts w:eastAsia="Century Gothic" w:cs="Century Gothic"/>
          <w:lang w:eastAsia="es-CO"/>
        </w:rPr>
      </w:pPr>
      <w:r w:rsidRPr="006D6B48">
        <w:rPr>
          <w:rFonts w:eastAsia="Century Gothic" w:cs="Century Gothic"/>
          <w:b/>
          <w:bCs/>
          <w:lang w:eastAsia="es-CO"/>
        </w:rPr>
        <w:t>Separación o segregación en la fuente:</w:t>
      </w:r>
      <w:r w:rsidRPr="006D6B48">
        <w:rPr>
          <w:rFonts w:eastAsia="Century Gothic" w:cs="Century Gothic"/>
          <w:lang w:eastAsia="es-CO"/>
        </w:rPr>
        <w:t xml:space="preserve"> Separación selectiva inicial de los residuos procedentes de cada una de las actividades, servicios, procesos o procedimientos realizados en un establecimiento.</w:t>
      </w:r>
      <w:bookmarkStart w:id="3" w:name="_heading=h.2et92p0" w:colFirst="0" w:colLast="0"/>
      <w:bookmarkEnd w:id="3"/>
    </w:p>
    <w:p w14:paraId="39E32F9B" w14:textId="77777777" w:rsidR="006D6B48" w:rsidRPr="006D6B48" w:rsidRDefault="006D6B48" w:rsidP="006D6B48">
      <w:pPr>
        <w:rPr>
          <w:rFonts w:eastAsia="Century Gothic" w:cs="Century Gothic"/>
          <w:lang w:eastAsia="es-CO"/>
        </w:rPr>
      </w:pPr>
    </w:p>
    <w:p w14:paraId="5BA60F05" w14:textId="77777777" w:rsidR="006D6B48" w:rsidRPr="006D6B48" w:rsidRDefault="006D6B48" w:rsidP="006D6B48">
      <w:pPr>
        <w:keepNext/>
        <w:keepLines/>
        <w:numPr>
          <w:ilvl w:val="0"/>
          <w:numId w:val="19"/>
        </w:numPr>
        <w:spacing w:line="259" w:lineRule="auto"/>
        <w:ind w:left="426" w:hanging="426"/>
        <w:jc w:val="left"/>
        <w:outlineLvl w:val="0"/>
        <w:rPr>
          <w:rFonts w:eastAsia="Times New Roman" w:cs="Times New Roman"/>
          <w:b/>
          <w:szCs w:val="32"/>
          <w:lang w:eastAsia="es-CO"/>
        </w:rPr>
      </w:pPr>
      <w:bookmarkStart w:id="4" w:name="_heading=h.tyjcwt" w:colFirst="0" w:colLast="0"/>
      <w:bookmarkEnd w:id="4"/>
      <w:r w:rsidRPr="006D6B48">
        <w:rPr>
          <w:rFonts w:eastAsia="Times New Roman" w:cs="Times New Roman"/>
          <w:b/>
          <w:szCs w:val="32"/>
          <w:lang w:eastAsia="es-CO"/>
        </w:rPr>
        <w:t xml:space="preserve">BASE LEGAL Y/O NORMATIVIDAD APLICABLE </w:t>
      </w:r>
    </w:p>
    <w:p w14:paraId="0C9B181F" w14:textId="77777777" w:rsidR="006D6B48" w:rsidRPr="006D6B48" w:rsidRDefault="006D6B48" w:rsidP="006D6B48">
      <w:pPr>
        <w:rPr>
          <w:rFonts w:eastAsia="Century Gothic" w:cs="Century Gothic"/>
          <w:lang w:eastAsia="es-CO"/>
        </w:rPr>
      </w:pPr>
    </w:p>
    <w:p w14:paraId="34F926EB" w14:textId="77777777" w:rsidR="006D6B48" w:rsidRPr="00A6155A" w:rsidRDefault="006D6B48" w:rsidP="00A6155A">
      <w:pPr>
        <w:pStyle w:val="Prrafodelista"/>
        <w:numPr>
          <w:ilvl w:val="0"/>
          <w:numId w:val="21"/>
        </w:numPr>
        <w:rPr>
          <w:rFonts w:eastAsia="Century Gothic" w:cs="Century Gothic"/>
          <w:lang w:eastAsia="es-CO"/>
        </w:rPr>
      </w:pPr>
      <w:r w:rsidRPr="00A6155A">
        <w:rPr>
          <w:rFonts w:eastAsia="Century Gothic" w:cs="Century Gothic"/>
          <w:b/>
          <w:bCs/>
          <w:lang w:eastAsia="es-CO"/>
        </w:rPr>
        <w:t>Decreto 4741 de 2005</w:t>
      </w:r>
      <w:r w:rsidRPr="00A6155A">
        <w:rPr>
          <w:rFonts w:eastAsia="Century Gothic" w:cs="Century Gothic"/>
          <w:lang w:eastAsia="es-CO"/>
        </w:rPr>
        <w:t xml:space="preserve"> “por el cual se reglamenta parcialmente la prevención y el manejo de los residuos o desechos peligrosos generados en el marco de la gestión integra”</w:t>
      </w:r>
    </w:p>
    <w:p w14:paraId="5556CE0D" w14:textId="77777777" w:rsidR="006D6B48" w:rsidRPr="006D6B48" w:rsidRDefault="006D6B48" w:rsidP="006D6B48">
      <w:pPr>
        <w:rPr>
          <w:rFonts w:eastAsia="Century Gothic" w:cs="Century Gothic"/>
          <w:lang w:eastAsia="es-CO"/>
        </w:rPr>
      </w:pPr>
    </w:p>
    <w:p w14:paraId="7E2BA9E7" w14:textId="77777777" w:rsidR="006D6B48" w:rsidRPr="00A6155A" w:rsidRDefault="006D6B48" w:rsidP="00A6155A">
      <w:pPr>
        <w:pStyle w:val="Prrafodelista"/>
        <w:numPr>
          <w:ilvl w:val="0"/>
          <w:numId w:val="21"/>
        </w:numPr>
        <w:rPr>
          <w:rFonts w:eastAsia="Century Gothic" w:cs="Century Gothic"/>
          <w:lang w:eastAsia="es-CO"/>
        </w:rPr>
      </w:pPr>
      <w:r w:rsidRPr="00A6155A">
        <w:rPr>
          <w:rFonts w:eastAsia="Century Gothic" w:cs="Century Gothic"/>
          <w:b/>
          <w:bCs/>
          <w:lang w:eastAsia="es-CO"/>
        </w:rPr>
        <w:t>Decreto 351 del 2014</w:t>
      </w:r>
      <w:r w:rsidRPr="00A6155A">
        <w:rPr>
          <w:rFonts w:eastAsia="Century Gothic" w:cs="Century Gothic"/>
          <w:lang w:eastAsia="es-CO"/>
        </w:rPr>
        <w:t xml:space="preserve"> “Por el cual se reglamenta la gestión integral de los residuos generados en la atención en salud y otras actividades”</w:t>
      </w:r>
    </w:p>
    <w:p w14:paraId="6C21F34F" w14:textId="77777777" w:rsidR="006D6B48" w:rsidRPr="006D6B48" w:rsidRDefault="006D6B48" w:rsidP="006D6B48">
      <w:pPr>
        <w:rPr>
          <w:rFonts w:eastAsia="Century Gothic" w:cs="Century Gothic"/>
          <w:lang w:eastAsia="es-CO"/>
        </w:rPr>
      </w:pPr>
    </w:p>
    <w:p w14:paraId="6D800938" w14:textId="77777777" w:rsidR="006D6B48" w:rsidRPr="00A6155A" w:rsidRDefault="006D6B48" w:rsidP="00A6155A">
      <w:pPr>
        <w:pStyle w:val="Prrafodelista"/>
        <w:numPr>
          <w:ilvl w:val="0"/>
          <w:numId w:val="21"/>
        </w:numPr>
        <w:rPr>
          <w:rFonts w:eastAsia="Century Gothic" w:cs="Century Gothic"/>
          <w:lang w:eastAsia="es-CO"/>
        </w:rPr>
      </w:pPr>
      <w:r w:rsidRPr="00A6155A">
        <w:rPr>
          <w:rFonts w:eastAsia="Century Gothic" w:cs="Century Gothic"/>
          <w:b/>
          <w:bCs/>
          <w:lang w:eastAsia="es-CO"/>
        </w:rPr>
        <w:t>Resolución 591 del 2024</w:t>
      </w:r>
      <w:r w:rsidRPr="00A6155A">
        <w:rPr>
          <w:rFonts w:eastAsia="Century Gothic" w:cs="Century Gothic"/>
          <w:lang w:eastAsia="es-CO"/>
        </w:rPr>
        <w:t xml:space="preserve"> "Por la cual se adopta el Manual para la Gestión Integral de Residuos Generados en la Atención en Salud y Otras Actividades"</w:t>
      </w:r>
    </w:p>
    <w:p w14:paraId="63EE9C5B" w14:textId="77777777" w:rsidR="006D6B48" w:rsidRPr="006D6B48" w:rsidRDefault="006D6B48" w:rsidP="006D6B48">
      <w:pPr>
        <w:rPr>
          <w:rFonts w:eastAsia="Century Gothic" w:cs="Century Gothic"/>
          <w:lang w:eastAsia="es-CO"/>
        </w:rPr>
      </w:pPr>
    </w:p>
    <w:p w14:paraId="53F1485E" w14:textId="77777777" w:rsidR="006D6B48" w:rsidRPr="006D6B48" w:rsidRDefault="006D6B48" w:rsidP="006D6B48">
      <w:pPr>
        <w:keepNext/>
        <w:keepLines/>
        <w:numPr>
          <w:ilvl w:val="0"/>
          <w:numId w:val="19"/>
        </w:numPr>
        <w:spacing w:line="259" w:lineRule="auto"/>
        <w:ind w:left="426" w:hanging="426"/>
        <w:jc w:val="left"/>
        <w:outlineLvl w:val="0"/>
        <w:rPr>
          <w:rFonts w:eastAsia="Times New Roman" w:cs="Times New Roman"/>
          <w:b/>
          <w:szCs w:val="32"/>
          <w:lang w:eastAsia="es-CO"/>
        </w:rPr>
      </w:pPr>
      <w:bookmarkStart w:id="5" w:name="_heading=h.3dy6vkm" w:colFirst="0" w:colLast="0"/>
      <w:bookmarkEnd w:id="5"/>
      <w:r w:rsidRPr="006D6B48">
        <w:rPr>
          <w:rFonts w:eastAsia="Times New Roman" w:cs="Times New Roman"/>
          <w:b/>
          <w:szCs w:val="32"/>
          <w:lang w:eastAsia="es-CO"/>
        </w:rPr>
        <w:t>DOCUMENTOS Y REGISTROS RELACIONADOS</w:t>
      </w:r>
    </w:p>
    <w:p w14:paraId="6A721AE8" w14:textId="77777777" w:rsidR="006D6B48" w:rsidRPr="006D6B48" w:rsidRDefault="006D6B48" w:rsidP="006D6B48">
      <w:pPr>
        <w:rPr>
          <w:rFonts w:eastAsia="Century Gothic" w:cs="Century Gothic"/>
          <w:lang w:eastAsia="es-CO"/>
        </w:rPr>
      </w:pPr>
    </w:p>
    <w:p w14:paraId="367F318A" w14:textId="348B93AB" w:rsidR="006D6B48" w:rsidRPr="00F469D3" w:rsidRDefault="006D6B48" w:rsidP="00F469D3">
      <w:pPr>
        <w:pStyle w:val="Prrafodelista"/>
        <w:numPr>
          <w:ilvl w:val="0"/>
          <w:numId w:val="26"/>
        </w:numPr>
        <w:rPr>
          <w:rFonts w:eastAsia="Century Gothic" w:cs="Century Gothic"/>
          <w:lang w:eastAsia="es-CO"/>
        </w:rPr>
      </w:pPr>
      <w:r w:rsidRPr="00F469D3">
        <w:rPr>
          <w:rFonts w:eastAsia="Century Gothic" w:cs="Century Gothic"/>
          <w:lang w:eastAsia="es-CO"/>
        </w:rPr>
        <w:t>PGIRASA PL-GAD-001</w:t>
      </w:r>
    </w:p>
    <w:p w14:paraId="69ACE48E" w14:textId="77777777" w:rsidR="00A6155A" w:rsidRPr="006D6B48" w:rsidRDefault="00A6155A" w:rsidP="006D6B48">
      <w:pPr>
        <w:rPr>
          <w:rFonts w:eastAsia="Century Gothic" w:cs="Century Gothic"/>
          <w:lang w:eastAsia="es-CO"/>
        </w:rPr>
      </w:pPr>
    </w:p>
    <w:p w14:paraId="222EB445" w14:textId="0BEE3790" w:rsidR="00A6155A" w:rsidRPr="000C1B9F" w:rsidRDefault="00A6155A" w:rsidP="000C1B9F">
      <w:pPr>
        <w:pStyle w:val="Prrafodelista"/>
        <w:keepNext/>
        <w:keepLines/>
        <w:numPr>
          <w:ilvl w:val="0"/>
          <w:numId w:val="19"/>
        </w:numPr>
        <w:spacing w:line="259" w:lineRule="auto"/>
        <w:jc w:val="left"/>
        <w:outlineLvl w:val="0"/>
        <w:rPr>
          <w:rFonts w:eastAsia="Times New Roman" w:cs="Times New Roman"/>
          <w:b/>
          <w:szCs w:val="32"/>
          <w:lang w:eastAsia="es-CO"/>
        </w:rPr>
      </w:pPr>
      <w:r w:rsidRPr="000C1B9F">
        <w:rPr>
          <w:rFonts w:eastAsia="Times New Roman" w:cs="Times New Roman"/>
          <w:b/>
          <w:szCs w:val="32"/>
          <w:lang w:eastAsia="es-CO"/>
        </w:rPr>
        <w:t>DESCRIPCIÓN DE ACTIVIDADES</w:t>
      </w:r>
    </w:p>
    <w:p w14:paraId="74C67462" w14:textId="77777777" w:rsidR="00A6155A" w:rsidRPr="00A6155A" w:rsidRDefault="00A6155A" w:rsidP="00A6155A">
      <w:pPr>
        <w:rPr>
          <w:rFonts w:eastAsia="Century Gothic" w:cs="Century Gothic"/>
          <w:lang w:eastAsia="es-CO"/>
        </w:rPr>
      </w:pPr>
    </w:p>
    <w:p w14:paraId="426611CA" w14:textId="421B5D9D" w:rsidR="00457F5F" w:rsidRPr="00457F5F" w:rsidRDefault="00A6155A" w:rsidP="00457F5F">
      <w:pPr>
        <w:pStyle w:val="Prrafodelista"/>
        <w:numPr>
          <w:ilvl w:val="1"/>
          <w:numId w:val="27"/>
        </w:numPr>
        <w:rPr>
          <w:rFonts w:eastAsia="Century Gothic" w:cs="Century Gothic"/>
          <w:b/>
          <w:bCs/>
          <w:lang w:eastAsia="es-CO"/>
        </w:rPr>
      </w:pPr>
      <w:r w:rsidRPr="00457F5F">
        <w:rPr>
          <w:rFonts w:eastAsia="Century Gothic" w:cs="Century Gothic"/>
          <w:b/>
          <w:bCs/>
          <w:lang w:eastAsia="es-CO"/>
        </w:rPr>
        <w:t>Material radiográfico</w:t>
      </w:r>
    </w:p>
    <w:p w14:paraId="4F673A7B" w14:textId="77777777" w:rsidR="00A6155A" w:rsidRPr="00A6155A" w:rsidRDefault="00A6155A" w:rsidP="00A6155A">
      <w:pPr>
        <w:rPr>
          <w:rFonts w:eastAsia="Century Gothic" w:cs="Century Gothic"/>
          <w:lang w:eastAsia="es-CO"/>
        </w:rPr>
      </w:pPr>
    </w:p>
    <w:p w14:paraId="463B6C35" w14:textId="77777777" w:rsidR="00A6155A" w:rsidRPr="00A6155A" w:rsidRDefault="00A6155A" w:rsidP="00A6155A">
      <w:pPr>
        <w:rPr>
          <w:rFonts w:eastAsia="Century Gothic" w:cs="Century Gothic"/>
          <w:lang w:eastAsia="es-CO"/>
        </w:rPr>
      </w:pPr>
      <w:r w:rsidRPr="00A6155A">
        <w:rPr>
          <w:rFonts w:eastAsia="Century Gothic" w:cs="Century Gothic"/>
          <w:lang w:eastAsia="es-CO"/>
        </w:rPr>
        <w:t>La radiografía dental es una herramienta clave en el diagnóstico de la salud bucal, permitiendo evaluar tejidos duros y blandos, y forma parte del historial clínico del paciente. Su evolución ha facilitado el acceso y uso por parte de los profesionales odontológicos.</w:t>
      </w:r>
    </w:p>
    <w:p w14:paraId="5CE3533E" w14:textId="77777777" w:rsidR="00A6155A" w:rsidRDefault="00A6155A" w:rsidP="00A6155A">
      <w:r>
        <w:t>La película radiográfica está formada por una base de poliéster recubierta en ambos lados por una emulsión de haluros de plata sensibles a los rayos X. Incluye una envoltura de papel negro que la protege de la luz, una lámina de plomo que evita la radiación dispersa y una cubierta externa de vinil para su manipulación segura dentro de la boca del paciente.</w:t>
      </w:r>
    </w:p>
    <w:p w14:paraId="23087A42" w14:textId="4665AE58" w:rsidR="00A6155A" w:rsidRPr="00A6155A" w:rsidRDefault="00DF72EA" w:rsidP="00A6155A">
      <w:pPr>
        <w:keepNext/>
        <w:widowControl w:val="0"/>
        <w:autoSpaceDE w:val="0"/>
        <w:autoSpaceDN w:val="0"/>
        <w:jc w:val="center"/>
        <w:rPr>
          <w:i/>
          <w:iCs/>
          <w:color w:val="44546A" w:themeColor="text2"/>
          <w:sz w:val="20"/>
          <w:szCs w:val="20"/>
          <w:lang w:val="es-ES"/>
        </w:rPr>
      </w:pPr>
      <w:r>
        <w:rPr>
          <w:b/>
          <w:bCs/>
          <w:i/>
          <w:iCs/>
          <w:color w:val="44546A" w:themeColor="text2"/>
          <w:sz w:val="20"/>
          <w:szCs w:val="20"/>
        </w:rPr>
        <w:t>Figura</w:t>
      </w:r>
      <w:r w:rsidR="00A6155A" w:rsidRPr="00A6155A">
        <w:rPr>
          <w:b/>
          <w:bCs/>
          <w:i/>
          <w:iCs/>
          <w:color w:val="44546A" w:themeColor="text2"/>
          <w:sz w:val="20"/>
          <w:szCs w:val="20"/>
        </w:rPr>
        <w:t xml:space="preserve"> </w:t>
      </w:r>
      <w:r w:rsidR="00A6155A" w:rsidRPr="00A6155A">
        <w:rPr>
          <w:b/>
          <w:bCs/>
          <w:i/>
          <w:iCs/>
          <w:color w:val="44546A" w:themeColor="text2"/>
          <w:sz w:val="20"/>
          <w:szCs w:val="20"/>
        </w:rPr>
        <w:fldChar w:fldCharType="begin"/>
      </w:r>
      <w:r w:rsidR="00A6155A" w:rsidRPr="00A6155A">
        <w:rPr>
          <w:b/>
          <w:bCs/>
          <w:i/>
          <w:iCs/>
          <w:color w:val="44546A" w:themeColor="text2"/>
          <w:sz w:val="20"/>
          <w:szCs w:val="20"/>
        </w:rPr>
        <w:instrText xml:space="preserve"> SEQ Ilustración \* ARABIC </w:instrText>
      </w:r>
      <w:r w:rsidR="00A6155A" w:rsidRPr="00A6155A">
        <w:rPr>
          <w:b/>
          <w:bCs/>
          <w:i/>
          <w:iCs/>
          <w:color w:val="44546A" w:themeColor="text2"/>
          <w:sz w:val="20"/>
          <w:szCs w:val="20"/>
        </w:rPr>
        <w:fldChar w:fldCharType="separate"/>
      </w:r>
      <w:r w:rsidR="005C133D">
        <w:rPr>
          <w:b/>
          <w:bCs/>
          <w:i/>
          <w:iCs/>
          <w:noProof/>
          <w:color w:val="44546A" w:themeColor="text2"/>
          <w:sz w:val="20"/>
          <w:szCs w:val="20"/>
        </w:rPr>
        <w:t>1</w:t>
      </w:r>
      <w:r w:rsidR="00A6155A" w:rsidRPr="00A6155A">
        <w:rPr>
          <w:i/>
          <w:iCs/>
          <w:color w:val="44546A" w:themeColor="text2"/>
          <w:sz w:val="20"/>
          <w:szCs w:val="20"/>
        </w:rPr>
        <w:fldChar w:fldCharType="end"/>
      </w:r>
      <w:r w:rsidR="00A6155A" w:rsidRPr="00A6155A">
        <w:rPr>
          <w:i/>
          <w:iCs/>
          <w:color w:val="44546A" w:themeColor="text2"/>
          <w:sz w:val="20"/>
          <w:szCs w:val="20"/>
        </w:rPr>
        <w:t xml:space="preserve"> Componente del paquete radiográfico individual  </w:t>
      </w:r>
    </w:p>
    <w:p w14:paraId="66880A58" w14:textId="08E39B99" w:rsidR="00A6155A" w:rsidRDefault="00A6155A" w:rsidP="00A6155A">
      <w:pPr>
        <w:keepNext/>
        <w:widowControl w:val="0"/>
        <w:autoSpaceDE w:val="0"/>
        <w:autoSpaceDN w:val="0"/>
        <w:jc w:val="center"/>
      </w:pPr>
      <w:r>
        <w:rPr>
          <w:rFonts w:eastAsia="Verdana" w:cs="Verdana"/>
          <w:noProof/>
          <w:lang w:val="es-ES"/>
        </w:rPr>
        <w:drawing>
          <wp:inline distT="0" distB="0" distL="0" distR="0" wp14:anchorId="3CA67757" wp14:editId="792841FF">
            <wp:extent cx="3549636" cy="2371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7207" cy="2376784"/>
                    </a:xfrm>
                    <a:prstGeom prst="rect">
                      <a:avLst/>
                    </a:prstGeom>
                    <a:noFill/>
                  </pic:spPr>
                </pic:pic>
              </a:graphicData>
            </a:graphic>
          </wp:inline>
        </w:drawing>
      </w:r>
    </w:p>
    <w:p w14:paraId="74AB6A85" w14:textId="6F2276A9" w:rsidR="00A6155A" w:rsidRDefault="00A6155A" w:rsidP="00A6155A"/>
    <w:p w14:paraId="767CDA12" w14:textId="01B0F60F" w:rsidR="00A6155A" w:rsidRDefault="00A6155A" w:rsidP="00A6155A">
      <w:r>
        <w:t>La exposición de la película a la radiación ioniza los cristales de bromuro de plata, generando una imagen que se revela mediante un proceso químico, transformando los iones de plata en plata metálica y la formación de bromo, entre otras sustancias.</w:t>
      </w:r>
    </w:p>
    <w:p w14:paraId="1B094F66" w14:textId="7CDC4C20" w:rsidR="00A6155A" w:rsidRDefault="00A6155A" w:rsidP="00A6155A">
      <w:r>
        <w:t>Para la obtención de la imagen radiográfica existen distintas modalidades en cuanto a la infraestructura adecuada para poder llevar a cabo el procedimiento, ya que se puede hacer en un cuarto oscuro con una luz roja, con una caja de revelado (figura 2) o incluso tecnología altamente especializada para realizar específicamente esta tarea.</w:t>
      </w:r>
    </w:p>
    <w:p w14:paraId="182F2576" w14:textId="28ED9C12" w:rsidR="00A6155A" w:rsidRDefault="00A6155A" w:rsidP="00457F5F">
      <w:r>
        <w:lastRenderedPageBreak/>
        <w:t>Específicamente, durante el revelado de la película radiográfica, la matriz absorbe las soluciones procesadoras y permite que los productos químicos se alcancen y reaccionen con los haluros de plata, lo que provoca que en ese proceso se suelte partículas del material en los líquidos radiográficos, que forma sulfatos, sulfitos, bromuro y sulfuro de plata, así como lodos con alto contenido en plata a largo plazo.</w:t>
      </w:r>
    </w:p>
    <w:p w14:paraId="1D9A51BC" w14:textId="789BFFA3" w:rsidR="00A6155A" w:rsidRPr="00A6155A" w:rsidRDefault="00DF72EA" w:rsidP="00A6155A">
      <w:pPr>
        <w:pStyle w:val="Descripcin"/>
        <w:keepNext/>
        <w:jc w:val="center"/>
        <w:rPr>
          <w:sz w:val="20"/>
          <w:szCs w:val="20"/>
        </w:rPr>
      </w:pPr>
      <w:r>
        <w:rPr>
          <w:b/>
          <w:bCs/>
          <w:sz w:val="20"/>
          <w:szCs w:val="20"/>
        </w:rPr>
        <w:t>Figura</w:t>
      </w:r>
      <w:r w:rsidR="00A6155A" w:rsidRPr="00A6155A">
        <w:rPr>
          <w:b/>
          <w:bCs/>
          <w:sz w:val="20"/>
          <w:szCs w:val="20"/>
        </w:rPr>
        <w:t xml:space="preserve"> </w:t>
      </w:r>
      <w:r w:rsidR="00A6155A" w:rsidRPr="00A6155A">
        <w:rPr>
          <w:b/>
          <w:bCs/>
          <w:sz w:val="20"/>
          <w:szCs w:val="20"/>
        </w:rPr>
        <w:fldChar w:fldCharType="begin"/>
      </w:r>
      <w:r w:rsidR="00A6155A" w:rsidRPr="00A6155A">
        <w:rPr>
          <w:b/>
          <w:bCs/>
          <w:sz w:val="20"/>
          <w:szCs w:val="20"/>
        </w:rPr>
        <w:instrText xml:space="preserve"> SEQ Ilustración \* ARABIC </w:instrText>
      </w:r>
      <w:r w:rsidR="00A6155A" w:rsidRPr="00A6155A">
        <w:rPr>
          <w:b/>
          <w:bCs/>
          <w:sz w:val="20"/>
          <w:szCs w:val="20"/>
        </w:rPr>
        <w:fldChar w:fldCharType="separate"/>
      </w:r>
      <w:r w:rsidR="005C133D">
        <w:rPr>
          <w:b/>
          <w:bCs/>
          <w:noProof/>
          <w:sz w:val="20"/>
          <w:szCs w:val="20"/>
        </w:rPr>
        <w:t>2</w:t>
      </w:r>
      <w:r w:rsidR="00A6155A" w:rsidRPr="00A6155A">
        <w:rPr>
          <w:b/>
          <w:bCs/>
          <w:sz w:val="20"/>
          <w:szCs w:val="20"/>
        </w:rPr>
        <w:fldChar w:fldCharType="end"/>
      </w:r>
      <w:r w:rsidR="00A6155A" w:rsidRPr="00A6155A">
        <w:rPr>
          <w:b/>
          <w:bCs/>
          <w:sz w:val="20"/>
          <w:szCs w:val="20"/>
        </w:rPr>
        <w:t xml:space="preserve"> </w:t>
      </w:r>
      <w:r w:rsidR="00A6155A" w:rsidRPr="00A6155A">
        <w:rPr>
          <w:rFonts w:eastAsia="Century Gothic" w:cs="Century Gothic"/>
          <w:color w:val="231F20"/>
          <w:sz w:val="20"/>
          <w:szCs w:val="20"/>
          <w:lang w:eastAsia="es-CO"/>
        </w:rPr>
        <w:t>Caja</w:t>
      </w:r>
      <w:r w:rsidR="00A6155A" w:rsidRPr="00A6155A">
        <w:rPr>
          <w:rFonts w:eastAsia="Century Gothic" w:cs="Century Gothic"/>
          <w:color w:val="231F20"/>
          <w:spacing w:val="-10"/>
          <w:sz w:val="20"/>
          <w:szCs w:val="20"/>
          <w:lang w:eastAsia="es-CO"/>
        </w:rPr>
        <w:t xml:space="preserve"> </w:t>
      </w:r>
      <w:r w:rsidR="00A6155A" w:rsidRPr="00A6155A">
        <w:rPr>
          <w:rFonts w:eastAsia="Century Gothic" w:cs="Century Gothic"/>
          <w:color w:val="231F20"/>
          <w:sz w:val="20"/>
          <w:szCs w:val="20"/>
          <w:lang w:eastAsia="es-CO"/>
        </w:rPr>
        <w:t>de</w:t>
      </w:r>
      <w:r w:rsidR="00A6155A" w:rsidRPr="00A6155A">
        <w:rPr>
          <w:rFonts w:eastAsia="Century Gothic" w:cs="Century Gothic"/>
          <w:color w:val="231F20"/>
          <w:spacing w:val="-10"/>
          <w:sz w:val="20"/>
          <w:szCs w:val="20"/>
          <w:lang w:eastAsia="es-CO"/>
        </w:rPr>
        <w:t xml:space="preserve"> </w:t>
      </w:r>
      <w:r w:rsidR="00A6155A" w:rsidRPr="00A6155A">
        <w:rPr>
          <w:rFonts w:eastAsia="Century Gothic" w:cs="Century Gothic"/>
          <w:color w:val="231F20"/>
          <w:sz w:val="20"/>
          <w:szCs w:val="20"/>
          <w:lang w:eastAsia="es-CO"/>
        </w:rPr>
        <w:t>revelado</w:t>
      </w:r>
    </w:p>
    <w:p w14:paraId="3B3F687E" w14:textId="554C0764" w:rsidR="00A6155A" w:rsidRDefault="00A6155A" w:rsidP="00A6155A">
      <w:pPr>
        <w:tabs>
          <w:tab w:val="left" w:pos="1755"/>
        </w:tabs>
        <w:jc w:val="center"/>
      </w:pPr>
      <w:r>
        <w:rPr>
          <w:noProof/>
        </w:rPr>
        <w:drawing>
          <wp:inline distT="0" distB="0" distL="0" distR="0" wp14:anchorId="5162FDC9" wp14:editId="4687DD60">
            <wp:extent cx="3391613" cy="22574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7674" cy="2261459"/>
                    </a:xfrm>
                    <a:prstGeom prst="rect">
                      <a:avLst/>
                    </a:prstGeom>
                    <a:noFill/>
                  </pic:spPr>
                </pic:pic>
              </a:graphicData>
            </a:graphic>
          </wp:inline>
        </w:drawing>
      </w:r>
    </w:p>
    <w:p w14:paraId="0A2D0DB8" w14:textId="77777777" w:rsidR="00634386" w:rsidRDefault="00634386" w:rsidP="00634386">
      <w:r>
        <w:t>Los residuos líquidos generados por el proceso de radiografías provienen del revelador, fijador y agua de lavado de la película radiográfica. Estos residuos consisten en sustancias químicas altamente tóxicas que pueden ser tratados internamente para después ser reutilizados por la industria y obtener por ello ingresos.</w:t>
      </w:r>
    </w:p>
    <w:p w14:paraId="7D7410B3" w14:textId="77777777" w:rsidR="00634386" w:rsidRDefault="00634386" w:rsidP="00634386">
      <w:r>
        <w:t>El revelador utilizado tiene un pH básico y necesita algún compuesto ácido para su neutralización. El fijador usado tiene pH ácido y para su neutralización, necesita compuestos básicos.</w:t>
      </w:r>
    </w:p>
    <w:p w14:paraId="68B1A075" w14:textId="6916182D" w:rsidR="00634386" w:rsidRDefault="00634386" w:rsidP="00634386">
      <w:r>
        <w:t>El papel negro también debe tener una correcta disposición porque, después de la exposición radiográfica se ha referido la presencia de restos de plomo.</w:t>
      </w:r>
    </w:p>
    <w:p w14:paraId="0FAA76B4" w14:textId="77777777" w:rsidR="00BF66D2" w:rsidRDefault="00BF66D2" w:rsidP="00634386"/>
    <w:p w14:paraId="0FF7C74C" w14:textId="03AAB62D" w:rsidR="00BF66D2" w:rsidRPr="00BF66D2" w:rsidRDefault="00DF72EA" w:rsidP="00BF66D2">
      <w:pPr>
        <w:pStyle w:val="Descripcin"/>
        <w:keepNext/>
        <w:jc w:val="center"/>
        <w:rPr>
          <w:sz w:val="20"/>
          <w:szCs w:val="20"/>
        </w:rPr>
      </w:pPr>
      <w:r>
        <w:rPr>
          <w:b/>
          <w:bCs/>
          <w:sz w:val="20"/>
          <w:szCs w:val="20"/>
        </w:rPr>
        <w:t>Figura</w:t>
      </w:r>
      <w:r w:rsidR="00BF66D2" w:rsidRPr="00BF66D2">
        <w:rPr>
          <w:b/>
          <w:bCs/>
          <w:sz w:val="20"/>
          <w:szCs w:val="20"/>
        </w:rPr>
        <w:t xml:space="preserve"> </w:t>
      </w:r>
      <w:r w:rsidR="00BF66D2" w:rsidRPr="00BF66D2">
        <w:rPr>
          <w:b/>
          <w:bCs/>
          <w:sz w:val="20"/>
          <w:szCs w:val="20"/>
        </w:rPr>
        <w:fldChar w:fldCharType="begin"/>
      </w:r>
      <w:r w:rsidR="00BF66D2" w:rsidRPr="00BF66D2">
        <w:rPr>
          <w:b/>
          <w:bCs/>
          <w:sz w:val="20"/>
          <w:szCs w:val="20"/>
        </w:rPr>
        <w:instrText xml:space="preserve"> SEQ Ilustración \* ARABIC </w:instrText>
      </w:r>
      <w:r w:rsidR="00BF66D2" w:rsidRPr="00BF66D2">
        <w:rPr>
          <w:b/>
          <w:bCs/>
          <w:sz w:val="20"/>
          <w:szCs w:val="20"/>
        </w:rPr>
        <w:fldChar w:fldCharType="separate"/>
      </w:r>
      <w:r w:rsidR="005C133D">
        <w:rPr>
          <w:b/>
          <w:bCs/>
          <w:noProof/>
          <w:sz w:val="20"/>
          <w:szCs w:val="20"/>
        </w:rPr>
        <w:t>3</w:t>
      </w:r>
      <w:r w:rsidR="00BF66D2" w:rsidRPr="00BF66D2">
        <w:rPr>
          <w:b/>
          <w:bCs/>
          <w:sz w:val="20"/>
          <w:szCs w:val="20"/>
        </w:rPr>
        <w:fldChar w:fldCharType="end"/>
      </w:r>
      <w:r w:rsidR="00BF66D2" w:rsidRPr="00BF66D2">
        <w:rPr>
          <w:sz w:val="20"/>
          <w:szCs w:val="20"/>
        </w:rPr>
        <w:t xml:space="preserve"> Liquido revelador y fijador </w:t>
      </w:r>
    </w:p>
    <w:p w14:paraId="60C468A9" w14:textId="557449CB" w:rsidR="00634386" w:rsidRDefault="00BF66D2" w:rsidP="00BF66D2">
      <w:pPr>
        <w:tabs>
          <w:tab w:val="left" w:pos="1755"/>
        </w:tabs>
        <w:jc w:val="center"/>
      </w:pPr>
      <w:r>
        <w:rPr>
          <w:noProof/>
        </w:rPr>
        <w:drawing>
          <wp:inline distT="0" distB="0" distL="0" distR="0" wp14:anchorId="42DDC8F3" wp14:editId="38D67D5C">
            <wp:extent cx="1896110" cy="228600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6110" cy="2286000"/>
                    </a:xfrm>
                    <a:prstGeom prst="rect">
                      <a:avLst/>
                    </a:prstGeom>
                    <a:noFill/>
                  </pic:spPr>
                </pic:pic>
              </a:graphicData>
            </a:graphic>
          </wp:inline>
        </w:drawing>
      </w:r>
    </w:p>
    <w:p w14:paraId="693FD752" w14:textId="5134582E" w:rsidR="000C2436" w:rsidRDefault="000C2436" w:rsidP="000C2436">
      <w:pPr>
        <w:tabs>
          <w:tab w:val="left" w:pos="1755"/>
        </w:tabs>
      </w:pPr>
    </w:p>
    <w:p w14:paraId="6027AC0F" w14:textId="3AA62C4E" w:rsidR="000C2436" w:rsidRDefault="000C2436" w:rsidP="000C2436">
      <w:pPr>
        <w:tabs>
          <w:tab w:val="left" w:pos="1755"/>
        </w:tabs>
      </w:pPr>
      <w:r w:rsidRPr="000C2436">
        <w:t>En las siguientes tablas se muestra la composición típica de los líquidos reveladores y fijadores utilizados en el proceso de revelado de las placas de rayos X (Tabla 1 y 2).</w:t>
      </w:r>
    </w:p>
    <w:p w14:paraId="13FE83B5" w14:textId="260F624A" w:rsidR="000C2436" w:rsidRDefault="000C2436" w:rsidP="000C2436">
      <w:pPr>
        <w:tabs>
          <w:tab w:val="left" w:pos="1755"/>
        </w:tabs>
      </w:pPr>
    </w:p>
    <w:p w14:paraId="23DEF6A3" w14:textId="64817626" w:rsidR="000C2436" w:rsidRPr="000C2436" w:rsidRDefault="000C2436" w:rsidP="000C2436">
      <w:pPr>
        <w:pStyle w:val="Descripcin"/>
        <w:keepNext/>
        <w:jc w:val="center"/>
        <w:rPr>
          <w:sz w:val="20"/>
          <w:szCs w:val="20"/>
        </w:rPr>
      </w:pPr>
      <w:r w:rsidRPr="000C2436">
        <w:rPr>
          <w:b/>
          <w:bCs/>
          <w:sz w:val="20"/>
          <w:szCs w:val="20"/>
        </w:rPr>
        <w:t xml:space="preserve">Tabla </w:t>
      </w:r>
      <w:r w:rsidRPr="000C2436">
        <w:rPr>
          <w:b/>
          <w:bCs/>
          <w:sz w:val="20"/>
          <w:szCs w:val="20"/>
        </w:rPr>
        <w:fldChar w:fldCharType="begin"/>
      </w:r>
      <w:r w:rsidRPr="000C2436">
        <w:rPr>
          <w:b/>
          <w:bCs/>
          <w:sz w:val="20"/>
          <w:szCs w:val="20"/>
        </w:rPr>
        <w:instrText xml:space="preserve"> SEQ Tabla \* ARABIC </w:instrText>
      </w:r>
      <w:r w:rsidRPr="000C2436">
        <w:rPr>
          <w:b/>
          <w:bCs/>
          <w:sz w:val="20"/>
          <w:szCs w:val="20"/>
        </w:rPr>
        <w:fldChar w:fldCharType="separate"/>
      </w:r>
      <w:r w:rsidR="005C133D">
        <w:rPr>
          <w:b/>
          <w:bCs/>
          <w:noProof/>
          <w:sz w:val="20"/>
          <w:szCs w:val="20"/>
        </w:rPr>
        <w:t>1</w:t>
      </w:r>
      <w:r w:rsidRPr="000C2436">
        <w:rPr>
          <w:b/>
          <w:bCs/>
          <w:sz w:val="20"/>
          <w:szCs w:val="20"/>
        </w:rPr>
        <w:fldChar w:fldCharType="end"/>
      </w:r>
      <w:r w:rsidRPr="000C2436">
        <w:rPr>
          <w:b/>
          <w:bCs/>
          <w:sz w:val="20"/>
          <w:szCs w:val="20"/>
        </w:rPr>
        <w:t xml:space="preserve"> </w:t>
      </w:r>
      <w:r w:rsidRPr="000C2436">
        <w:rPr>
          <w:sz w:val="20"/>
          <w:szCs w:val="20"/>
        </w:rPr>
        <w:t>Componentes del líquido para revelado de la imagen radiográfica</w:t>
      </w:r>
    </w:p>
    <w:tbl>
      <w:tblPr>
        <w:tblStyle w:val="TableNormal1"/>
        <w:tblW w:w="0" w:type="auto"/>
        <w:jc w:val="center"/>
        <w:tblInd w:w="0" w:type="dxa"/>
        <w:tblBorders>
          <w:top w:val="single" w:sz="2" w:space="0" w:color="0A1423"/>
          <w:left w:val="single" w:sz="2" w:space="0" w:color="0A1423"/>
          <w:bottom w:val="single" w:sz="2" w:space="0" w:color="0A1423"/>
          <w:right w:val="single" w:sz="2" w:space="0" w:color="0A1423"/>
          <w:insideH w:val="single" w:sz="2" w:space="0" w:color="0A1423"/>
          <w:insideV w:val="single" w:sz="2" w:space="0" w:color="0A1423"/>
        </w:tblBorders>
        <w:tblLayout w:type="fixed"/>
        <w:tblLook w:val="01E0" w:firstRow="1" w:lastRow="1" w:firstColumn="1" w:lastColumn="1" w:noHBand="0" w:noVBand="0"/>
      </w:tblPr>
      <w:tblGrid>
        <w:gridCol w:w="2211"/>
        <w:gridCol w:w="2211"/>
        <w:gridCol w:w="3797"/>
      </w:tblGrid>
      <w:tr w:rsidR="000C2436" w:rsidRPr="000C2436" w14:paraId="717E9117" w14:textId="77777777" w:rsidTr="003D3DA9">
        <w:trPr>
          <w:trHeight w:val="285"/>
          <w:jc w:val="center"/>
        </w:trPr>
        <w:tc>
          <w:tcPr>
            <w:tcW w:w="2211" w:type="dxa"/>
            <w:shd w:val="clear" w:color="auto" w:fill="D5D3D6"/>
          </w:tcPr>
          <w:p w14:paraId="27B3C7A3" w14:textId="77777777" w:rsidR="000C2436" w:rsidRPr="000C2436" w:rsidRDefault="000C2436" w:rsidP="000C2436">
            <w:pPr>
              <w:widowControl w:val="0"/>
              <w:autoSpaceDE w:val="0"/>
              <w:autoSpaceDN w:val="0"/>
              <w:spacing w:before="40"/>
              <w:ind w:left="620"/>
              <w:jc w:val="center"/>
              <w:rPr>
                <w:rFonts w:eastAsia="Arial MT" w:cs="Arial MT"/>
                <w:b/>
                <w:sz w:val="18"/>
                <w:lang w:val="es-ES"/>
              </w:rPr>
            </w:pPr>
            <w:r w:rsidRPr="000C2436">
              <w:rPr>
                <w:rFonts w:eastAsia="Arial MT" w:cs="Arial MT"/>
                <w:b/>
                <w:color w:val="231F20"/>
                <w:spacing w:val="-2"/>
                <w:sz w:val="18"/>
                <w:lang w:val="es-ES"/>
              </w:rPr>
              <w:t>Componente</w:t>
            </w:r>
          </w:p>
        </w:tc>
        <w:tc>
          <w:tcPr>
            <w:tcW w:w="2211" w:type="dxa"/>
            <w:shd w:val="clear" w:color="auto" w:fill="D5D3D6"/>
          </w:tcPr>
          <w:p w14:paraId="36FE7F66" w14:textId="77777777" w:rsidR="000C2436" w:rsidRPr="000C2436" w:rsidRDefault="000C2436" w:rsidP="000C2436">
            <w:pPr>
              <w:widowControl w:val="0"/>
              <w:autoSpaceDE w:val="0"/>
              <w:autoSpaceDN w:val="0"/>
              <w:spacing w:before="40"/>
              <w:ind w:left="5"/>
              <w:jc w:val="center"/>
              <w:rPr>
                <w:rFonts w:eastAsia="Arial MT" w:cs="Arial MT"/>
                <w:b/>
                <w:sz w:val="18"/>
                <w:lang w:val="es-ES"/>
              </w:rPr>
            </w:pPr>
            <w:r w:rsidRPr="000C2436">
              <w:rPr>
                <w:rFonts w:eastAsia="Arial MT" w:cs="Arial MT"/>
                <w:b/>
                <w:color w:val="231F20"/>
                <w:spacing w:val="-2"/>
                <w:sz w:val="18"/>
                <w:lang w:val="es-ES"/>
              </w:rPr>
              <w:t>Composición</w:t>
            </w:r>
            <w:r w:rsidRPr="000C2436">
              <w:rPr>
                <w:rFonts w:eastAsia="Arial MT" w:cs="Arial MT"/>
                <w:b/>
                <w:color w:val="231F20"/>
                <w:spacing w:val="4"/>
                <w:sz w:val="18"/>
                <w:lang w:val="es-ES"/>
              </w:rPr>
              <w:t xml:space="preserve"> </w:t>
            </w:r>
            <w:r w:rsidRPr="000C2436">
              <w:rPr>
                <w:rFonts w:eastAsia="Arial MT" w:cs="Arial MT"/>
                <w:b/>
                <w:color w:val="231F20"/>
                <w:spacing w:val="-2"/>
                <w:sz w:val="18"/>
                <w:lang w:val="es-ES"/>
              </w:rPr>
              <w:t>porcentual</w:t>
            </w:r>
          </w:p>
        </w:tc>
        <w:tc>
          <w:tcPr>
            <w:tcW w:w="3797" w:type="dxa"/>
            <w:shd w:val="clear" w:color="auto" w:fill="D5D3D6"/>
          </w:tcPr>
          <w:p w14:paraId="5C6A34F5" w14:textId="77777777" w:rsidR="000C2436" w:rsidRPr="000C2436" w:rsidRDefault="000C2436" w:rsidP="000C2436">
            <w:pPr>
              <w:widowControl w:val="0"/>
              <w:autoSpaceDE w:val="0"/>
              <w:autoSpaceDN w:val="0"/>
              <w:spacing w:before="40"/>
              <w:ind w:left="5"/>
              <w:jc w:val="center"/>
              <w:rPr>
                <w:rFonts w:eastAsia="Arial MT" w:cs="Arial MT"/>
                <w:b/>
                <w:sz w:val="18"/>
                <w:lang w:val="es-ES"/>
              </w:rPr>
            </w:pPr>
            <w:r w:rsidRPr="000C2436">
              <w:rPr>
                <w:rFonts w:eastAsia="Arial MT" w:cs="Arial MT"/>
                <w:b/>
                <w:color w:val="231F20"/>
                <w:spacing w:val="-2"/>
                <w:sz w:val="18"/>
                <w:lang w:val="es-ES"/>
              </w:rPr>
              <w:t>Función</w:t>
            </w:r>
          </w:p>
        </w:tc>
      </w:tr>
      <w:tr w:rsidR="000C2436" w:rsidRPr="000C2436" w14:paraId="31F198E8" w14:textId="77777777" w:rsidTr="003D3DA9">
        <w:trPr>
          <w:trHeight w:val="525"/>
          <w:jc w:val="center"/>
        </w:trPr>
        <w:tc>
          <w:tcPr>
            <w:tcW w:w="2211" w:type="dxa"/>
          </w:tcPr>
          <w:p w14:paraId="1F910363" w14:textId="77777777" w:rsidR="000C2436" w:rsidRPr="000C2436" w:rsidRDefault="000C2436" w:rsidP="000C2436">
            <w:pPr>
              <w:widowControl w:val="0"/>
              <w:autoSpaceDE w:val="0"/>
              <w:autoSpaceDN w:val="0"/>
              <w:spacing w:before="40"/>
              <w:jc w:val="center"/>
              <w:rPr>
                <w:rFonts w:eastAsia="Arial MT" w:cs="Arial MT"/>
                <w:sz w:val="18"/>
                <w:lang w:val="es-ES"/>
              </w:rPr>
            </w:pPr>
            <w:r w:rsidRPr="000C2436">
              <w:rPr>
                <w:rFonts w:eastAsia="Arial MT" w:cs="Arial MT"/>
                <w:color w:val="231F20"/>
                <w:spacing w:val="-2"/>
                <w:sz w:val="18"/>
                <w:lang w:val="es-ES"/>
              </w:rPr>
              <w:t>Agua:</w:t>
            </w:r>
          </w:p>
          <w:p w14:paraId="193BB353" w14:textId="77777777" w:rsidR="000C2436" w:rsidRPr="000C2436" w:rsidRDefault="000C2436" w:rsidP="000C2436">
            <w:pPr>
              <w:widowControl w:val="0"/>
              <w:autoSpaceDE w:val="0"/>
              <w:autoSpaceDN w:val="0"/>
              <w:spacing w:before="33"/>
              <w:jc w:val="center"/>
              <w:rPr>
                <w:rFonts w:eastAsia="Arial MT" w:cs="Arial MT"/>
                <w:sz w:val="18"/>
                <w:lang w:val="es-ES"/>
              </w:rPr>
            </w:pPr>
            <w:r w:rsidRPr="000C2436">
              <w:rPr>
                <w:rFonts w:eastAsia="Arial MT" w:cs="Arial MT"/>
                <w:color w:val="231F20"/>
                <w:spacing w:val="-2"/>
                <w:sz w:val="18"/>
                <w:lang w:val="es-ES"/>
              </w:rPr>
              <w:t>(Vehículo</w:t>
            </w:r>
            <w:r w:rsidRPr="000C2436">
              <w:rPr>
                <w:rFonts w:eastAsia="Arial MT" w:cs="Arial MT"/>
                <w:color w:val="231F20"/>
                <w:spacing w:val="-3"/>
                <w:sz w:val="18"/>
                <w:lang w:val="es-ES"/>
              </w:rPr>
              <w:t xml:space="preserve"> </w:t>
            </w:r>
            <w:r w:rsidRPr="000C2436">
              <w:rPr>
                <w:rFonts w:eastAsia="Arial MT" w:cs="Arial MT"/>
                <w:color w:val="231F20"/>
                <w:spacing w:val="-2"/>
                <w:sz w:val="18"/>
                <w:lang w:val="es-ES"/>
              </w:rPr>
              <w:t>y</w:t>
            </w:r>
            <w:r w:rsidRPr="000C2436">
              <w:rPr>
                <w:rFonts w:eastAsia="Arial MT" w:cs="Arial MT"/>
                <w:color w:val="231F20"/>
                <w:spacing w:val="-3"/>
                <w:sz w:val="18"/>
                <w:lang w:val="es-ES"/>
              </w:rPr>
              <w:t xml:space="preserve"> </w:t>
            </w:r>
            <w:r w:rsidRPr="000C2436">
              <w:rPr>
                <w:rFonts w:eastAsia="Arial MT" w:cs="Arial MT"/>
                <w:color w:val="231F20"/>
                <w:spacing w:val="-2"/>
                <w:sz w:val="18"/>
                <w:lang w:val="es-ES"/>
              </w:rPr>
              <w:t>disolvente)</w:t>
            </w:r>
          </w:p>
        </w:tc>
        <w:tc>
          <w:tcPr>
            <w:tcW w:w="2211" w:type="dxa"/>
          </w:tcPr>
          <w:p w14:paraId="225B4022" w14:textId="77777777" w:rsidR="000C2436" w:rsidRPr="000C2436" w:rsidRDefault="000C2436" w:rsidP="000C2436">
            <w:pPr>
              <w:widowControl w:val="0"/>
              <w:autoSpaceDE w:val="0"/>
              <w:autoSpaceDN w:val="0"/>
              <w:spacing w:before="160"/>
              <w:ind w:left="5"/>
              <w:jc w:val="center"/>
              <w:rPr>
                <w:rFonts w:eastAsia="Arial MT" w:cs="Arial MT"/>
                <w:sz w:val="18"/>
                <w:lang w:val="es-ES"/>
              </w:rPr>
            </w:pPr>
            <w:r w:rsidRPr="000C2436">
              <w:rPr>
                <w:rFonts w:eastAsia="Arial MT" w:cs="Arial MT"/>
                <w:color w:val="231F20"/>
                <w:spacing w:val="-4"/>
                <w:sz w:val="18"/>
                <w:lang w:val="es-ES"/>
              </w:rPr>
              <w:t>90-</w:t>
            </w:r>
            <w:r w:rsidRPr="000C2436">
              <w:rPr>
                <w:rFonts w:eastAsia="Arial MT" w:cs="Arial MT"/>
                <w:color w:val="231F20"/>
                <w:spacing w:val="-5"/>
                <w:sz w:val="18"/>
                <w:lang w:val="es-ES"/>
              </w:rPr>
              <w:t>94</w:t>
            </w:r>
          </w:p>
        </w:tc>
        <w:tc>
          <w:tcPr>
            <w:tcW w:w="3797" w:type="dxa"/>
          </w:tcPr>
          <w:p w14:paraId="21B82F0C" w14:textId="77777777" w:rsidR="000C2436" w:rsidRPr="000C2436" w:rsidRDefault="000C2436" w:rsidP="000C2436">
            <w:pPr>
              <w:widowControl w:val="0"/>
              <w:autoSpaceDE w:val="0"/>
              <w:autoSpaceDN w:val="0"/>
              <w:spacing w:before="7" w:line="240" w:lineRule="atLeast"/>
              <w:ind w:right="479"/>
              <w:jc w:val="center"/>
              <w:rPr>
                <w:rFonts w:eastAsia="Arial MT" w:cs="Arial MT"/>
                <w:sz w:val="18"/>
                <w:lang w:val="es-ES"/>
              </w:rPr>
            </w:pPr>
            <w:r w:rsidRPr="000C2436">
              <w:rPr>
                <w:rFonts w:eastAsia="Arial MT" w:cs="Arial MT"/>
                <w:color w:val="231F20"/>
                <w:sz w:val="18"/>
                <w:lang w:val="es-ES"/>
              </w:rPr>
              <w:t>Disuelve</w:t>
            </w:r>
            <w:r w:rsidRPr="000C2436">
              <w:rPr>
                <w:rFonts w:eastAsia="Arial MT" w:cs="Arial MT"/>
                <w:color w:val="231F20"/>
                <w:spacing w:val="-12"/>
                <w:sz w:val="18"/>
                <w:lang w:val="es-ES"/>
              </w:rPr>
              <w:t xml:space="preserve"> </w:t>
            </w:r>
            <w:r w:rsidRPr="000C2436">
              <w:rPr>
                <w:rFonts w:eastAsia="Arial MT" w:cs="Arial MT"/>
                <w:color w:val="231F20"/>
                <w:sz w:val="18"/>
                <w:lang w:val="es-ES"/>
              </w:rPr>
              <w:t>los</w:t>
            </w:r>
            <w:r w:rsidRPr="000C2436">
              <w:rPr>
                <w:rFonts w:eastAsia="Arial MT" w:cs="Arial MT"/>
                <w:color w:val="231F20"/>
                <w:spacing w:val="-11"/>
                <w:sz w:val="18"/>
                <w:lang w:val="es-ES"/>
              </w:rPr>
              <w:t xml:space="preserve"> </w:t>
            </w:r>
            <w:r w:rsidRPr="000C2436">
              <w:rPr>
                <w:rFonts w:eastAsia="Arial MT" w:cs="Arial MT"/>
                <w:color w:val="231F20"/>
                <w:sz w:val="18"/>
                <w:lang w:val="es-ES"/>
              </w:rPr>
              <w:t xml:space="preserve">productos </w:t>
            </w:r>
            <w:r w:rsidRPr="000C2436">
              <w:rPr>
                <w:rFonts w:eastAsia="Arial MT" w:cs="Arial MT"/>
                <w:color w:val="231F20"/>
                <w:spacing w:val="-2"/>
                <w:sz w:val="18"/>
                <w:lang w:val="es-ES"/>
              </w:rPr>
              <w:t>químicos.</w:t>
            </w:r>
          </w:p>
        </w:tc>
      </w:tr>
      <w:tr w:rsidR="000C2436" w:rsidRPr="000C2436" w14:paraId="16770BA8" w14:textId="77777777" w:rsidTr="003D3DA9">
        <w:trPr>
          <w:trHeight w:val="1005"/>
          <w:jc w:val="center"/>
        </w:trPr>
        <w:tc>
          <w:tcPr>
            <w:tcW w:w="2211" w:type="dxa"/>
          </w:tcPr>
          <w:p w14:paraId="1C83C2F1" w14:textId="77777777" w:rsidR="000C2436" w:rsidRPr="000C2436" w:rsidRDefault="000C2436" w:rsidP="000C2436">
            <w:pPr>
              <w:widowControl w:val="0"/>
              <w:autoSpaceDE w:val="0"/>
              <w:autoSpaceDN w:val="0"/>
              <w:spacing w:before="73"/>
              <w:jc w:val="center"/>
              <w:rPr>
                <w:rFonts w:eastAsia="Arial MT" w:cs="Arial MT"/>
                <w:sz w:val="18"/>
                <w:lang w:val="es-ES"/>
              </w:rPr>
            </w:pPr>
          </w:p>
          <w:p w14:paraId="05DA560B" w14:textId="77777777" w:rsidR="000C2436" w:rsidRPr="000C2436" w:rsidRDefault="000C2436" w:rsidP="000C2436">
            <w:pPr>
              <w:widowControl w:val="0"/>
              <w:autoSpaceDE w:val="0"/>
              <w:autoSpaceDN w:val="0"/>
              <w:spacing w:line="276" w:lineRule="auto"/>
              <w:jc w:val="center"/>
              <w:rPr>
                <w:rFonts w:eastAsia="Arial MT" w:cs="Arial MT"/>
                <w:sz w:val="18"/>
                <w:lang w:val="es-ES"/>
              </w:rPr>
            </w:pPr>
            <w:r w:rsidRPr="000C2436">
              <w:rPr>
                <w:rFonts w:eastAsia="Arial MT" w:cs="Arial MT"/>
                <w:color w:val="231F20"/>
                <w:spacing w:val="-2"/>
                <w:position w:val="2"/>
                <w:sz w:val="18"/>
                <w:lang w:val="es-ES"/>
              </w:rPr>
              <w:t>Sulfito</w:t>
            </w:r>
            <w:r w:rsidRPr="000C2436">
              <w:rPr>
                <w:rFonts w:eastAsia="Arial MT" w:cs="Arial MT"/>
                <w:color w:val="231F20"/>
                <w:spacing w:val="-10"/>
                <w:position w:val="2"/>
                <w:sz w:val="18"/>
                <w:lang w:val="es-ES"/>
              </w:rPr>
              <w:t xml:space="preserve"> </w:t>
            </w:r>
            <w:r w:rsidRPr="000C2436">
              <w:rPr>
                <w:rFonts w:eastAsia="Arial MT" w:cs="Arial MT"/>
                <w:color w:val="231F20"/>
                <w:spacing w:val="-2"/>
                <w:position w:val="2"/>
                <w:sz w:val="18"/>
                <w:lang w:val="es-ES"/>
              </w:rPr>
              <w:t>potásico</w:t>
            </w:r>
            <w:r w:rsidRPr="000C2436">
              <w:rPr>
                <w:rFonts w:eastAsia="Arial MT" w:cs="Arial MT"/>
                <w:color w:val="231F20"/>
                <w:spacing w:val="-9"/>
                <w:position w:val="2"/>
                <w:sz w:val="18"/>
                <w:lang w:val="es-ES"/>
              </w:rPr>
              <w:t xml:space="preserve"> </w:t>
            </w:r>
            <w:r w:rsidRPr="000C2436">
              <w:rPr>
                <w:rFonts w:eastAsia="Arial MT" w:cs="Arial MT"/>
                <w:color w:val="231F20"/>
                <w:spacing w:val="-2"/>
                <w:position w:val="2"/>
                <w:sz w:val="18"/>
                <w:lang w:val="es-ES"/>
              </w:rPr>
              <w:t>KHSO</w:t>
            </w:r>
            <w:r w:rsidRPr="000C2436">
              <w:rPr>
                <w:rFonts w:eastAsia="Arial MT" w:cs="Arial MT"/>
                <w:color w:val="231F20"/>
                <w:spacing w:val="-2"/>
                <w:sz w:val="10"/>
                <w:lang w:val="es-ES"/>
              </w:rPr>
              <w:t>3</w:t>
            </w:r>
            <w:r w:rsidRPr="000C2436">
              <w:rPr>
                <w:rFonts w:eastAsia="Arial MT" w:cs="Arial MT"/>
                <w:color w:val="231F20"/>
                <w:spacing w:val="-2"/>
                <w:position w:val="2"/>
                <w:sz w:val="18"/>
                <w:lang w:val="es-ES"/>
              </w:rPr>
              <w:t xml:space="preserve">: </w:t>
            </w:r>
            <w:r w:rsidRPr="000C2436">
              <w:rPr>
                <w:rFonts w:eastAsia="Arial MT" w:cs="Arial MT"/>
                <w:color w:val="231F20"/>
                <w:spacing w:val="-2"/>
                <w:sz w:val="18"/>
                <w:lang w:val="es-ES"/>
              </w:rPr>
              <w:t>(Conservador)</w:t>
            </w:r>
          </w:p>
        </w:tc>
        <w:tc>
          <w:tcPr>
            <w:tcW w:w="2211" w:type="dxa"/>
          </w:tcPr>
          <w:p w14:paraId="2423AA35" w14:textId="77777777" w:rsidR="000C2436" w:rsidRPr="000C2436" w:rsidRDefault="000C2436" w:rsidP="000C2436">
            <w:pPr>
              <w:widowControl w:val="0"/>
              <w:autoSpaceDE w:val="0"/>
              <w:autoSpaceDN w:val="0"/>
              <w:spacing w:before="193"/>
              <w:jc w:val="center"/>
              <w:rPr>
                <w:rFonts w:eastAsia="Arial MT" w:cs="Arial MT"/>
                <w:sz w:val="18"/>
                <w:lang w:val="es-ES"/>
              </w:rPr>
            </w:pPr>
          </w:p>
          <w:p w14:paraId="07456E4D" w14:textId="77777777" w:rsidR="000C2436" w:rsidRPr="000C2436" w:rsidRDefault="000C2436" w:rsidP="000C2436">
            <w:pPr>
              <w:widowControl w:val="0"/>
              <w:autoSpaceDE w:val="0"/>
              <w:autoSpaceDN w:val="0"/>
              <w:ind w:left="5"/>
              <w:jc w:val="center"/>
              <w:rPr>
                <w:rFonts w:eastAsia="Arial MT" w:cs="Arial MT"/>
                <w:sz w:val="18"/>
                <w:lang w:val="es-ES"/>
              </w:rPr>
            </w:pPr>
            <w:r w:rsidRPr="000C2436">
              <w:rPr>
                <w:rFonts w:eastAsia="Arial MT" w:cs="Arial MT"/>
                <w:color w:val="231F20"/>
                <w:spacing w:val="-2"/>
                <w:sz w:val="18"/>
                <w:lang w:val="es-ES"/>
              </w:rPr>
              <w:t>1-</w:t>
            </w:r>
            <w:r w:rsidRPr="000C2436">
              <w:rPr>
                <w:rFonts w:eastAsia="Arial MT" w:cs="Arial MT"/>
                <w:color w:val="231F20"/>
                <w:spacing w:val="-10"/>
                <w:sz w:val="18"/>
                <w:lang w:val="es-ES"/>
              </w:rPr>
              <w:t>5</w:t>
            </w:r>
          </w:p>
        </w:tc>
        <w:tc>
          <w:tcPr>
            <w:tcW w:w="3797" w:type="dxa"/>
          </w:tcPr>
          <w:p w14:paraId="0DA5388C" w14:textId="77777777" w:rsidR="000C2436" w:rsidRPr="000C2436" w:rsidRDefault="000C2436" w:rsidP="000C2436">
            <w:pPr>
              <w:widowControl w:val="0"/>
              <w:autoSpaceDE w:val="0"/>
              <w:autoSpaceDN w:val="0"/>
              <w:spacing w:before="7" w:line="240" w:lineRule="atLeast"/>
              <w:ind w:right="206"/>
              <w:jc w:val="center"/>
              <w:rPr>
                <w:rFonts w:eastAsia="Arial MT" w:cs="Arial MT"/>
                <w:sz w:val="18"/>
                <w:lang w:val="es-ES"/>
              </w:rPr>
            </w:pPr>
            <w:r w:rsidRPr="000C2436">
              <w:rPr>
                <w:rFonts w:eastAsia="Arial MT" w:cs="Arial MT"/>
                <w:color w:val="231F20"/>
                <w:sz w:val="18"/>
                <w:lang w:val="es-ES"/>
              </w:rPr>
              <w:t>Controla la oxidación y mantiene el equilibrio entre</w:t>
            </w:r>
            <w:r w:rsidRPr="000C2436">
              <w:rPr>
                <w:rFonts w:eastAsia="Arial MT" w:cs="Arial MT"/>
                <w:color w:val="231F20"/>
                <w:spacing w:val="-8"/>
                <w:sz w:val="18"/>
                <w:lang w:val="es-ES"/>
              </w:rPr>
              <w:t xml:space="preserve"> </w:t>
            </w:r>
            <w:r w:rsidRPr="000C2436">
              <w:rPr>
                <w:rFonts w:eastAsia="Arial MT" w:cs="Arial MT"/>
                <w:color w:val="231F20"/>
                <w:sz w:val="18"/>
                <w:lang w:val="es-ES"/>
              </w:rPr>
              <w:t>los</w:t>
            </w:r>
            <w:r w:rsidRPr="000C2436">
              <w:rPr>
                <w:rFonts w:eastAsia="Arial MT" w:cs="Arial MT"/>
                <w:color w:val="231F20"/>
                <w:spacing w:val="-8"/>
                <w:sz w:val="18"/>
                <w:lang w:val="es-ES"/>
              </w:rPr>
              <w:t xml:space="preserve"> </w:t>
            </w:r>
            <w:r w:rsidRPr="000C2436">
              <w:rPr>
                <w:rFonts w:eastAsia="Arial MT" w:cs="Arial MT"/>
                <w:color w:val="231F20"/>
                <w:sz w:val="18"/>
                <w:lang w:val="es-ES"/>
              </w:rPr>
              <w:t>componentes</w:t>
            </w:r>
            <w:r w:rsidRPr="000C2436">
              <w:rPr>
                <w:rFonts w:eastAsia="Arial MT" w:cs="Arial MT"/>
                <w:color w:val="231F20"/>
                <w:spacing w:val="-8"/>
                <w:sz w:val="18"/>
                <w:lang w:val="es-ES"/>
              </w:rPr>
              <w:t xml:space="preserve"> </w:t>
            </w:r>
            <w:r w:rsidRPr="000C2436">
              <w:rPr>
                <w:rFonts w:eastAsia="Arial MT" w:cs="Arial MT"/>
                <w:color w:val="231F20"/>
                <w:sz w:val="18"/>
                <w:lang w:val="es-ES"/>
              </w:rPr>
              <w:t xml:space="preserve">del </w:t>
            </w:r>
            <w:r w:rsidRPr="000C2436">
              <w:rPr>
                <w:rFonts w:eastAsia="Arial MT" w:cs="Arial MT"/>
                <w:color w:val="231F20"/>
                <w:spacing w:val="-2"/>
                <w:sz w:val="18"/>
                <w:lang w:val="es-ES"/>
              </w:rPr>
              <w:t>revelador.</w:t>
            </w:r>
          </w:p>
        </w:tc>
      </w:tr>
      <w:tr w:rsidR="000C2436" w:rsidRPr="000C2436" w14:paraId="4B048921" w14:textId="77777777" w:rsidTr="003D3DA9">
        <w:trPr>
          <w:trHeight w:val="765"/>
          <w:jc w:val="center"/>
        </w:trPr>
        <w:tc>
          <w:tcPr>
            <w:tcW w:w="2211" w:type="dxa"/>
          </w:tcPr>
          <w:p w14:paraId="7006F9BB" w14:textId="77777777" w:rsidR="000C2436" w:rsidRPr="000C2436" w:rsidRDefault="000C2436" w:rsidP="000C2436">
            <w:pPr>
              <w:widowControl w:val="0"/>
              <w:autoSpaceDE w:val="0"/>
              <w:autoSpaceDN w:val="0"/>
              <w:spacing w:before="160" w:line="276" w:lineRule="auto"/>
              <w:jc w:val="center"/>
              <w:rPr>
                <w:rFonts w:eastAsia="Arial MT" w:cs="Arial MT"/>
                <w:sz w:val="18"/>
                <w:lang w:val="es-ES"/>
              </w:rPr>
            </w:pPr>
            <w:r w:rsidRPr="000C2436">
              <w:rPr>
                <w:rFonts w:eastAsia="Arial MT" w:cs="Arial MT"/>
                <w:color w:val="231F20"/>
                <w:spacing w:val="-2"/>
                <w:position w:val="2"/>
                <w:sz w:val="18"/>
                <w:lang w:val="es-ES"/>
              </w:rPr>
              <w:t>Dietilenglicol</w:t>
            </w:r>
            <w:r w:rsidRPr="000C2436">
              <w:rPr>
                <w:rFonts w:eastAsia="Arial MT" w:cs="Arial MT"/>
                <w:color w:val="231F20"/>
                <w:spacing w:val="-10"/>
                <w:position w:val="2"/>
                <w:sz w:val="18"/>
                <w:lang w:val="es-ES"/>
              </w:rPr>
              <w:t xml:space="preserve"> </w:t>
            </w:r>
            <w:r w:rsidRPr="000C2436">
              <w:rPr>
                <w:rFonts w:eastAsia="Arial MT" w:cs="Arial MT"/>
                <w:color w:val="231F20"/>
                <w:spacing w:val="-2"/>
                <w:position w:val="2"/>
                <w:sz w:val="18"/>
                <w:lang w:val="es-ES"/>
              </w:rPr>
              <w:t>C</w:t>
            </w:r>
            <w:r w:rsidRPr="000C2436">
              <w:rPr>
                <w:rFonts w:eastAsia="Arial MT" w:cs="Arial MT"/>
                <w:color w:val="231F20"/>
                <w:spacing w:val="-2"/>
                <w:sz w:val="10"/>
                <w:lang w:val="es-ES"/>
              </w:rPr>
              <w:t>4</w:t>
            </w:r>
            <w:r w:rsidRPr="000C2436">
              <w:rPr>
                <w:rFonts w:eastAsia="Arial MT" w:cs="Arial MT"/>
                <w:color w:val="231F20"/>
                <w:spacing w:val="-2"/>
                <w:position w:val="2"/>
                <w:sz w:val="18"/>
                <w:lang w:val="es-ES"/>
              </w:rPr>
              <w:t>H</w:t>
            </w:r>
            <w:r w:rsidRPr="000C2436">
              <w:rPr>
                <w:rFonts w:eastAsia="Arial MT" w:cs="Arial MT"/>
                <w:color w:val="231F20"/>
                <w:spacing w:val="-2"/>
                <w:sz w:val="10"/>
                <w:lang w:val="es-ES"/>
              </w:rPr>
              <w:t>10</w:t>
            </w:r>
            <w:r w:rsidRPr="000C2436">
              <w:rPr>
                <w:rFonts w:eastAsia="Arial MT" w:cs="Arial MT"/>
                <w:color w:val="231F20"/>
                <w:spacing w:val="-2"/>
                <w:position w:val="2"/>
                <w:sz w:val="18"/>
                <w:lang w:val="es-ES"/>
              </w:rPr>
              <w:t>O</w:t>
            </w:r>
            <w:r w:rsidRPr="000C2436">
              <w:rPr>
                <w:rFonts w:eastAsia="Arial MT" w:cs="Arial MT"/>
                <w:color w:val="231F20"/>
                <w:spacing w:val="-2"/>
                <w:sz w:val="10"/>
                <w:lang w:val="es-ES"/>
              </w:rPr>
              <w:t>3</w:t>
            </w:r>
            <w:r w:rsidRPr="000C2436">
              <w:rPr>
                <w:rFonts w:eastAsia="Arial MT" w:cs="Arial MT"/>
                <w:color w:val="231F20"/>
                <w:spacing w:val="-2"/>
                <w:position w:val="2"/>
                <w:sz w:val="18"/>
                <w:lang w:val="es-ES"/>
              </w:rPr>
              <w:t xml:space="preserve">: </w:t>
            </w:r>
            <w:r w:rsidRPr="000C2436">
              <w:rPr>
                <w:rFonts w:eastAsia="Arial MT" w:cs="Arial MT"/>
                <w:color w:val="231F20"/>
                <w:sz w:val="18"/>
                <w:lang w:val="es-ES"/>
              </w:rPr>
              <w:t>(Agente</w:t>
            </w:r>
            <w:r w:rsidRPr="000C2436">
              <w:rPr>
                <w:rFonts w:eastAsia="Arial MT" w:cs="Arial MT"/>
                <w:color w:val="231F20"/>
                <w:spacing w:val="-11"/>
                <w:sz w:val="18"/>
                <w:lang w:val="es-ES"/>
              </w:rPr>
              <w:t xml:space="preserve"> </w:t>
            </w:r>
            <w:r w:rsidRPr="000C2436">
              <w:rPr>
                <w:rFonts w:eastAsia="Arial MT" w:cs="Arial MT"/>
                <w:color w:val="231F20"/>
                <w:spacing w:val="-2"/>
                <w:sz w:val="18"/>
                <w:lang w:val="es-ES"/>
              </w:rPr>
              <w:t>secuestrador)</w:t>
            </w:r>
          </w:p>
        </w:tc>
        <w:tc>
          <w:tcPr>
            <w:tcW w:w="2211" w:type="dxa"/>
          </w:tcPr>
          <w:p w14:paraId="56A762A2" w14:textId="77777777" w:rsidR="000C2436" w:rsidRPr="000C2436" w:rsidRDefault="000C2436" w:rsidP="000C2436">
            <w:pPr>
              <w:widowControl w:val="0"/>
              <w:autoSpaceDE w:val="0"/>
              <w:autoSpaceDN w:val="0"/>
              <w:spacing w:before="73"/>
              <w:jc w:val="center"/>
              <w:rPr>
                <w:rFonts w:eastAsia="Arial MT" w:cs="Arial MT"/>
                <w:sz w:val="18"/>
                <w:lang w:val="es-ES"/>
              </w:rPr>
            </w:pPr>
          </w:p>
          <w:p w14:paraId="6E7FC9AC" w14:textId="77777777" w:rsidR="000C2436" w:rsidRPr="000C2436" w:rsidRDefault="000C2436" w:rsidP="000C2436">
            <w:pPr>
              <w:widowControl w:val="0"/>
              <w:autoSpaceDE w:val="0"/>
              <w:autoSpaceDN w:val="0"/>
              <w:ind w:left="5"/>
              <w:jc w:val="center"/>
              <w:rPr>
                <w:rFonts w:eastAsia="Arial MT" w:cs="Arial MT"/>
                <w:sz w:val="18"/>
                <w:lang w:val="es-ES"/>
              </w:rPr>
            </w:pPr>
            <w:r w:rsidRPr="000C2436">
              <w:rPr>
                <w:rFonts w:eastAsia="Arial MT" w:cs="Arial MT"/>
                <w:color w:val="231F20"/>
                <w:spacing w:val="-2"/>
                <w:sz w:val="18"/>
                <w:lang w:val="es-ES"/>
              </w:rPr>
              <w:t>1-</w:t>
            </w:r>
            <w:r w:rsidRPr="000C2436">
              <w:rPr>
                <w:rFonts w:eastAsia="Arial MT" w:cs="Arial MT"/>
                <w:color w:val="231F20"/>
                <w:spacing w:val="-10"/>
                <w:sz w:val="18"/>
                <w:lang w:val="es-ES"/>
              </w:rPr>
              <w:t>5</w:t>
            </w:r>
          </w:p>
        </w:tc>
        <w:tc>
          <w:tcPr>
            <w:tcW w:w="3797" w:type="dxa"/>
          </w:tcPr>
          <w:p w14:paraId="3768D01C" w14:textId="77777777" w:rsidR="000C2436" w:rsidRPr="000C2436" w:rsidRDefault="000C2436" w:rsidP="000C2436">
            <w:pPr>
              <w:widowControl w:val="0"/>
              <w:autoSpaceDE w:val="0"/>
              <w:autoSpaceDN w:val="0"/>
              <w:spacing w:before="7" w:line="240" w:lineRule="atLeast"/>
              <w:ind w:right="172"/>
              <w:jc w:val="center"/>
              <w:rPr>
                <w:rFonts w:eastAsia="Arial MT" w:cs="Arial MT"/>
                <w:sz w:val="18"/>
                <w:lang w:val="es-ES"/>
              </w:rPr>
            </w:pPr>
            <w:r w:rsidRPr="000C2436">
              <w:rPr>
                <w:rFonts w:eastAsia="Arial MT" w:cs="Arial MT"/>
                <w:color w:val="231F20"/>
                <w:sz w:val="18"/>
                <w:lang w:val="es-ES"/>
              </w:rPr>
              <w:t>Elimina</w:t>
            </w:r>
            <w:r w:rsidRPr="000C2436">
              <w:rPr>
                <w:rFonts w:eastAsia="Arial MT" w:cs="Arial MT"/>
                <w:color w:val="231F20"/>
                <w:spacing w:val="-4"/>
                <w:sz w:val="18"/>
                <w:lang w:val="es-ES"/>
              </w:rPr>
              <w:t xml:space="preserve"> </w:t>
            </w:r>
            <w:r w:rsidRPr="000C2436">
              <w:rPr>
                <w:rFonts w:eastAsia="Arial MT" w:cs="Arial MT"/>
                <w:color w:val="231F20"/>
                <w:sz w:val="18"/>
                <w:lang w:val="es-ES"/>
              </w:rPr>
              <w:t>las</w:t>
            </w:r>
            <w:r w:rsidRPr="000C2436">
              <w:rPr>
                <w:rFonts w:eastAsia="Arial MT" w:cs="Arial MT"/>
                <w:color w:val="231F20"/>
                <w:spacing w:val="-4"/>
                <w:sz w:val="18"/>
                <w:lang w:val="es-ES"/>
              </w:rPr>
              <w:t xml:space="preserve"> </w:t>
            </w:r>
            <w:r w:rsidRPr="000C2436">
              <w:rPr>
                <w:rFonts w:eastAsia="Arial MT" w:cs="Arial MT"/>
                <w:color w:val="231F20"/>
                <w:sz w:val="18"/>
                <w:lang w:val="es-ES"/>
              </w:rPr>
              <w:t>impurezas</w:t>
            </w:r>
            <w:r w:rsidRPr="000C2436">
              <w:rPr>
                <w:rFonts w:eastAsia="Arial MT" w:cs="Arial MT"/>
                <w:color w:val="231F20"/>
                <w:spacing w:val="-4"/>
                <w:sz w:val="18"/>
                <w:lang w:val="es-ES"/>
              </w:rPr>
              <w:t xml:space="preserve"> </w:t>
            </w:r>
            <w:r w:rsidRPr="000C2436">
              <w:rPr>
                <w:rFonts w:eastAsia="Arial MT" w:cs="Arial MT"/>
                <w:color w:val="231F20"/>
                <w:sz w:val="18"/>
                <w:lang w:val="es-ES"/>
              </w:rPr>
              <w:t>me</w:t>
            </w:r>
            <w:r w:rsidRPr="000C2436">
              <w:rPr>
                <w:rFonts w:eastAsia="Arial MT" w:cs="Arial MT"/>
                <w:color w:val="231F20"/>
                <w:spacing w:val="-2"/>
                <w:sz w:val="18"/>
                <w:lang w:val="es-ES"/>
              </w:rPr>
              <w:t>tálicas</w:t>
            </w:r>
            <w:r w:rsidRPr="000C2436">
              <w:rPr>
                <w:rFonts w:eastAsia="Arial MT" w:cs="Arial MT"/>
                <w:color w:val="231F20"/>
                <w:spacing w:val="-10"/>
                <w:sz w:val="18"/>
                <w:lang w:val="es-ES"/>
              </w:rPr>
              <w:t xml:space="preserve"> </w:t>
            </w:r>
            <w:r w:rsidRPr="000C2436">
              <w:rPr>
                <w:rFonts w:eastAsia="Arial MT" w:cs="Arial MT"/>
                <w:color w:val="231F20"/>
                <w:spacing w:val="-2"/>
                <w:sz w:val="18"/>
                <w:lang w:val="es-ES"/>
              </w:rPr>
              <w:t>y</w:t>
            </w:r>
            <w:r w:rsidRPr="000C2436">
              <w:rPr>
                <w:rFonts w:eastAsia="Arial MT" w:cs="Arial MT"/>
                <w:color w:val="231F20"/>
                <w:spacing w:val="-9"/>
                <w:sz w:val="18"/>
                <w:lang w:val="es-ES"/>
              </w:rPr>
              <w:t xml:space="preserve"> </w:t>
            </w:r>
            <w:r w:rsidRPr="000C2436">
              <w:rPr>
                <w:rFonts w:eastAsia="Arial MT" w:cs="Arial MT"/>
                <w:color w:val="231F20"/>
                <w:spacing w:val="-2"/>
                <w:sz w:val="18"/>
                <w:lang w:val="es-ES"/>
              </w:rPr>
              <w:t>estabiliza</w:t>
            </w:r>
            <w:r w:rsidRPr="000C2436">
              <w:rPr>
                <w:rFonts w:eastAsia="Arial MT" w:cs="Arial MT"/>
                <w:color w:val="231F20"/>
                <w:spacing w:val="-9"/>
                <w:sz w:val="18"/>
                <w:lang w:val="es-ES"/>
              </w:rPr>
              <w:t xml:space="preserve"> </w:t>
            </w:r>
            <w:r w:rsidRPr="000C2436">
              <w:rPr>
                <w:rFonts w:eastAsia="Arial MT" w:cs="Arial MT"/>
                <w:color w:val="231F20"/>
                <w:spacing w:val="-2"/>
                <w:sz w:val="18"/>
                <w:lang w:val="es-ES"/>
              </w:rPr>
              <w:t>el</w:t>
            </w:r>
            <w:r w:rsidRPr="000C2436">
              <w:rPr>
                <w:rFonts w:eastAsia="Arial MT" w:cs="Arial MT"/>
                <w:color w:val="231F20"/>
                <w:spacing w:val="-9"/>
                <w:sz w:val="18"/>
                <w:lang w:val="es-ES"/>
              </w:rPr>
              <w:t xml:space="preserve"> </w:t>
            </w:r>
            <w:r w:rsidRPr="000C2436">
              <w:rPr>
                <w:rFonts w:eastAsia="Arial MT" w:cs="Arial MT"/>
                <w:color w:val="231F20"/>
                <w:spacing w:val="-2"/>
                <w:sz w:val="18"/>
                <w:lang w:val="es-ES"/>
              </w:rPr>
              <w:t>agente revelador.</w:t>
            </w:r>
          </w:p>
        </w:tc>
      </w:tr>
      <w:tr w:rsidR="000C2436" w:rsidRPr="000C2436" w14:paraId="072A8DC5" w14:textId="77777777" w:rsidTr="003D3DA9">
        <w:trPr>
          <w:trHeight w:val="1005"/>
          <w:jc w:val="center"/>
        </w:trPr>
        <w:tc>
          <w:tcPr>
            <w:tcW w:w="2211" w:type="dxa"/>
          </w:tcPr>
          <w:p w14:paraId="080D915B" w14:textId="77777777" w:rsidR="000C2436" w:rsidRPr="000C2436" w:rsidRDefault="000C2436" w:rsidP="000C2436">
            <w:pPr>
              <w:widowControl w:val="0"/>
              <w:autoSpaceDE w:val="0"/>
              <w:autoSpaceDN w:val="0"/>
              <w:spacing w:before="73"/>
              <w:jc w:val="center"/>
              <w:rPr>
                <w:rFonts w:eastAsia="Arial MT" w:cs="Arial MT"/>
                <w:sz w:val="18"/>
                <w:lang w:val="es-ES"/>
              </w:rPr>
            </w:pPr>
          </w:p>
          <w:p w14:paraId="0B8E05C9" w14:textId="77777777" w:rsidR="000C2436" w:rsidRPr="000C2436" w:rsidRDefault="000C2436" w:rsidP="000C2436">
            <w:pPr>
              <w:widowControl w:val="0"/>
              <w:autoSpaceDE w:val="0"/>
              <w:autoSpaceDN w:val="0"/>
              <w:spacing w:line="276" w:lineRule="auto"/>
              <w:jc w:val="center"/>
              <w:rPr>
                <w:rFonts w:eastAsia="Arial MT" w:cs="Arial MT"/>
                <w:sz w:val="18"/>
                <w:lang w:val="es-ES"/>
              </w:rPr>
            </w:pPr>
            <w:r w:rsidRPr="000C2436">
              <w:rPr>
                <w:rFonts w:eastAsia="Arial MT" w:cs="Arial MT"/>
                <w:color w:val="231F20"/>
                <w:spacing w:val="-2"/>
                <w:position w:val="2"/>
                <w:sz w:val="18"/>
                <w:lang w:val="es-ES"/>
              </w:rPr>
              <w:t>Sulfito</w:t>
            </w:r>
            <w:r w:rsidRPr="000C2436">
              <w:rPr>
                <w:rFonts w:eastAsia="Arial MT" w:cs="Arial MT"/>
                <w:color w:val="231F20"/>
                <w:spacing w:val="-10"/>
                <w:position w:val="2"/>
                <w:sz w:val="18"/>
                <w:lang w:val="es-ES"/>
              </w:rPr>
              <w:t xml:space="preserve"> </w:t>
            </w:r>
            <w:r w:rsidRPr="000C2436">
              <w:rPr>
                <w:rFonts w:eastAsia="Arial MT" w:cs="Arial MT"/>
                <w:color w:val="231F20"/>
                <w:spacing w:val="-2"/>
                <w:position w:val="2"/>
                <w:sz w:val="18"/>
                <w:lang w:val="es-ES"/>
              </w:rPr>
              <w:t>sódico</w:t>
            </w:r>
            <w:r w:rsidRPr="000C2436">
              <w:rPr>
                <w:rFonts w:eastAsia="Arial MT" w:cs="Arial MT"/>
                <w:color w:val="231F20"/>
                <w:spacing w:val="-9"/>
                <w:position w:val="2"/>
                <w:sz w:val="18"/>
                <w:lang w:val="es-ES"/>
              </w:rPr>
              <w:t xml:space="preserve"> </w:t>
            </w:r>
            <w:proofErr w:type="spellStart"/>
            <w:r w:rsidRPr="000C2436">
              <w:rPr>
                <w:rFonts w:eastAsia="Arial MT" w:cs="Arial MT"/>
                <w:color w:val="231F20"/>
                <w:spacing w:val="-2"/>
                <w:position w:val="2"/>
                <w:sz w:val="18"/>
                <w:lang w:val="es-ES"/>
              </w:rPr>
              <w:t>Na</w:t>
            </w:r>
            <w:proofErr w:type="spellEnd"/>
            <w:r w:rsidRPr="000C2436">
              <w:rPr>
                <w:rFonts w:eastAsia="Arial MT" w:cs="Arial MT"/>
                <w:color w:val="231F20"/>
                <w:spacing w:val="-2"/>
                <w:sz w:val="10"/>
                <w:lang w:val="es-ES"/>
              </w:rPr>
              <w:t>2</w:t>
            </w:r>
            <w:r w:rsidRPr="000C2436">
              <w:rPr>
                <w:rFonts w:eastAsia="Arial MT" w:cs="Arial MT"/>
                <w:color w:val="231F20"/>
                <w:spacing w:val="-2"/>
                <w:position w:val="2"/>
                <w:sz w:val="18"/>
                <w:lang w:val="es-ES"/>
              </w:rPr>
              <w:t>SO</w:t>
            </w:r>
            <w:r w:rsidRPr="000C2436">
              <w:rPr>
                <w:rFonts w:eastAsia="Arial MT" w:cs="Arial MT"/>
                <w:color w:val="231F20"/>
                <w:spacing w:val="-2"/>
                <w:sz w:val="10"/>
                <w:lang w:val="es-ES"/>
              </w:rPr>
              <w:t>3</w:t>
            </w:r>
            <w:r w:rsidRPr="000C2436">
              <w:rPr>
                <w:rFonts w:eastAsia="Arial MT" w:cs="Arial MT"/>
                <w:color w:val="231F20"/>
                <w:spacing w:val="-2"/>
                <w:position w:val="2"/>
                <w:sz w:val="18"/>
                <w:lang w:val="es-ES"/>
              </w:rPr>
              <w:t xml:space="preserve">: </w:t>
            </w:r>
            <w:r w:rsidRPr="000C2436">
              <w:rPr>
                <w:rFonts w:eastAsia="Arial MT" w:cs="Arial MT"/>
                <w:color w:val="231F20"/>
                <w:spacing w:val="-2"/>
                <w:sz w:val="18"/>
                <w:lang w:val="es-ES"/>
              </w:rPr>
              <w:t>(Conservador)</w:t>
            </w:r>
          </w:p>
        </w:tc>
        <w:tc>
          <w:tcPr>
            <w:tcW w:w="2211" w:type="dxa"/>
          </w:tcPr>
          <w:p w14:paraId="6280AC8F" w14:textId="77777777" w:rsidR="000C2436" w:rsidRPr="000C2436" w:rsidRDefault="000C2436" w:rsidP="000C2436">
            <w:pPr>
              <w:widowControl w:val="0"/>
              <w:autoSpaceDE w:val="0"/>
              <w:autoSpaceDN w:val="0"/>
              <w:spacing w:before="193"/>
              <w:jc w:val="center"/>
              <w:rPr>
                <w:rFonts w:eastAsia="Arial MT" w:cs="Arial MT"/>
                <w:sz w:val="18"/>
                <w:lang w:val="es-ES"/>
              </w:rPr>
            </w:pPr>
          </w:p>
          <w:p w14:paraId="7D68E128" w14:textId="77777777" w:rsidR="000C2436" w:rsidRPr="000C2436" w:rsidRDefault="000C2436" w:rsidP="000C2436">
            <w:pPr>
              <w:widowControl w:val="0"/>
              <w:autoSpaceDE w:val="0"/>
              <w:autoSpaceDN w:val="0"/>
              <w:ind w:left="5"/>
              <w:jc w:val="center"/>
              <w:rPr>
                <w:rFonts w:eastAsia="Arial MT" w:cs="Arial MT"/>
                <w:sz w:val="18"/>
                <w:lang w:val="es-ES"/>
              </w:rPr>
            </w:pPr>
            <w:r w:rsidRPr="000C2436">
              <w:rPr>
                <w:rFonts w:eastAsia="Arial MT" w:cs="Arial MT"/>
                <w:color w:val="231F20"/>
                <w:spacing w:val="-2"/>
                <w:sz w:val="18"/>
                <w:lang w:val="es-ES"/>
              </w:rPr>
              <w:t>1-</w:t>
            </w:r>
            <w:r w:rsidRPr="000C2436">
              <w:rPr>
                <w:rFonts w:eastAsia="Arial MT" w:cs="Arial MT"/>
                <w:color w:val="231F20"/>
                <w:spacing w:val="-10"/>
                <w:sz w:val="18"/>
                <w:lang w:val="es-ES"/>
              </w:rPr>
              <w:t>5</w:t>
            </w:r>
          </w:p>
        </w:tc>
        <w:tc>
          <w:tcPr>
            <w:tcW w:w="3797" w:type="dxa"/>
          </w:tcPr>
          <w:p w14:paraId="3B92BB5C" w14:textId="77777777" w:rsidR="000C2436" w:rsidRPr="000C2436" w:rsidRDefault="000C2436" w:rsidP="000C2436">
            <w:pPr>
              <w:widowControl w:val="0"/>
              <w:autoSpaceDE w:val="0"/>
              <w:autoSpaceDN w:val="0"/>
              <w:spacing w:before="7" w:line="240" w:lineRule="atLeast"/>
              <w:ind w:right="206"/>
              <w:jc w:val="center"/>
              <w:rPr>
                <w:rFonts w:eastAsia="Arial MT" w:cs="Arial MT"/>
                <w:sz w:val="18"/>
                <w:lang w:val="es-ES"/>
              </w:rPr>
            </w:pPr>
            <w:r w:rsidRPr="000C2436">
              <w:rPr>
                <w:rFonts w:eastAsia="Arial MT" w:cs="Arial MT"/>
                <w:color w:val="231F20"/>
                <w:sz w:val="18"/>
                <w:lang w:val="es-ES"/>
              </w:rPr>
              <w:t>Controla la oxidación y mantiene el equilibrio entre</w:t>
            </w:r>
            <w:r w:rsidRPr="000C2436">
              <w:rPr>
                <w:rFonts w:eastAsia="Arial MT" w:cs="Arial MT"/>
                <w:color w:val="231F20"/>
                <w:spacing w:val="-8"/>
                <w:sz w:val="18"/>
                <w:lang w:val="es-ES"/>
              </w:rPr>
              <w:t xml:space="preserve"> </w:t>
            </w:r>
            <w:r w:rsidRPr="000C2436">
              <w:rPr>
                <w:rFonts w:eastAsia="Arial MT" w:cs="Arial MT"/>
                <w:color w:val="231F20"/>
                <w:sz w:val="18"/>
                <w:lang w:val="es-ES"/>
              </w:rPr>
              <w:t>los</w:t>
            </w:r>
            <w:r w:rsidRPr="000C2436">
              <w:rPr>
                <w:rFonts w:eastAsia="Arial MT" w:cs="Arial MT"/>
                <w:color w:val="231F20"/>
                <w:spacing w:val="-8"/>
                <w:sz w:val="18"/>
                <w:lang w:val="es-ES"/>
              </w:rPr>
              <w:t xml:space="preserve"> </w:t>
            </w:r>
            <w:r w:rsidRPr="000C2436">
              <w:rPr>
                <w:rFonts w:eastAsia="Arial MT" w:cs="Arial MT"/>
                <w:color w:val="231F20"/>
                <w:sz w:val="18"/>
                <w:lang w:val="es-ES"/>
              </w:rPr>
              <w:t>componentes</w:t>
            </w:r>
            <w:r w:rsidRPr="000C2436">
              <w:rPr>
                <w:rFonts w:eastAsia="Arial MT" w:cs="Arial MT"/>
                <w:color w:val="231F20"/>
                <w:spacing w:val="-8"/>
                <w:sz w:val="18"/>
                <w:lang w:val="es-ES"/>
              </w:rPr>
              <w:t xml:space="preserve"> </w:t>
            </w:r>
            <w:r w:rsidRPr="000C2436">
              <w:rPr>
                <w:rFonts w:eastAsia="Arial MT" w:cs="Arial MT"/>
                <w:color w:val="231F20"/>
                <w:sz w:val="18"/>
                <w:lang w:val="es-ES"/>
              </w:rPr>
              <w:t xml:space="preserve">del </w:t>
            </w:r>
            <w:r w:rsidRPr="000C2436">
              <w:rPr>
                <w:rFonts w:eastAsia="Arial MT" w:cs="Arial MT"/>
                <w:color w:val="231F20"/>
                <w:spacing w:val="-2"/>
                <w:sz w:val="18"/>
                <w:lang w:val="es-ES"/>
              </w:rPr>
              <w:t>revelador.</w:t>
            </w:r>
          </w:p>
        </w:tc>
      </w:tr>
      <w:tr w:rsidR="000C2436" w:rsidRPr="000C2436" w14:paraId="3F1C3242" w14:textId="77777777" w:rsidTr="003D3DA9">
        <w:trPr>
          <w:trHeight w:val="525"/>
          <w:jc w:val="center"/>
        </w:trPr>
        <w:tc>
          <w:tcPr>
            <w:tcW w:w="2211" w:type="dxa"/>
          </w:tcPr>
          <w:p w14:paraId="068D6DC6" w14:textId="77777777" w:rsidR="000C2436" w:rsidRPr="000C2436" w:rsidRDefault="000C2436" w:rsidP="000C2436">
            <w:pPr>
              <w:widowControl w:val="0"/>
              <w:autoSpaceDE w:val="0"/>
              <w:autoSpaceDN w:val="0"/>
              <w:spacing w:before="20" w:line="230" w:lineRule="atLeast"/>
              <w:jc w:val="center"/>
              <w:rPr>
                <w:rFonts w:eastAsia="Arial MT" w:cs="Arial MT"/>
                <w:sz w:val="18"/>
                <w:lang w:val="es-ES"/>
              </w:rPr>
            </w:pPr>
            <w:r w:rsidRPr="000C2436">
              <w:rPr>
                <w:rFonts w:eastAsia="Arial MT" w:cs="Arial MT"/>
                <w:color w:val="231F20"/>
                <w:position w:val="2"/>
                <w:sz w:val="18"/>
                <w:lang w:val="es-ES"/>
              </w:rPr>
              <w:t>Hidroquinona</w:t>
            </w:r>
            <w:r w:rsidRPr="000C2436">
              <w:rPr>
                <w:rFonts w:eastAsia="Arial MT" w:cs="Arial MT"/>
                <w:color w:val="231F20"/>
                <w:spacing w:val="-6"/>
                <w:position w:val="2"/>
                <w:sz w:val="18"/>
                <w:lang w:val="es-ES"/>
              </w:rPr>
              <w:t xml:space="preserve"> </w:t>
            </w:r>
            <w:r w:rsidRPr="000C2436">
              <w:rPr>
                <w:rFonts w:eastAsia="Arial MT" w:cs="Arial MT"/>
                <w:color w:val="231F20"/>
                <w:position w:val="2"/>
                <w:sz w:val="18"/>
                <w:lang w:val="es-ES"/>
              </w:rPr>
              <w:t>C</w:t>
            </w:r>
            <w:r w:rsidRPr="000C2436">
              <w:rPr>
                <w:rFonts w:eastAsia="Arial MT" w:cs="Arial MT"/>
                <w:color w:val="231F20"/>
                <w:sz w:val="10"/>
                <w:lang w:val="es-ES"/>
              </w:rPr>
              <w:t>6</w:t>
            </w:r>
            <w:r w:rsidRPr="000C2436">
              <w:rPr>
                <w:rFonts w:eastAsia="Arial MT" w:cs="Arial MT"/>
                <w:color w:val="231F20"/>
                <w:position w:val="2"/>
                <w:sz w:val="18"/>
                <w:lang w:val="es-ES"/>
              </w:rPr>
              <w:t>H</w:t>
            </w:r>
            <w:r w:rsidRPr="000C2436">
              <w:rPr>
                <w:rFonts w:eastAsia="Arial MT" w:cs="Arial MT"/>
                <w:color w:val="231F20"/>
                <w:sz w:val="10"/>
                <w:lang w:val="es-ES"/>
              </w:rPr>
              <w:t>6</w:t>
            </w:r>
            <w:r w:rsidRPr="000C2436">
              <w:rPr>
                <w:rFonts w:eastAsia="Arial MT" w:cs="Arial MT"/>
                <w:color w:val="231F20"/>
                <w:position w:val="2"/>
                <w:sz w:val="18"/>
                <w:lang w:val="es-ES"/>
              </w:rPr>
              <w:t>O</w:t>
            </w:r>
            <w:r w:rsidRPr="000C2436">
              <w:rPr>
                <w:rFonts w:eastAsia="Arial MT" w:cs="Arial MT"/>
                <w:color w:val="231F20"/>
                <w:sz w:val="10"/>
                <w:lang w:val="es-ES"/>
              </w:rPr>
              <w:t>2</w:t>
            </w:r>
            <w:r w:rsidRPr="000C2436">
              <w:rPr>
                <w:rFonts w:eastAsia="Arial MT" w:cs="Arial MT"/>
                <w:color w:val="231F20"/>
                <w:position w:val="2"/>
                <w:sz w:val="18"/>
                <w:lang w:val="es-ES"/>
              </w:rPr>
              <w:t xml:space="preserve">: </w:t>
            </w:r>
            <w:r w:rsidRPr="000C2436">
              <w:rPr>
                <w:rFonts w:eastAsia="Arial MT" w:cs="Arial MT"/>
                <w:color w:val="231F20"/>
                <w:sz w:val="18"/>
                <w:lang w:val="es-ES"/>
              </w:rPr>
              <w:t>(Agente</w:t>
            </w:r>
            <w:r w:rsidRPr="000C2436">
              <w:rPr>
                <w:rFonts w:eastAsia="Arial MT" w:cs="Arial MT"/>
                <w:color w:val="231F20"/>
                <w:spacing w:val="-6"/>
                <w:sz w:val="18"/>
                <w:lang w:val="es-ES"/>
              </w:rPr>
              <w:t xml:space="preserve"> </w:t>
            </w:r>
            <w:r w:rsidRPr="000C2436">
              <w:rPr>
                <w:rFonts w:eastAsia="Arial MT" w:cs="Arial MT"/>
                <w:color w:val="231F20"/>
                <w:sz w:val="18"/>
                <w:lang w:val="es-ES"/>
              </w:rPr>
              <w:t>revelador)</w:t>
            </w:r>
          </w:p>
        </w:tc>
        <w:tc>
          <w:tcPr>
            <w:tcW w:w="2211" w:type="dxa"/>
          </w:tcPr>
          <w:p w14:paraId="7AB90909" w14:textId="77777777" w:rsidR="000C2436" w:rsidRPr="000C2436" w:rsidRDefault="000C2436" w:rsidP="000C2436">
            <w:pPr>
              <w:widowControl w:val="0"/>
              <w:autoSpaceDE w:val="0"/>
              <w:autoSpaceDN w:val="0"/>
              <w:spacing w:before="160"/>
              <w:ind w:left="5"/>
              <w:jc w:val="center"/>
              <w:rPr>
                <w:rFonts w:eastAsia="Arial MT" w:cs="Arial MT"/>
                <w:sz w:val="18"/>
                <w:lang w:val="es-ES"/>
              </w:rPr>
            </w:pPr>
            <w:r w:rsidRPr="000C2436">
              <w:rPr>
                <w:rFonts w:eastAsia="Arial MT" w:cs="Arial MT"/>
                <w:color w:val="231F20"/>
                <w:spacing w:val="-2"/>
                <w:sz w:val="18"/>
                <w:lang w:val="es-ES"/>
              </w:rPr>
              <w:t>1-</w:t>
            </w:r>
            <w:r w:rsidRPr="000C2436">
              <w:rPr>
                <w:rFonts w:eastAsia="Arial MT" w:cs="Arial MT"/>
                <w:color w:val="231F20"/>
                <w:spacing w:val="-10"/>
                <w:sz w:val="18"/>
                <w:lang w:val="es-ES"/>
              </w:rPr>
              <w:t>5</w:t>
            </w:r>
          </w:p>
        </w:tc>
        <w:tc>
          <w:tcPr>
            <w:tcW w:w="3797" w:type="dxa"/>
          </w:tcPr>
          <w:p w14:paraId="279CA2BF" w14:textId="77777777" w:rsidR="000C2436" w:rsidRPr="000C2436" w:rsidRDefault="000C2436" w:rsidP="000C2436">
            <w:pPr>
              <w:widowControl w:val="0"/>
              <w:autoSpaceDE w:val="0"/>
              <w:autoSpaceDN w:val="0"/>
              <w:spacing w:before="7" w:line="240" w:lineRule="atLeast"/>
              <w:jc w:val="center"/>
              <w:rPr>
                <w:rFonts w:eastAsia="Arial MT" w:cs="Arial MT"/>
                <w:sz w:val="18"/>
                <w:lang w:val="es-ES"/>
              </w:rPr>
            </w:pPr>
            <w:r w:rsidRPr="000C2436">
              <w:rPr>
                <w:rFonts w:eastAsia="Arial MT" w:cs="Arial MT"/>
                <w:color w:val="231F20"/>
                <w:sz w:val="18"/>
                <w:lang w:val="es-ES"/>
              </w:rPr>
              <w:t>Agente</w:t>
            </w:r>
            <w:r w:rsidRPr="000C2436">
              <w:rPr>
                <w:rFonts w:eastAsia="Arial MT" w:cs="Arial MT"/>
                <w:color w:val="231F20"/>
                <w:spacing w:val="-8"/>
                <w:sz w:val="18"/>
                <w:lang w:val="es-ES"/>
              </w:rPr>
              <w:t xml:space="preserve"> </w:t>
            </w:r>
            <w:r w:rsidRPr="000C2436">
              <w:rPr>
                <w:rFonts w:eastAsia="Arial MT" w:cs="Arial MT"/>
                <w:color w:val="231F20"/>
                <w:sz w:val="18"/>
                <w:lang w:val="es-ES"/>
              </w:rPr>
              <w:t>reductor</w:t>
            </w:r>
            <w:r w:rsidRPr="000C2436">
              <w:rPr>
                <w:rFonts w:eastAsia="Arial MT" w:cs="Arial MT"/>
                <w:color w:val="231F20"/>
                <w:spacing w:val="-8"/>
                <w:sz w:val="18"/>
                <w:lang w:val="es-ES"/>
              </w:rPr>
              <w:t xml:space="preserve"> </w:t>
            </w:r>
            <w:r w:rsidRPr="000C2436">
              <w:rPr>
                <w:rFonts w:eastAsia="Arial MT" w:cs="Arial MT"/>
                <w:color w:val="231F20"/>
                <w:sz w:val="18"/>
                <w:lang w:val="es-ES"/>
              </w:rPr>
              <w:t>y</w:t>
            </w:r>
            <w:r w:rsidRPr="000C2436">
              <w:rPr>
                <w:rFonts w:eastAsia="Arial MT" w:cs="Arial MT"/>
                <w:color w:val="231F20"/>
                <w:spacing w:val="-8"/>
                <w:sz w:val="18"/>
                <w:lang w:val="es-ES"/>
              </w:rPr>
              <w:t xml:space="preserve"> </w:t>
            </w:r>
            <w:r w:rsidRPr="000C2436">
              <w:rPr>
                <w:rFonts w:eastAsia="Arial MT" w:cs="Arial MT"/>
                <w:color w:val="231F20"/>
                <w:sz w:val="18"/>
                <w:lang w:val="es-ES"/>
              </w:rPr>
              <w:t>produce colores</w:t>
            </w:r>
            <w:r w:rsidRPr="000C2436">
              <w:rPr>
                <w:rFonts w:eastAsia="Arial MT" w:cs="Arial MT"/>
                <w:color w:val="231F20"/>
                <w:spacing w:val="-8"/>
                <w:sz w:val="18"/>
                <w:lang w:val="es-ES"/>
              </w:rPr>
              <w:t xml:space="preserve"> </w:t>
            </w:r>
            <w:r w:rsidRPr="000C2436">
              <w:rPr>
                <w:rFonts w:eastAsia="Arial MT" w:cs="Arial MT"/>
                <w:color w:val="231F20"/>
                <w:sz w:val="18"/>
                <w:lang w:val="es-ES"/>
              </w:rPr>
              <w:t>negros</w:t>
            </w:r>
            <w:r w:rsidRPr="000C2436">
              <w:rPr>
                <w:rFonts w:eastAsia="Arial MT" w:cs="Arial MT"/>
                <w:color w:val="231F20"/>
                <w:spacing w:val="-8"/>
                <w:sz w:val="18"/>
                <w:lang w:val="es-ES"/>
              </w:rPr>
              <w:t xml:space="preserve"> </w:t>
            </w:r>
            <w:r w:rsidRPr="000C2436">
              <w:rPr>
                <w:rFonts w:eastAsia="Arial MT" w:cs="Arial MT"/>
                <w:color w:val="231F20"/>
                <w:spacing w:val="-2"/>
                <w:sz w:val="18"/>
                <w:lang w:val="es-ES"/>
              </w:rPr>
              <w:t>lentamente.</w:t>
            </w:r>
          </w:p>
        </w:tc>
      </w:tr>
      <w:tr w:rsidR="000C2436" w:rsidRPr="000C2436" w14:paraId="735C9ADD" w14:textId="77777777" w:rsidTr="003D3DA9">
        <w:trPr>
          <w:trHeight w:val="765"/>
          <w:jc w:val="center"/>
        </w:trPr>
        <w:tc>
          <w:tcPr>
            <w:tcW w:w="2211" w:type="dxa"/>
          </w:tcPr>
          <w:p w14:paraId="37C0E2A5" w14:textId="77777777" w:rsidR="000C2436" w:rsidRPr="000C2436" w:rsidRDefault="000C2436" w:rsidP="000C2436">
            <w:pPr>
              <w:widowControl w:val="0"/>
              <w:autoSpaceDE w:val="0"/>
              <w:autoSpaceDN w:val="0"/>
              <w:spacing w:before="160" w:line="278" w:lineRule="auto"/>
              <w:ind w:right="206"/>
              <w:jc w:val="center"/>
              <w:rPr>
                <w:rFonts w:eastAsia="Arial MT" w:cs="Arial MT"/>
                <w:sz w:val="18"/>
                <w:lang w:val="es-ES"/>
              </w:rPr>
            </w:pPr>
            <w:r w:rsidRPr="000C2436">
              <w:rPr>
                <w:rFonts w:eastAsia="Arial MT" w:cs="Arial MT"/>
                <w:color w:val="231F20"/>
                <w:sz w:val="18"/>
                <w:lang w:val="es-ES"/>
              </w:rPr>
              <w:t>Carbonato</w:t>
            </w:r>
            <w:r w:rsidRPr="000C2436">
              <w:rPr>
                <w:rFonts w:eastAsia="Arial MT" w:cs="Arial MT"/>
                <w:color w:val="231F20"/>
                <w:spacing w:val="-12"/>
                <w:sz w:val="18"/>
                <w:lang w:val="es-ES"/>
              </w:rPr>
              <w:t xml:space="preserve"> </w:t>
            </w:r>
            <w:r w:rsidRPr="000C2436">
              <w:rPr>
                <w:rFonts w:eastAsia="Arial MT" w:cs="Arial MT"/>
                <w:color w:val="231F20"/>
                <w:sz w:val="18"/>
                <w:lang w:val="es-ES"/>
              </w:rPr>
              <w:t>de</w:t>
            </w:r>
            <w:r w:rsidRPr="000C2436">
              <w:rPr>
                <w:rFonts w:eastAsia="Arial MT" w:cs="Arial MT"/>
                <w:color w:val="231F20"/>
                <w:spacing w:val="-11"/>
                <w:sz w:val="18"/>
                <w:lang w:val="es-ES"/>
              </w:rPr>
              <w:t xml:space="preserve"> </w:t>
            </w:r>
            <w:r w:rsidRPr="000C2436">
              <w:rPr>
                <w:rFonts w:eastAsia="Arial MT" w:cs="Arial MT"/>
                <w:color w:val="231F20"/>
                <w:sz w:val="18"/>
                <w:lang w:val="es-ES"/>
              </w:rPr>
              <w:t>sodio: (Agente</w:t>
            </w:r>
            <w:r w:rsidRPr="000C2436">
              <w:rPr>
                <w:rFonts w:eastAsia="Arial MT" w:cs="Arial MT"/>
                <w:color w:val="231F20"/>
                <w:spacing w:val="-6"/>
                <w:sz w:val="18"/>
                <w:lang w:val="es-ES"/>
              </w:rPr>
              <w:t xml:space="preserve"> </w:t>
            </w:r>
            <w:r w:rsidRPr="000C2436">
              <w:rPr>
                <w:rFonts w:eastAsia="Arial MT" w:cs="Arial MT"/>
                <w:color w:val="231F20"/>
                <w:sz w:val="18"/>
                <w:lang w:val="es-ES"/>
              </w:rPr>
              <w:t>activador)</w:t>
            </w:r>
          </w:p>
        </w:tc>
        <w:tc>
          <w:tcPr>
            <w:tcW w:w="2211" w:type="dxa"/>
          </w:tcPr>
          <w:p w14:paraId="7DC3B785" w14:textId="77777777" w:rsidR="000C2436" w:rsidRPr="000C2436" w:rsidRDefault="000C2436" w:rsidP="000C2436">
            <w:pPr>
              <w:widowControl w:val="0"/>
              <w:autoSpaceDE w:val="0"/>
              <w:autoSpaceDN w:val="0"/>
              <w:spacing w:before="73"/>
              <w:jc w:val="center"/>
              <w:rPr>
                <w:rFonts w:eastAsia="Arial MT" w:cs="Arial MT"/>
                <w:sz w:val="18"/>
                <w:lang w:val="es-ES"/>
              </w:rPr>
            </w:pPr>
          </w:p>
          <w:p w14:paraId="58645284" w14:textId="77777777" w:rsidR="000C2436" w:rsidRPr="000C2436" w:rsidRDefault="000C2436" w:rsidP="000C2436">
            <w:pPr>
              <w:widowControl w:val="0"/>
              <w:autoSpaceDE w:val="0"/>
              <w:autoSpaceDN w:val="0"/>
              <w:ind w:left="5"/>
              <w:jc w:val="center"/>
              <w:rPr>
                <w:rFonts w:eastAsia="Arial MT" w:cs="Arial MT"/>
                <w:sz w:val="18"/>
                <w:lang w:val="es-ES"/>
              </w:rPr>
            </w:pPr>
            <w:r w:rsidRPr="000C2436">
              <w:rPr>
                <w:rFonts w:eastAsia="Arial MT" w:cs="Arial MT"/>
                <w:color w:val="231F20"/>
                <w:spacing w:val="-2"/>
                <w:sz w:val="18"/>
                <w:lang w:val="es-ES"/>
              </w:rPr>
              <w:t>1-</w:t>
            </w:r>
            <w:r w:rsidRPr="000C2436">
              <w:rPr>
                <w:rFonts w:eastAsia="Arial MT" w:cs="Arial MT"/>
                <w:color w:val="231F20"/>
                <w:spacing w:val="-10"/>
                <w:sz w:val="18"/>
                <w:lang w:val="es-ES"/>
              </w:rPr>
              <w:t>5</w:t>
            </w:r>
          </w:p>
        </w:tc>
        <w:tc>
          <w:tcPr>
            <w:tcW w:w="3797" w:type="dxa"/>
          </w:tcPr>
          <w:p w14:paraId="1BBE6CB2" w14:textId="77777777" w:rsidR="000C2436" w:rsidRPr="000C2436" w:rsidRDefault="000C2436" w:rsidP="000C2436">
            <w:pPr>
              <w:widowControl w:val="0"/>
              <w:autoSpaceDE w:val="0"/>
              <w:autoSpaceDN w:val="0"/>
              <w:spacing w:before="7" w:line="240" w:lineRule="atLeast"/>
              <w:ind w:right="89"/>
              <w:jc w:val="center"/>
              <w:rPr>
                <w:rFonts w:eastAsia="Arial MT" w:cs="Arial MT"/>
                <w:sz w:val="18"/>
                <w:lang w:val="es-ES"/>
              </w:rPr>
            </w:pPr>
            <w:r w:rsidRPr="000C2436">
              <w:rPr>
                <w:rFonts w:eastAsia="Arial MT" w:cs="Arial MT"/>
                <w:color w:val="231F20"/>
                <w:sz w:val="18"/>
                <w:lang w:val="es-ES"/>
              </w:rPr>
              <w:t>Contribuye al hinchado de la</w:t>
            </w:r>
            <w:r w:rsidRPr="000C2436">
              <w:rPr>
                <w:rFonts w:eastAsia="Arial MT" w:cs="Arial MT"/>
                <w:color w:val="231F20"/>
                <w:spacing w:val="-12"/>
                <w:sz w:val="18"/>
                <w:lang w:val="es-ES"/>
              </w:rPr>
              <w:t xml:space="preserve"> </w:t>
            </w:r>
            <w:r w:rsidRPr="000C2436">
              <w:rPr>
                <w:rFonts w:eastAsia="Arial MT" w:cs="Arial MT"/>
                <w:color w:val="231F20"/>
                <w:sz w:val="18"/>
                <w:lang w:val="es-ES"/>
              </w:rPr>
              <w:t>gelatina,</w:t>
            </w:r>
            <w:r w:rsidRPr="000C2436">
              <w:rPr>
                <w:rFonts w:eastAsia="Arial MT" w:cs="Arial MT"/>
                <w:color w:val="231F20"/>
                <w:spacing w:val="-11"/>
                <w:sz w:val="18"/>
                <w:lang w:val="es-ES"/>
              </w:rPr>
              <w:t xml:space="preserve"> </w:t>
            </w:r>
            <w:r w:rsidRPr="000C2436">
              <w:rPr>
                <w:rFonts w:eastAsia="Arial MT" w:cs="Arial MT"/>
                <w:color w:val="231F20"/>
                <w:sz w:val="18"/>
                <w:lang w:val="es-ES"/>
              </w:rPr>
              <w:t>produce</w:t>
            </w:r>
            <w:r w:rsidRPr="000C2436">
              <w:rPr>
                <w:rFonts w:eastAsia="Arial MT" w:cs="Arial MT"/>
                <w:color w:val="231F20"/>
                <w:spacing w:val="-11"/>
                <w:sz w:val="18"/>
                <w:lang w:val="es-ES"/>
              </w:rPr>
              <w:t xml:space="preserve"> </w:t>
            </w:r>
            <w:r w:rsidRPr="000C2436">
              <w:rPr>
                <w:rFonts w:eastAsia="Arial MT" w:cs="Arial MT"/>
                <w:color w:val="231F20"/>
                <w:sz w:val="18"/>
                <w:lang w:val="es-ES"/>
              </w:rPr>
              <w:t>alcalinidad y controla el pH.</w:t>
            </w:r>
          </w:p>
        </w:tc>
      </w:tr>
    </w:tbl>
    <w:p w14:paraId="0309BF46" w14:textId="77777777" w:rsidR="000C2436" w:rsidRDefault="000C2436" w:rsidP="000C2436">
      <w:pPr>
        <w:spacing w:before="25" w:line="259" w:lineRule="auto"/>
        <w:ind w:left="38" w:right="1142" w:hanging="1"/>
        <w:jc w:val="center"/>
        <w:rPr>
          <w:rFonts w:eastAsia="Century Gothic" w:cs="Century Gothic"/>
          <w:color w:val="231F20"/>
          <w:sz w:val="19"/>
          <w:lang w:eastAsia="es-CO"/>
        </w:rPr>
      </w:pPr>
    </w:p>
    <w:p w14:paraId="79FF8C2F" w14:textId="267AAA0B" w:rsidR="000C2436" w:rsidRPr="000C2436" w:rsidRDefault="000C2436" w:rsidP="000C2436">
      <w:pPr>
        <w:spacing w:before="25" w:line="259" w:lineRule="auto"/>
        <w:ind w:left="38" w:right="1142" w:hanging="1"/>
        <w:rPr>
          <w:rFonts w:eastAsia="Century Gothic" w:cs="Century Gothic"/>
          <w:lang w:eastAsia="es-CO"/>
        </w:rPr>
      </w:pPr>
      <w:r w:rsidRPr="000C2436">
        <w:rPr>
          <w:rFonts w:eastAsia="Century Gothic" w:cs="Century Gothic"/>
          <w:color w:val="231F20"/>
          <w:lang w:eastAsia="es-CO"/>
        </w:rPr>
        <w:t>Nota:</w:t>
      </w:r>
      <w:r w:rsidRPr="000C2436">
        <w:rPr>
          <w:rFonts w:eastAsia="Century Gothic" w:cs="Century Gothic"/>
          <w:color w:val="231F20"/>
          <w:spacing w:val="-6"/>
          <w:lang w:eastAsia="es-CO"/>
        </w:rPr>
        <w:t xml:space="preserve"> </w:t>
      </w:r>
      <w:r w:rsidRPr="000C2436">
        <w:rPr>
          <w:rFonts w:eastAsia="Century Gothic" w:cs="Century Gothic"/>
          <w:color w:val="231F20"/>
          <w:lang w:eastAsia="es-CO"/>
        </w:rPr>
        <w:t>Adaptado</w:t>
      </w:r>
      <w:r w:rsidRPr="000C2436">
        <w:rPr>
          <w:rFonts w:eastAsia="Century Gothic" w:cs="Century Gothic"/>
          <w:color w:val="231F20"/>
          <w:spacing w:val="-6"/>
          <w:lang w:eastAsia="es-CO"/>
        </w:rPr>
        <w:t xml:space="preserve"> </w:t>
      </w:r>
      <w:r w:rsidRPr="000C2436">
        <w:rPr>
          <w:rFonts w:eastAsia="Century Gothic" w:cs="Century Gothic"/>
          <w:color w:val="231F20"/>
          <w:lang w:eastAsia="es-CO"/>
        </w:rPr>
        <w:t>de</w:t>
      </w:r>
      <w:r w:rsidRPr="000C2436">
        <w:rPr>
          <w:rFonts w:eastAsia="Century Gothic" w:cs="Century Gothic"/>
          <w:color w:val="231F20"/>
          <w:spacing w:val="-6"/>
          <w:lang w:eastAsia="es-CO"/>
        </w:rPr>
        <w:t xml:space="preserve"> </w:t>
      </w:r>
      <w:r w:rsidRPr="000C2436">
        <w:rPr>
          <w:rFonts w:eastAsia="Century Gothic" w:cs="Century Gothic"/>
          <w:i/>
          <w:color w:val="231F20"/>
          <w:lang w:eastAsia="es-CO"/>
        </w:rPr>
        <w:t>Determinación</w:t>
      </w:r>
      <w:r w:rsidRPr="000C2436">
        <w:rPr>
          <w:rFonts w:eastAsia="Century Gothic" w:cs="Century Gothic"/>
          <w:i/>
          <w:color w:val="231F20"/>
          <w:spacing w:val="-5"/>
          <w:lang w:eastAsia="es-CO"/>
        </w:rPr>
        <w:t xml:space="preserve"> </w:t>
      </w:r>
      <w:r w:rsidRPr="000C2436">
        <w:rPr>
          <w:rFonts w:eastAsia="Century Gothic" w:cs="Century Gothic"/>
          <w:i/>
          <w:color w:val="231F20"/>
          <w:lang w:eastAsia="es-CO"/>
        </w:rPr>
        <w:t>de</w:t>
      </w:r>
      <w:r w:rsidRPr="000C2436">
        <w:rPr>
          <w:rFonts w:eastAsia="Century Gothic" w:cs="Century Gothic"/>
          <w:i/>
          <w:color w:val="231F20"/>
          <w:spacing w:val="-5"/>
          <w:lang w:eastAsia="es-CO"/>
        </w:rPr>
        <w:t xml:space="preserve"> </w:t>
      </w:r>
      <w:r w:rsidRPr="000C2436">
        <w:rPr>
          <w:rFonts w:eastAsia="Century Gothic" w:cs="Century Gothic"/>
          <w:i/>
          <w:color w:val="231F20"/>
          <w:lang w:eastAsia="es-CO"/>
        </w:rPr>
        <w:t>los</w:t>
      </w:r>
      <w:r w:rsidRPr="000C2436">
        <w:rPr>
          <w:rFonts w:eastAsia="Century Gothic" w:cs="Century Gothic"/>
          <w:i/>
          <w:color w:val="231F20"/>
          <w:spacing w:val="-5"/>
          <w:lang w:eastAsia="es-CO"/>
        </w:rPr>
        <w:t xml:space="preserve"> </w:t>
      </w:r>
      <w:r w:rsidRPr="000C2436">
        <w:rPr>
          <w:rFonts w:eastAsia="Century Gothic" w:cs="Century Gothic"/>
          <w:i/>
          <w:color w:val="231F20"/>
          <w:lang w:eastAsia="es-CO"/>
        </w:rPr>
        <w:t>componentes</w:t>
      </w:r>
      <w:r w:rsidRPr="000C2436">
        <w:rPr>
          <w:rFonts w:eastAsia="Century Gothic" w:cs="Century Gothic"/>
          <w:i/>
          <w:color w:val="231F20"/>
          <w:spacing w:val="-5"/>
          <w:lang w:eastAsia="es-CO"/>
        </w:rPr>
        <w:t xml:space="preserve"> </w:t>
      </w:r>
      <w:r w:rsidRPr="000C2436">
        <w:rPr>
          <w:rFonts w:eastAsia="Century Gothic" w:cs="Century Gothic"/>
          <w:i/>
          <w:color w:val="231F20"/>
          <w:lang w:eastAsia="es-CO"/>
        </w:rPr>
        <w:t>de</w:t>
      </w:r>
      <w:r w:rsidRPr="000C2436">
        <w:rPr>
          <w:rFonts w:eastAsia="Century Gothic" w:cs="Century Gothic"/>
          <w:i/>
          <w:color w:val="231F20"/>
          <w:spacing w:val="-5"/>
          <w:lang w:eastAsia="es-CO"/>
        </w:rPr>
        <w:t xml:space="preserve"> </w:t>
      </w:r>
      <w:r w:rsidRPr="000C2436">
        <w:rPr>
          <w:rFonts w:eastAsia="Century Gothic" w:cs="Century Gothic"/>
          <w:i/>
          <w:color w:val="231F20"/>
          <w:lang w:eastAsia="es-CO"/>
        </w:rPr>
        <w:t>las</w:t>
      </w:r>
      <w:r w:rsidRPr="000C2436">
        <w:rPr>
          <w:rFonts w:eastAsia="Century Gothic" w:cs="Century Gothic"/>
          <w:i/>
          <w:color w:val="231F20"/>
          <w:spacing w:val="-5"/>
          <w:lang w:eastAsia="es-CO"/>
        </w:rPr>
        <w:t xml:space="preserve"> </w:t>
      </w:r>
      <w:r w:rsidRPr="000C2436">
        <w:rPr>
          <w:rFonts w:eastAsia="Century Gothic" w:cs="Century Gothic"/>
          <w:i/>
          <w:color w:val="231F20"/>
          <w:lang w:eastAsia="es-CO"/>
        </w:rPr>
        <w:t>aguas</w:t>
      </w:r>
      <w:r w:rsidRPr="000C2436">
        <w:rPr>
          <w:rFonts w:eastAsia="Century Gothic" w:cs="Century Gothic"/>
          <w:i/>
          <w:color w:val="231F20"/>
          <w:spacing w:val="-5"/>
          <w:lang w:eastAsia="es-CO"/>
        </w:rPr>
        <w:t xml:space="preserve"> </w:t>
      </w:r>
      <w:r w:rsidRPr="000C2436">
        <w:rPr>
          <w:rFonts w:eastAsia="Century Gothic" w:cs="Century Gothic"/>
          <w:i/>
          <w:color w:val="231F20"/>
          <w:lang w:eastAsia="es-CO"/>
        </w:rPr>
        <w:t>residuales</w:t>
      </w:r>
      <w:r w:rsidRPr="000C2436">
        <w:rPr>
          <w:rFonts w:eastAsia="Century Gothic" w:cs="Century Gothic"/>
          <w:i/>
          <w:color w:val="231F20"/>
          <w:spacing w:val="-5"/>
          <w:lang w:eastAsia="es-CO"/>
        </w:rPr>
        <w:t xml:space="preserve"> </w:t>
      </w:r>
      <w:r w:rsidRPr="000C2436">
        <w:rPr>
          <w:rFonts w:eastAsia="Century Gothic" w:cs="Century Gothic"/>
          <w:i/>
          <w:color w:val="231F20"/>
          <w:lang w:eastAsia="es-CO"/>
        </w:rPr>
        <w:t>de</w:t>
      </w:r>
      <w:r>
        <w:rPr>
          <w:rFonts w:eastAsia="Century Gothic" w:cs="Century Gothic"/>
          <w:i/>
          <w:color w:val="231F20"/>
          <w:spacing w:val="-5"/>
          <w:lang w:eastAsia="es-CO"/>
        </w:rPr>
        <w:t xml:space="preserve"> </w:t>
      </w:r>
      <w:r w:rsidRPr="000C2436">
        <w:rPr>
          <w:rFonts w:eastAsia="Century Gothic" w:cs="Century Gothic"/>
          <w:i/>
          <w:color w:val="231F20"/>
          <w:lang w:eastAsia="es-CO"/>
        </w:rPr>
        <w:t>los tanques</w:t>
      </w:r>
      <w:r w:rsidRPr="000C2436">
        <w:rPr>
          <w:rFonts w:eastAsia="Century Gothic" w:cs="Century Gothic"/>
          <w:i/>
          <w:color w:val="231F20"/>
          <w:spacing w:val="-8"/>
          <w:lang w:eastAsia="es-CO"/>
        </w:rPr>
        <w:t xml:space="preserve"> </w:t>
      </w:r>
      <w:r w:rsidRPr="000C2436">
        <w:rPr>
          <w:rFonts w:eastAsia="Century Gothic" w:cs="Century Gothic"/>
          <w:i/>
          <w:color w:val="231F20"/>
          <w:lang w:eastAsia="es-CO"/>
        </w:rPr>
        <w:t>de</w:t>
      </w:r>
      <w:r w:rsidRPr="000C2436">
        <w:rPr>
          <w:rFonts w:eastAsia="Century Gothic" w:cs="Century Gothic"/>
          <w:i/>
          <w:color w:val="231F20"/>
          <w:spacing w:val="-8"/>
          <w:lang w:eastAsia="es-CO"/>
        </w:rPr>
        <w:t xml:space="preserve"> </w:t>
      </w:r>
      <w:r w:rsidRPr="000C2436">
        <w:rPr>
          <w:rFonts w:eastAsia="Century Gothic" w:cs="Century Gothic"/>
          <w:i/>
          <w:color w:val="231F20"/>
          <w:lang w:eastAsia="es-CO"/>
        </w:rPr>
        <w:t>revelado</w:t>
      </w:r>
      <w:r w:rsidRPr="000C2436">
        <w:rPr>
          <w:rFonts w:eastAsia="Century Gothic" w:cs="Century Gothic"/>
          <w:i/>
          <w:color w:val="231F20"/>
          <w:spacing w:val="-8"/>
          <w:lang w:eastAsia="es-CO"/>
        </w:rPr>
        <w:t xml:space="preserve"> </w:t>
      </w:r>
      <w:r w:rsidRPr="000C2436">
        <w:rPr>
          <w:rFonts w:eastAsia="Century Gothic" w:cs="Century Gothic"/>
          <w:i/>
          <w:color w:val="231F20"/>
          <w:lang w:eastAsia="es-CO"/>
        </w:rPr>
        <w:t>de</w:t>
      </w:r>
      <w:r w:rsidRPr="000C2436">
        <w:rPr>
          <w:rFonts w:eastAsia="Century Gothic" w:cs="Century Gothic"/>
          <w:i/>
          <w:color w:val="231F20"/>
          <w:spacing w:val="-8"/>
          <w:lang w:eastAsia="es-CO"/>
        </w:rPr>
        <w:t xml:space="preserve"> </w:t>
      </w:r>
      <w:r w:rsidRPr="000C2436">
        <w:rPr>
          <w:rFonts w:eastAsia="Century Gothic" w:cs="Century Gothic"/>
          <w:i/>
          <w:color w:val="231F20"/>
          <w:lang w:eastAsia="es-CO"/>
        </w:rPr>
        <w:t>radiografías</w:t>
      </w:r>
      <w:r w:rsidRPr="000C2436">
        <w:rPr>
          <w:rFonts w:eastAsia="Century Gothic" w:cs="Century Gothic"/>
          <w:i/>
          <w:color w:val="231F20"/>
          <w:spacing w:val="-8"/>
          <w:lang w:eastAsia="es-CO"/>
        </w:rPr>
        <w:t xml:space="preserve"> </w:t>
      </w:r>
      <w:r w:rsidRPr="000C2436">
        <w:rPr>
          <w:rFonts w:eastAsia="Century Gothic" w:cs="Century Gothic"/>
          <w:i/>
          <w:color w:val="231F20"/>
          <w:lang w:eastAsia="es-CO"/>
        </w:rPr>
        <w:t>de</w:t>
      </w:r>
      <w:r w:rsidRPr="000C2436">
        <w:rPr>
          <w:rFonts w:eastAsia="Century Gothic" w:cs="Century Gothic"/>
          <w:i/>
          <w:color w:val="231F20"/>
          <w:spacing w:val="-8"/>
          <w:lang w:eastAsia="es-CO"/>
        </w:rPr>
        <w:t xml:space="preserve"> </w:t>
      </w:r>
      <w:r w:rsidRPr="000C2436">
        <w:rPr>
          <w:rFonts w:eastAsia="Century Gothic" w:cs="Century Gothic"/>
          <w:i/>
          <w:color w:val="231F20"/>
          <w:lang w:eastAsia="es-CO"/>
        </w:rPr>
        <w:t>laboratorios</w:t>
      </w:r>
      <w:r w:rsidRPr="000C2436">
        <w:rPr>
          <w:rFonts w:eastAsia="Century Gothic" w:cs="Century Gothic"/>
          <w:i/>
          <w:color w:val="231F20"/>
          <w:spacing w:val="-8"/>
          <w:lang w:eastAsia="es-CO"/>
        </w:rPr>
        <w:t xml:space="preserve"> </w:t>
      </w:r>
      <w:r w:rsidRPr="000C2436">
        <w:rPr>
          <w:rFonts w:eastAsia="Century Gothic" w:cs="Century Gothic"/>
          <w:i/>
          <w:color w:val="231F20"/>
          <w:lang w:eastAsia="es-CO"/>
        </w:rPr>
        <w:t>dentales.</w:t>
      </w:r>
    </w:p>
    <w:p w14:paraId="373A78D1" w14:textId="4ADA2F2D" w:rsidR="000C2436" w:rsidRDefault="000C2436" w:rsidP="000C2436">
      <w:pPr>
        <w:tabs>
          <w:tab w:val="left" w:pos="1755"/>
        </w:tabs>
      </w:pPr>
    </w:p>
    <w:p w14:paraId="27A1278C" w14:textId="3749357C" w:rsidR="000C2436" w:rsidRPr="000C2436" w:rsidRDefault="000C2436" w:rsidP="000C2436">
      <w:pPr>
        <w:pStyle w:val="Descripcin"/>
        <w:keepNext/>
        <w:jc w:val="center"/>
        <w:rPr>
          <w:sz w:val="20"/>
          <w:szCs w:val="20"/>
        </w:rPr>
      </w:pPr>
      <w:r w:rsidRPr="000C2436">
        <w:rPr>
          <w:b/>
          <w:bCs/>
          <w:sz w:val="20"/>
          <w:szCs w:val="20"/>
        </w:rPr>
        <w:t xml:space="preserve">Tabla </w:t>
      </w:r>
      <w:r w:rsidRPr="000C2436">
        <w:rPr>
          <w:b/>
          <w:bCs/>
          <w:sz w:val="20"/>
          <w:szCs w:val="20"/>
        </w:rPr>
        <w:fldChar w:fldCharType="begin"/>
      </w:r>
      <w:r w:rsidRPr="000C2436">
        <w:rPr>
          <w:b/>
          <w:bCs/>
          <w:sz w:val="20"/>
          <w:szCs w:val="20"/>
        </w:rPr>
        <w:instrText xml:space="preserve"> SEQ Tabla \* ARABIC </w:instrText>
      </w:r>
      <w:r w:rsidRPr="000C2436">
        <w:rPr>
          <w:b/>
          <w:bCs/>
          <w:sz w:val="20"/>
          <w:szCs w:val="20"/>
        </w:rPr>
        <w:fldChar w:fldCharType="separate"/>
      </w:r>
      <w:r w:rsidR="005C133D">
        <w:rPr>
          <w:b/>
          <w:bCs/>
          <w:noProof/>
          <w:sz w:val="20"/>
          <w:szCs w:val="20"/>
        </w:rPr>
        <w:t>2</w:t>
      </w:r>
      <w:r w:rsidRPr="000C2436">
        <w:rPr>
          <w:b/>
          <w:bCs/>
          <w:sz w:val="20"/>
          <w:szCs w:val="20"/>
        </w:rPr>
        <w:fldChar w:fldCharType="end"/>
      </w:r>
      <w:r w:rsidRPr="000C2436">
        <w:rPr>
          <w:sz w:val="20"/>
          <w:szCs w:val="20"/>
        </w:rPr>
        <w:t xml:space="preserve"> Componentes del líquido para fijado de la imagen radiográfica</w:t>
      </w:r>
    </w:p>
    <w:tbl>
      <w:tblPr>
        <w:tblStyle w:val="TableNormal2"/>
        <w:tblW w:w="0" w:type="auto"/>
        <w:jc w:val="center"/>
        <w:tblInd w:w="0" w:type="dxa"/>
        <w:tblBorders>
          <w:top w:val="single" w:sz="2" w:space="0" w:color="0A1423"/>
          <w:left w:val="single" w:sz="2" w:space="0" w:color="0A1423"/>
          <w:bottom w:val="single" w:sz="2" w:space="0" w:color="0A1423"/>
          <w:right w:val="single" w:sz="2" w:space="0" w:color="0A1423"/>
          <w:insideH w:val="single" w:sz="2" w:space="0" w:color="0A1423"/>
          <w:insideV w:val="single" w:sz="2" w:space="0" w:color="0A1423"/>
        </w:tblBorders>
        <w:tblLayout w:type="fixed"/>
        <w:tblLook w:val="01E0" w:firstRow="1" w:lastRow="1" w:firstColumn="1" w:lastColumn="1" w:noHBand="0" w:noVBand="0"/>
      </w:tblPr>
      <w:tblGrid>
        <w:gridCol w:w="2211"/>
        <w:gridCol w:w="2211"/>
        <w:gridCol w:w="3797"/>
      </w:tblGrid>
      <w:tr w:rsidR="000C2436" w:rsidRPr="000C2436" w14:paraId="14551864" w14:textId="77777777" w:rsidTr="003D3DA9">
        <w:trPr>
          <w:trHeight w:val="285"/>
          <w:jc w:val="center"/>
        </w:trPr>
        <w:tc>
          <w:tcPr>
            <w:tcW w:w="2211" w:type="dxa"/>
            <w:shd w:val="clear" w:color="auto" w:fill="D5D3D6"/>
          </w:tcPr>
          <w:p w14:paraId="39F03C5D" w14:textId="77777777" w:rsidR="000C2436" w:rsidRPr="000C2436" w:rsidRDefault="000C2436" w:rsidP="000C2436">
            <w:pPr>
              <w:widowControl w:val="0"/>
              <w:autoSpaceDE w:val="0"/>
              <w:autoSpaceDN w:val="0"/>
              <w:spacing w:before="40"/>
              <w:ind w:left="620"/>
              <w:jc w:val="center"/>
              <w:rPr>
                <w:rFonts w:eastAsia="Arial MT" w:cs="Arial MT"/>
                <w:b/>
                <w:sz w:val="18"/>
                <w:lang w:val="es-ES"/>
              </w:rPr>
            </w:pPr>
            <w:r w:rsidRPr="000C2436">
              <w:rPr>
                <w:rFonts w:eastAsia="Arial MT" w:cs="Arial MT"/>
                <w:b/>
                <w:color w:val="231F20"/>
                <w:spacing w:val="-2"/>
                <w:sz w:val="18"/>
                <w:lang w:val="es-ES"/>
              </w:rPr>
              <w:t>Componente</w:t>
            </w:r>
          </w:p>
        </w:tc>
        <w:tc>
          <w:tcPr>
            <w:tcW w:w="2211" w:type="dxa"/>
            <w:shd w:val="clear" w:color="auto" w:fill="D5D3D6"/>
          </w:tcPr>
          <w:p w14:paraId="504890E7" w14:textId="77777777" w:rsidR="000C2436" w:rsidRPr="000C2436" w:rsidRDefault="000C2436" w:rsidP="000C2436">
            <w:pPr>
              <w:widowControl w:val="0"/>
              <w:autoSpaceDE w:val="0"/>
              <w:autoSpaceDN w:val="0"/>
              <w:spacing w:before="40"/>
              <w:ind w:left="5"/>
              <w:jc w:val="center"/>
              <w:rPr>
                <w:rFonts w:eastAsia="Arial MT" w:cs="Arial MT"/>
                <w:b/>
                <w:sz w:val="18"/>
                <w:lang w:val="es-ES"/>
              </w:rPr>
            </w:pPr>
            <w:r w:rsidRPr="000C2436">
              <w:rPr>
                <w:rFonts w:eastAsia="Arial MT" w:cs="Arial MT"/>
                <w:b/>
                <w:color w:val="231F20"/>
                <w:spacing w:val="-2"/>
                <w:sz w:val="18"/>
                <w:lang w:val="es-ES"/>
              </w:rPr>
              <w:t>Composición</w:t>
            </w:r>
            <w:r w:rsidRPr="000C2436">
              <w:rPr>
                <w:rFonts w:eastAsia="Arial MT" w:cs="Arial MT"/>
                <w:b/>
                <w:color w:val="231F20"/>
                <w:spacing w:val="4"/>
                <w:sz w:val="18"/>
                <w:lang w:val="es-ES"/>
              </w:rPr>
              <w:t xml:space="preserve"> </w:t>
            </w:r>
            <w:r w:rsidRPr="000C2436">
              <w:rPr>
                <w:rFonts w:eastAsia="Arial MT" w:cs="Arial MT"/>
                <w:b/>
                <w:color w:val="231F20"/>
                <w:spacing w:val="-2"/>
                <w:sz w:val="18"/>
                <w:lang w:val="es-ES"/>
              </w:rPr>
              <w:t>porcentual</w:t>
            </w:r>
          </w:p>
        </w:tc>
        <w:tc>
          <w:tcPr>
            <w:tcW w:w="3797" w:type="dxa"/>
            <w:shd w:val="clear" w:color="auto" w:fill="D5D3D6"/>
          </w:tcPr>
          <w:p w14:paraId="0AEBD4F3" w14:textId="77777777" w:rsidR="000C2436" w:rsidRPr="000C2436" w:rsidRDefault="000C2436" w:rsidP="000C2436">
            <w:pPr>
              <w:widowControl w:val="0"/>
              <w:autoSpaceDE w:val="0"/>
              <w:autoSpaceDN w:val="0"/>
              <w:spacing w:before="40"/>
              <w:ind w:left="5"/>
              <w:jc w:val="center"/>
              <w:rPr>
                <w:rFonts w:eastAsia="Arial MT" w:cs="Arial MT"/>
                <w:b/>
                <w:sz w:val="18"/>
                <w:lang w:val="es-ES"/>
              </w:rPr>
            </w:pPr>
            <w:r w:rsidRPr="000C2436">
              <w:rPr>
                <w:rFonts w:eastAsia="Arial MT" w:cs="Arial MT"/>
                <w:b/>
                <w:color w:val="231F20"/>
                <w:spacing w:val="-2"/>
                <w:sz w:val="18"/>
                <w:lang w:val="es-ES"/>
              </w:rPr>
              <w:t>Función</w:t>
            </w:r>
          </w:p>
        </w:tc>
      </w:tr>
      <w:tr w:rsidR="000C2436" w:rsidRPr="000C2436" w14:paraId="4D354560" w14:textId="77777777" w:rsidTr="003D3DA9">
        <w:trPr>
          <w:trHeight w:val="525"/>
          <w:jc w:val="center"/>
        </w:trPr>
        <w:tc>
          <w:tcPr>
            <w:tcW w:w="2211" w:type="dxa"/>
          </w:tcPr>
          <w:p w14:paraId="1F956AF4" w14:textId="77777777" w:rsidR="000C2436" w:rsidRPr="000C2436" w:rsidRDefault="000C2436" w:rsidP="000C2436">
            <w:pPr>
              <w:widowControl w:val="0"/>
              <w:autoSpaceDE w:val="0"/>
              <w:autoSpaceDN w:val="0"/>
              <w:spacing w:before="40"/>
              <w:jc w:val="center"/>
              <w:rPr>
                <w:rFonts w:eastAsia="Arial MT" w:cs="Arial MT"/>
                <w:sz w:val="18"/>
                <w:lang w:val="es-ES"/>
              </w:rPr>
            </w:pPr>
            <w:r w:rsidRPr="000C2436">
              <w:rPr>
                <w:rFonts w:eastAsia="Arial MT" w:cs="Arial MT"/>
                <w:color w:val="231F20"/>
                <w:spacing w:val="-2"/>
                <w:sz w:val="18"/>
                <w:lang w:val="es-ES"/>
              </w:rPr>
              <w:t>Agua:</w:t>
            </w:r>
          </w:p>
          <w:p w14:paraId="4234D614" w14:textId="77777777" w:rsidR="000C2436" w:rsidRPr="000C2436" w:rsidRDefault="000C2436" w:rsidP="000C2436">
            <w:pPr>
              <w:widowControl w:val="0"/>
              <w:autoSpaceDE w:val="0"/>
              <w:autoSpaceDN w:val="0"/>
              <w:spacing w:before="33"/>
              <w:jc w:val="center"/>
              <w:rPr>
                <w:rFonts w:eastAsia="Arial MT" w:cs="Arial MT"/>
                <w:sz w:val="18"/>
                <w:lang w:val="es-ES"/>
              </w:rPr>
            </w:pPr>
            <w:r w:rsidRPr="000C2436">
              <w:rPr>
                <w:rFonts w:eastAsia="Arial MT" w:cs="Arial MT"/>
                <w:color w:val="231F20"/>
                <w:spacing w:val="-2"/>
                <w:sz w:val="18"/>
                <w:lang w:val="es-ES"/>
              </w:rPr>
              <w:t>(Vehículo</w:t>
            </w:r>
            <w:r w:rsidRPr="000C2436">
              <w:rPr>
                <w:rFonts w:eastAsia="Arial MT" w:cs="Arial MT"/>
                <w:color w:val="231F20"/>
                <w:spacing w:val="-3"/>
                <w:sz w:val="18"/>
                <w:lang w:val="es-ES"/>
              </w:rPr>
              <w:t xml:space="preserve"> </w:t>
            </w:r>
            <w:r w:rsidRPr="000C2436">
              <w:rPr>
                <w:rFonts w:eastAsia="Arial MT" w:cs="Arial MT"/>
                <w:color w:val="231F20"/>
                <w:spacing w:val="-2"/>
                <w:sz w:val="18"/>
                <w:lang w:val="es-ES"/>
              </w:rPr>
              <w:t>y</w:t>
            </w:r>
            <w:r w:rsidRPr="000C2436">
              <w:rPr>
                <w:rFonts w:eastAsia="Arial MT" w:cs="Arial MT"/>
                <w:color w:val="231F20"/>
                <w:spacing w:val="-3"/>
                <w:sz w:val="18"/>
                <w:lang w:val="es-ES"/>
              </w:rPr>
              <w:t xml:space="preserve"> </w:t>
            </w:r>
            <w:r w:rsidRPr="000C2436">
              <w:rPr>
                <w:rFonts w:eastAsia="Arial MT" w:cs="Arial MT"/>
                <w:color w:val="231F20"/>
                <w:spacing w:val="-2"/>
                <w:sz w:val="18"/>
                <w:lang w:val="es-ES"/>
              </w:rPr>
              <w:t>disolvente)</w:t>
            </w:r>
          </w:p>
        </w:tc>
        <w:tc>
          <w:tcPr>
            <w:tcW w:w="2211" w:type="dxa"/>
          </w:tcPr>
          <w:p w14:paraId="00058307" w14:textId="77777777" w:rsidR="000C2436" w:rsidRPr="000C2436" w:rsidRDefault="000C2436" w:rsidP="000C2436">
            <w:pPr>
              <w:widowControl w:val="0"/>
              <w:autoSpaceDE w:val="0"/>
              <w:autoSpaceDN w:val="0"/>
              <w:spacing w:before="160"/>
              <w:ind w:left="5"/>
              <w:jc w:val="center"/>
              <w:rPr>
                <w:rFonts w:eastAsia="Arial MT" w:cs="Arial MT"/>
                <w:sz w:val="18"/>
                <w:lang w:val="es-ES"/>
              </w:rPr>
            </w:pPr>
            <w:r w:rsidRPr="000C2436">
              <w:rPr>
                <w:rFonts w:eastAsia="Arial MT" w:cs="Arial MT"/>
                <w:color w:val="231F20"/>
                <w:spacing w:val="-4"/>
                <w:sz w:val="18"/>
                <w:lang w:val="es-ES"/>
              </w:rPr>
              <w:t>85-</w:t>
            </w:r>
            <w:r w:rsidRPr="000C2436">
              <w:rPr>
                <w:rFonts w:eastAsia="Arial MT" w:cs="Arial MT"/>
                <w:color w:val="231F20"/>
                <w:spacing w:val="-5"/>
                <w:sz w:val="18"/>
                <w:lang w:val="es-ES"/>
              </w:rPr>
              <w:t>90</w:t>
            </w:r>
          </w:p>
        </w:tc>
        <w:tc>
          <w:tcPr>
            <w:tcW w:w="3797" w:type="dxa"/>
          </w:tcPr>
          <w:p w14:paraId="6E805B23" w14:textId="77777777" w:rsidR="000C2436" w:rsidRPr="000C2436" w:rsidRDefault="000C2436" w:rsidP="000C2436">
            <w:pPr>
              <w:widowControl w:val="0"/>
              <w:autoSpaceDE w:val="0"/>
              <w:autoSpaceDN w:val="0"/>
              <w:spacing w:before="7" w:line="240" w:lineRule="atLeast"/>
              <w:ind w:right="479"/>
              <w:jc w:val="center"/>
              <w:rPr>
                <w:rFonts w:eastAsia="Arial MT" w:cs="Arial MT"/>
                <w:sz w:val="18"/>
                <w:lang w:val="es-ES"/>
              </w:rPr>
            </w:pPr>
            <w:r w:rsidRPr="000C2436">
              <w:rPr>
                <w:rFonts w:eastAsia="Arial MT" w:cs="Arial MT"/>
                <w:color w:val="231F20"/>
                <w:sz w:val="18"/>
                <w:lang w:val="es-ES"/>
              </w:rPr>
              <w:t>Disuelve</w:t>
            </w:r>
            <w:r w:rsidRPr="000C2436">
              <w:rPr>
                <w:rFonts w:eastAsia="Arial MT" w:cs="Arial MT"/>
                <w:color w:val="231F20"/>
                <w:spacing w:val="-12"/>
                <w:sz w:val="18"/>
                <w:lang w:val="es-ES"/>
              </w:rPr>
              <w:t xml:space="preserve"> </w:t>
            </w:r>
            <w:r w:rsidRPr="000C2436">
              <w:rPr>
                <w:rFonts w:eastAsia="Arial MT" w:cs="Arial MT"/>
                <w:color w:val="231F20"/>
                <w:sz w:val="18"/>
                <w:lang w:val="es-ES"/>
              </w:rPr>
              <w:t>los</w:t>
            </w:r>
            <w:r w:rsidRPr="000C2436">
              <w:rPr>
                <w:rFonts w:eastAsia="Arial MT" w:cs="Arial MT"/>
                <w:color w:val="231F20"/>
                <w:spacing w:val="-11"/>
                <w:sz w:val="18"/>
                <w:lang w:val="es-ES"/>
              </w:rPr>
              <w:t xml:space="preserve"> </w:t>
            </w:r>
            <w:r w:rsidRPr="000C2436">
              <w:rPr>
                <w:rFonts w:eastAsia="Arial MT" w:cs="Arial MT"/>
                <w:color w:val="231F20"/>
                <w:sz w:val="18"/>
                <w:lang w:val="es-ES"/>
              </w:rPr>
              <w:t>productos químicos para su uso.</w:t>
            </w:r>
          </w:p>
        </w:tc>
      </w:tr>
      <w:tr w:rsidR="000C2436" w:rsidRPr="000C2436" w14:paraId="355FA60A" w14:textId="77777777" w:rsidTr="003D3DA9">
        <w:trPr>
          <w:trHeight w:val="813"/>
          <w:jc w:val="center"/>
        </w:trPr>
        <w:tc>
          <w:tcPr>
            <w:tcW w:w="2211" w:type="dxa"/>
          </w:tcPr>
          <w:p w14:paraId="0FB35EA7" w14:textId="77777777" w:rsidR="000C2436" w:rsidRPr="000C2436" w:rsidRDefault="000C2436" w:rsidP="000C2436">
            <w:pPr>
              <w:widowControl w:val="0"/>
              <w:autoSpaceDE w:val="0"/>
              <w:autoSpaceDN w:val="0"/>
              <w:spacing w:before="40" w:line="333" w:lineRule="auto"/>
              <w:ind w:right="479"/>
              <w:jc w:val="center"/>
              <w:rPr>
                <w:rFonts w:eastAsia="Arial MT" w:cs="Arial MT"/>
                <w:position w:val="2"/>
                <w:sz w:val="18"/>
                <w:lang w:val="es-ES"/>
              </w:rPr>
            </w:pPr>
            <w:r w:rsidRPr="000C2436">
              <w:rPr>
                <w:rFonts w:eastAsia="Arial MT" w:cs="Arial MT"/>
                <w:color w:val="231F20"/>
                <w:sz w:val="18"/>
                <w:lang w:val="es-ES"/>
              </w:rPr>
              <w:t>Tiosulfato</w:t>
            </w:r>
            <w:r w:rsidRPr="000C2436">
              <w:rPr>
                <w:rFonts w:eastAsia="Arial MT" w:cs="Arial MT"/>
                <w:color w:val="231F20"/>
                <w:spacing w:val="-12"/>
                <w:sz w:val="18"/>
                <w:lang w:val="es-ES"/>
              </w:rPr>
              <w:t xml:space="preserve"> </w:t>
            </w:r>
            <w:r w:rsidRPr="000C2436">
              <w:rPr>
                <w:rFonts w:eastAsia="Arial MT" w:cs="Arial MT"/>
                <w:color w:val="231F20"/>
                <w:sz w:val="18"/>
                <w:lang w:val="es-ES"/>
              </w:rPr>
              <w:t xml:space="preserve">amónico </w:t>
            </w:r>
            <w:r w:rsidRPr="000C2436">
              <w:rPr>
                <w:rFonts w:eastAsia="Arial MT" w:cs="Arial MT"/>
                <w:color w:val="231F20"/>
                <w:spacing w:val="-2"/>
                <w:position w:val="2"/>
                <w:sz w:val="18"/>
                <w:lang w:val="es-ES"/>
              </w:rPr>
              <w:t>NH</w:t>
            </w:r>
            <w:r w:rsidRPr="000C2436">
              <w:rPr>
                <w:rFonts w:eastAsia="Arial MT" w:cs="Arial MT"/>
                <w:color w:val="231F20"/>
                <w:spacing w:val="-2"/>
                <w:sz w:val="10"/>
                <w:lang w:val="es-ES"/>
              </w:rPr>
              <w:t>4</w:t>
            </w:r>
            <w:r w:rsidRPr="000C2436">
              <w:rPr>
                <w:rFonts w:eastAsia="Arial MT" w:cs="Arial MT"/>
                <w:color w:val="231F20"/>
                <w:spacing w:val="-2"/>
                <w:position w:val="2"/>
                <w:sz w:val="18"/>
                <w:lang w:val="es-ES"/>
              </w:rPr>
              <w:t>S</w:t>
            </w:r>
            <w:r w:rsidRPr="000C2436">
              <w:rPr>
                <w:rFonts w:eastAsia="Arial MT" w:cs="Arial MT"/>
                <w:color w:val="231F20"/>
                <w:spacing w:val="-2"/>
                <w:sz w:val="10"/>
                <w:lang w:val="es-ES"/>
              </w:rPr>
              <w:t>2</w:t>
            </w:r>
            <w:r w:rsidRPr="000C2436">
              <w:rPr>
                <w:rFonts w:eastAsia="Arial MT" w:cs="Arial MT"/>
                <w:color w:val="231F20"/>
                <w:spacing w:val="-2"/>
                <w:position w:val="2"/>
                <w:sz w:val="18"/>
                <w:lang w:val="es-ES"/>
              </w:rPr>
              <w:t>O</w:t>
            </w:r>
            <w:r w:rsidRPr="000C2436">
              <w:rPr>
                <w:rFonts w:eastAsia="Arial MT" w:cs="Arial MT"/>
                <w:color w:val="231F20"/>
                <w:spacing w:val="-2"/>
                <w:sz w:val="10"/>
                <w:lang w:val="es-ES"/>
              </w:rPr>
              <w:t>3</w:t>
            </w:r>
            <w:r w:rsidRPr="000C2436">
              <w:rPr>
                <w:rFonts w:eastAsia="Arial MT" w:cs="Arial MT"/>
                <w:color w:val="231F20"/>
                <w:spacing w:val="-2"/>
                <w:position w:val="2"/>
                <w:sz w:val="18"/>
                <w:lang w:val="es-ES"/>
              </w:rPr>
              <w:t>:</w:t>
            </w:r>
          </w:p>
          <w:p w14:paraId="6F42D9EC" w14:textId="77777777" w:rsidR="000C2436" w:rsidRPr="000C2436" w:rsidRDefault="000C2436" w:rsidP="000C2436">
            <w:pPr>
              <w:widowControl w:val="0"/>
              <w:autoSpaceDE w:val="0"/>
              <w:autoSpaceDN w:val="0"/>
              <w:spacing w:line="157" w:lineRule="exact"/>
              <w:jc w:val="center"/>
              <w:rPr>
                <w:rFonts w:eastAsia="Arial MT" w:cs="Arial MT"/>
                <w:sz w:val="18"/>
                <w:lang w:val="es-ES"/>
              </w:rPr>
            </w:pPr>
            <w:r w:rsidRPr="000C2436">
              <w:rPr>
                <w:rFonts w:eastAsia="Arial MT" w:cs="Arial MT"/>
                <w:color w:val="231F20"/>
                <w:sz w:val="18"/>
                <w:lang w:val="es-ES"/>
              </w:rPr>
              <w:t>(Agente</w:t>
            </w:r>
            <w:r w:rsidRPr="000C2436">
              <w:rPr>
                <w:rFonts w:eastAsia="Arial MT" w:cs="Arial MT"/>
                <w:color w:val="231F20"/>
                <w:spacing w:val="-11"/>
                <w:sz w:val="18"/>
                <w:lang w:val="es-ES"/>
              </w:rPr>
              <w:t xml:space="preserve"> </w:t>
            </w:r>
            <w:r w:rsidRPr="000C2436">
              <w:rPr>
                <w:rFonts w:eastAsia="Arial MT" w:cs="Arial MT"/>
                <w:color w:val="231F20"/>
                <w:spacing w:val="-2"/>
                <w:sz w:val="18"/>
                <w:lang w:val="es-ES"/>
              </w:rPr>
              <w:t>fijador)</w:t>
            </w:r>
          </w:p>
        </w:tc>
        <w:tc>
          <w:tcPr>
            <w:tcW w:w="2211" w:type="dxa"/>
          </w:tcPr>
          <w:p w14:paraId="72AF27D8" w14:textId="77777777" w:rsidR="000C2436" w:rsidRPr="000C2436" w:rsidRDefault="000C2436" w:rsidP="000C2436">
            <w:pPr>
              <w:widowControl w:val="0"/>
              <w:autoSpaceDE w:val="0"/>
              <w:autoSpaceDN w:val="0"/>
              <w:spacing w:before="97"/>
              <w:jc w:val="center"/>
              <w:rPr>
                <w:rFonts w:eastAsia="Arial MT" w:cs="Arial MT"/>
                <w:sz w:val="18"/>
                <w:lang w:val="es-ES"/>
              </w:rPr>
            </w:pPr>
          </w:p>
          <w:p w14:paraId="44988613" w14:textId="77777777" w:rsidR="000C2436" w:rsidRPr="000C2436" w:rsidRDefault="000C2436" w:rsidP="000C2436">
            <w:pPr>
              <w:widowControl w:val="0"/>
              <w:autoSpaceDE w:val="0"/>
              <w:autoSpaceDN w:val="0"/>
              <w:ind w:left="5"/>
              <w:jc w:val="center"/>
              <w:rPr>
                <w:rFonts w:eastAsia="Arial MT" w:cs="Arial MT"/>
                <w:sz w:val="18"/>
                <w:lang w:val="es-ES"/>
              </w:rPr>
            </w:pPr>
            <w:r w:rsidRPr="000C2436">
              <w:rPr>
                <w:rFonts w:eastAsia="Arial MT" w:cs="Arial MT"/>
                <w:color w:val="231F20"/>
                <w:spacing w:val="-4"/>
                <w:sz w:val="18"/>
                <w:lang w:val="es-ES"/>
              </w:rPr>
              <w:t>5-</w:t>
            </w:r>
            <w:r w:rsidRPr="000C2436">
              <w:rPr>
                <w:rFonts w:eastAsia="Arial MT" w:cs="Arial MT"/>
                <w:color w:val="231F20"/>
                <w:spacing w:val="-5"/>
                <w:sz w:val="18"/>
                <w:lang w:val="es-ES"/>
              </w:rPr>
              <w:t>10</w:t>
            </w:r>
          </w:p>
        </w:tc>
        <w:tc>
          <w:tcPr>
            <w:tcW w:w="3797" w:type="dxa"/>
          </w:tcPr>
          <w:p w14:paraId="2A5C6371" w14:textId="77777777" w:rsidR="000C2436" w:rsidRPr="000C2436" w:rsidRDefault="000C2436" w:rsidP="000C2436">
            <w:pPr>
              <w:widowControl w:val="0"/>
              <w:autoSpaceDE w:val="0"/>
              <w:autoSpaceDN w:val="0"/>
              <w:spacing w:before="184" w:line="278" w:lineRule="auto"/>
              <w:ind w:right="96"/>
              <w:jc w:val="center"/>
              <w:rPr>
                <w:rFonts w:eastAsia="Arial MT" w:cs="Arial MT"/>
                <w:sz w:val="18"/>
                <w:lang w:val="es-ES"/>
              </w:rPr>
            </w:pPr>
            <w:r w:rsidRPr="000C2436">
              <w:rPr>
                <w:rFonts w:eastAsia="Arial MT" w:cs="Arial MT"/>
                <w:color w:val="231F20"/>
                <w:sz w:val="18"/>
                <w:lang w:val="es-ES"/>
              </w:rPr>
              <w:t>Elimina el bromo de plata no</w:t>
            </w:r>
            <w:r w:rsidRPr="000C2436">
              <w:rPr>
                <w:rFonts w:eastAsia="Arial MT" w:cs="Arial MT"/>
                <w:color w:val="231F20"/>
                <w:spacing w:val="-12"/>
                <w:sz w:val="18"/>
                <w:lang w:val="es-ES"/>
              </w:rPr>
              <w:t xml:space="preserve"> </w:t>
            </w:r>
            <w:r w:rsidRPr="000C2436">
              <w:rPr>
                <w:rFonts w:eastAsia="Arial MT" w:cs="Arial MT"/>
                <w:color w:val="231F20"/>
                <w:sz w:val="18"/>
                <w:lang w:val="es-ES"/>
              </w:rPr>
              <w:t>revelado</w:t>
            </w:r>
            <w:r w:rsidRPr="000C2436">
              <w:rPr>
                <w:rFonts w:eastAsia="Arial MT" w:cs="Arial MT"/>
                <w:color w:val="231F20"/>
                <w:spacing w:val="-11"/>
                <w:sz w:val="18"/>
                <w:lang w:val="es-ES"/>
              </w:rPr>
              <w:t xml:space="preserve"> </w:t>
            </w:r>
            <w:r w:rsidRPr="000C2436">
              <w:rPr>
                <w:rFonts w:eastAsia="Arial MT" w:cs="Arial MT"/>
                <w:color w:val="231F20"/>
                <w:sz w:val="18"/>
                <w:lang w:val="es-ES"/>
              </w:rPr>
              <w:t>de</w:t>
            </w:r>
            <w:r w:rsidRPr="000C2436">
              <w:rPr>
                <w:rFonts w:eastAsia="Arial MT" w:cs="Arial MT"/>
                <w:color w:val="231F20"/>
                <w:spacing w:val="-11"/>
                <w:sz w:val="18"/>
                <w:lang w:val="es-ES"/>
              </w:rPr>
              <w:t xml:space="preserve"> </w:t>
            </w:r>
            <w:r w:rsidRPr="000C2436">
              <w:rPr>
                <w:rFonts w:eastAsia="Arial MT" w:cs="Arial MT"/>
                <w:color w:val="231F20"/>
                <w:sz w:val="18"/>
                <w:lang w:val="es-ES"/>
              </w:rPr>
              <w:t>la</w:t>
            </w:r>
            <w:r w:rsidRPr="000C2436">
              <w:rPr>
                <w:rFonts w:eastAsia="Arial MT" w:cs="Arial MT"/>
                <w:color w:val="231F20"/>
                <w:spacing w:val="-11"/>
                <w:sz w:val="18"/>
                <w:lang w:val="es-ES"/>
              </w:rPr>
              <w:t xml:space="preserve"> </w:t>
            </w:r>
            <w:r w:rsidRPr="000C2436">
              <w:rPr>
                <w:rFonts w:eastAsia="Arial MT" w:cs="Arial MT"/>
                <w:color w:val="231F20"/>
                <w:sz w:val="18"/>
                <w:lang w:val="es-ES"/>
              </w:rPr>
              <w:t>emulsión.</w:t>
            </w:r>
          </w:p>
        </w:tc>
      </w:tr>
      <w:tr w:rsidR="000C2436" w:rsidRPr="000C2436" w14:paraId="1972759D" w14:textId="77777777" w:rsidTr="003D3DA9">
        <w:trPr>
          <w:trHeight w:val="525"/>
          <w:jc w:val="center"/>
        </w:trPr>
        <w:tc>
          <w:tcPr>
            <w:tcW w:w="2211" w:type="dxa"/>
          </w:tcPr>
          <w:p w14:paraId="3171AC1E" w14:textId="77777777" w:rsidR="000C2436" w:rsidRPr="000C2436" w:rsidRDefault="000C2436" w:rsidP="000C2436">
            <w:pPr>
              <w:widowControl w:val="0"/>
              <w:autoSpaceDE w:val="0"/>
              <w:autoSpaceDN w:val="0"/>
              <w:spacing w:before="20" w:line="230" w:lineRule="atLeast"/>
              <w:jc w:val="center"/>
              <w:rPr>
                <w:rFonts w:eastAsia="Arial MT" w:cs="Arial MT"/>
                <w:sz w:val="18"/>
                <w:lang w:val="es-ES"/>
              </w:rPr>
            </w:pPr>
            <w:r w:rsidRPr="000C2436">
              <w:rPr>
                <w:rFonts w:eastAsia="Arial MT" w:cs="Arial MT"/>
                <w:color w:val="231F20"/>
                <w:position w:val="2"/>
                <w:sz w:val="18"/>
                <w:lang w:val="es-ES"/>
              </w:rPr>
              <w:t>Acetato</w:t>
            </w:r>
            <w:r w:rsidRPr="000C2436">
              <w:rPr>
                <w:rFonts w:eastAsia="Arial MT" w:cs="Arial MT"/>
                <w:color w:val="231F20"/>
                <w:spacing w:val="-12"/>
                <w:position w:val="2"/>
                <w:sz w:val="18"/>
                <w:lang w:val="es-ES"/>
              </w:rPr>
              <w:t xml:space="preserve"> </w:t>
            </w:r>
            <w:r w:rsidRPr="000C2436">
              <w:rPr>
                <w:rFonts w:eastAsia="Arial MT" w:cs="Arial MT"/>
                <w:color w:val="231F20"/>
                <w:position w:val="2"/>
                <w:sz w:val="18"/>
                <w:lang w:val="es-ES"/>
              </w:rPr>
              <w:t>sódico</w:t>
            </w:r>
            <w:r w:rsidRPr="000C2436">
              <w:rPr>
                <w:rFonts w:eastAsia="Arial MT" w:cs="Arial MT"/>
                <w:color w:val="231F20"/>
                <w:spacing w:val="-11"/>
                <w:position w:val="2"/>
                <w:sz w:val="18"/>
                <w:lang w:val="es-ES"/>
              </w:rPr>
              <w:t xml:space="preserve"> </w:t>
            </w:r>
            <w:proofErr w:type="spellStart"/>
            <w:r w:rsidRPr="000C2436">
              <w:rPr>
                <w:rFonts w:eastAsia="Arial MT" w:cs="Arial MT"/>
                <w:color w:val="231F20"/>
                <w:position w:val="2"/>
                <w:sz w:val="18"/>
                <w:lang w:val="es-ES"/>
              </w:rPr>
              <w:t>NaC</w:t>
            </w:r>
            <w:proofErr w:type="spellEnd"/>
            <w:r w:rsidRPr="000C2436">
              <w:rPr>
                <w:rFonts w:eastAsia="Arial MT" w:cs="Arial MT"/>
                <w:color w:val="231F20"/>
                <w:sz w:val="10"/>
                <w:lang w:val="es-ES"/>
              </w:rPr>
              <w:t>2</w:t>
            </w:r>
            <w:r w:rsidRPr="000C2436">
              <w:rPr>
                <w:rFonts w:eastAsia="Arial MT" w:cs="Arial MT"/>
                <w:color w:val="231F20"/>
                <w:position w:val="2"/>
                <w:sz w:val="18"/>
                <w:lang w:val="es-ES"/>
              </w:rPr>
              <w:t>H</w:t>
            </w:r>
            <w:r w:rsidRPr="000C2436">
              <w:rPr>
                <w:rFonts w:eastAsia="Arial MT" w:cs="Arial MT"/>
                <w:color w:val="231F20"/>
                <w:sz w:val="10"/>
                <w:lang w:val="es-ES"/>
              </w:rPr>
              <w:t>3</w:t>
            </w:r>
            <w:r w:rsidRPr="000C2436">
              <w:rPr>
                <w:rFonts w:eastAsia="Arial MT" w:cs="Arial MT"/>
                <w:color w:val="231F20"/>
                <w:position w:val="2"/>
                <w:sz w:val="18"/>
                <w:lang w:val="es-ES"/>
              </w:rPr>
              <w:t>O</w:t>
            </w:r>
            <w:r w:rsidRPr="000C2436">
              <w:rPr>
                <w:rFonts w:eastAsia="Arial MT" w:cs="Arial MT"/>
                <w:color w:val="231F20"/>
                <w:sz w:val="10"/>
                <w:lang w:val="es-ES"/>
              </w:rPr>
              <w:t>2</w:t>
            </w:r>
            <w:r w:rsidRPr="000C2436">
              <w:rPr>
                <w:rFonts w:eastAsia="Arial MT" w:cs="Arial MT"/>
                <w:color w:val="231F20"/>
                <w:position w:val="2"/>
                <w:sz w:val="18"/>
                <w:lang w:val="es-ES"/>
              </w:rPr>
              <w:t xml:space="preserve">: </w:t>
            </w:r>
            <w:r w:rsidRPr="000C2436">
              <w:rPr>
                <w:rFonts w:eastAsia="Arial MT" w:cs="Arial MT"/>
                <w:color w:val="231F20"/>
                <w:sz w:val="18"/>
                <w:lang w:val="es-ES"/>
              </w:rPr>
              <w:t>(Agente</w:t>
            </w:r>
            <w:r w:rsidRPr="000C2436">
              <w:rPr>
                <w:rFonts w:eastAsia="Arial MT" w:cs="Arial MT"/>
                <w:color w:val="231F20"/>
                <w:spacing w:val="-6"/>
                <w:sz w:val="18"/>
                <w:lang w:val="es-ES"/>
              </w:rPr>
              <w:t xml:space="preserve"> </w:t>
            </w:r>
            <w:r w:rsidRPr="000C2436">
              <w:rPr>
                <w:rFonts w:eastAsia="Arial MT" w:cs="Arial MT"/>
                <w:color w:val="231F20"/>
                <w:sz w:val="18"/>
                <w:lang w:val="es-ES"/>
              </w:rPr>
              <w:t>estabilizador)</w:t>
            </w:r>
          </w:p>
        </w:tc>
        <w:tc>
          <w:tcPr>
            <w:tcW w:w="2211" w:type="dxa"/>
          </w:tcPr>
          <w:p w14:paraId="70E4D69C" w14:textId="77777777" w:rsidR="000C2436" w:rsidRPr="000C2436" w:rsidRDefault="000C2436" w:rsidP="000C2436">
            <w:pPr>
              <w:widowControl w:val="0"/>
              <w:autoSpaceDE w:val="0"/>
              <w:autoSpaceDN w:val="0"/>
              <w:spacing w:before="160"/>
              <w:ind w:left="5"/>
              <w:jc w:val="center"/>
              <w:rPr>
                <w:rFonts w:eastAsia="Arial MT" w:cs="Arial MT"/>
                <w:sz w:val="18"/>
                <w:lang w:val="es-ES"/>
              </w:rPr>
            </w:pPr>
            <w:r w:rsidRPr="000C2436">
              <w:rPr>
                <w:rFonts w:eastAsia="Arial MT" w:cs="Arial MT"/>
                <w:color w:val="231F20"/>
                <w:spacing w:val="-2"/>
                <w:sz w:val="18"/>
                <w:lang w:val="es-ES"/>
              </w:rPr>
              <w:t>1-</w:t>
            </w:r>
            <w:r w:rsidRPr="000C2436">
              <w:rPr>
                <w:rFonts w:eastAsia="Arial MT" w:cs="Arial MT"/>
                <w:color w:val="231F20"/>
                <w:spacing w:val="-10"/>
                <w:sz w:val="18"/>
                <w:lang w:val="es-ES"/>
              </w:rPr>
              <w:t>5</w:t>
            </w:r>
          </w:p>
        </w:tc>
        <w:tc>
          <w:tcPr>
            <w:tcW w:w="3797" w:type="dxa"/>
          </w:tcPr>
          <w:p w14:paraId="160A051A" w14:textId="77777777" w:rsidR="000C2436" w:rsidRPr="000C2436" w:rsidRDefault="000C2436" w:rsidP="000C2436">
            <w:pPr>
              <w:widowControl w:val="0"/>
              <w:autoSpaceDE w:val="0"/>
              <w:autoSpaceDN w:val="0"/>
              <w:spacing w:before="160"/>
              <w:jc w:val="center"/>
              <w:rPr>
                <w:rFonts w:eastAsia="Arial MT" w:cs="Arial MT"/>
                <w:sz w:val="18"/>
                <w:lang w:val="es-ES"/>
              </w:rPr>
            </w:pPr>
            <w:r w:rsidRPr="000C2436">
              <w:rPr>
                <w:rFonts w:eastAsia="Arial MT" w:cs="Arial MT"/>
                <w:color w:val="231F20"/>
                <w:sz w:val="18"/>
                <w:lang w:val="es-ES"/>
              </w:rPr>
              <w:t>Mantiene</w:t>
            </w:r>
            <w:r w:rsidRPr="000C2436">
              <w:rPr>
                <w:rFonts w:eastAsia="Arial MT" w:cs="Arial MT"/>
                <w:color w:val="231F20"/>
                <w:spacing w:val="-3"/>
                <w:sz w:val="18"/>
                <w:lang w:val="es-ES"/>
              </w:rPr>
              <w:t xml:space="preserve"> </w:t>
            </w:r>
            <w:r w:rsidRPr="000C2436">
              <w:rPr>
                <w:rFonts w:eastAsia="Arial MT" w:cs="Arial MT"/>
                <w:color w:val="231F20"/>
                <w:sz w:val="18"/>
                <w:lang w:val="es-ES"/>
              </w:rPr>
              <w:t>el</w:t>
            </w:r>
            <w:r w:rsidRPr="000C2436">
              <w:rPr>
                <w:rFonts w:eastAsia="Arial MT" w:cs="Arial MT"/>
                <w:color w:val="231F20"/>
                <w:spacing w:val="-2"/>
                <w:sz w:val="18"/>
                <w:lang w:val="es-ES"/>
              </w:rPr>
              <w:t xml:space="preserve"> </w:t>
            </w:r>
            <w:r w:rsidRPr="000C2436">
              <w:rPr>
                <w:rFonts w:eastAsia="Arial MT" w:cs="Arial MT"/>
                <w:color w:val="231F20"/>
                <w:sz w:val="18"/>
                <w:lang w:val="es-ES"/>
              </w:rPr>
              <w:t>pH</w:t>
            </w:r>
            <w:r w:rsidRPr="000C2436">
              <w:rPr>
                <w:rFonts w:eastAsia="Arial MT" w:cs="Arial MT"/>
                <w:color w:val="231F20"/>
                <w:spacing w:val="-2"/>
                <w:sz w:val="18"/>
                <w:lang w:val="es-ES"/>
              </w:rPr>
              <w:t xml:space="preserve"> adecuado.</w:t>
            </w:r>
          </w:p>
        </w:tc>
      </w:tr>
      <w:tr w:rsidR="000C2436" w:rsidRPr="000C2436" w14:paraId="4CDDF9EF" w14:textId="77777777" w:rsidTr="003D3DA9">
        <w:trPr>
          <w:trHeight w:val="525"/>
          <w:jc w:val="center"/>
        </w:trPr>
        <w:tc>
          <w:tcPr>
            <w:tcW w:w="2211" w:type="dxa"/>
          </w:tcPr>
          <w:p w14:paraId="5716C03B" w14:textId="77777777" w:rsidR="000C2436" w:rsidRPr="000C2436" w:rsidRDefault="000C2436" w:rsidP="000C2436">
            <w:pPr>
              <w:widowControl w:val="0"/>
              <w:autoSpaceDE w:val="0"/>
              <w:autoSpaceDN w:val="0"/>
              <w:spacing w:before="20" w:line="230" w:lineRule="atLeast"/>
              <w:jc w:val="center"/>
              <w:rPr>
                <w:rFonts w:eastAsia="Arial MT" w:cs="Arial MT"/>
                <w:sz w:val="18"/>
                <w:lang w:val="es-ES"/>
              </w:rPr>
            </w:pPr>
            <w:r w:rsidRPr="000C2436">
              <w:rPr>
                <w:rFonts w:eastAsia="Arial MT" w:cs="Arial MT"/>
                <w:color w:val="231F20"/>
                <w:spacing w:val="-2"/>
                <w:position w:val="2"/>
                <w:sz w:val="18"/>
                <w:lang w:val="es-ES"/>
              </w:rPr>
              <w:t>Bisulfito</w:t>
            </w:r>
            <w:r w:rsidRPr="000C2436">
              <w:rPr>
                <w:rFonts w:eastAsia="Arial MT" w:cs="Arial MT"/>
                <w:color w:val="231F20"/>
                <w:spacing w:val="-10"/>
                <w:position w:val="2"/>
                <w:sz w:val="18"/>
                <w:lang w:val="es-ES"/>
              </w:rPr>
              <w:t xml:space="preserve"> </w:t>
            </w:r>
            <w:r w:rsidRPr="000C2436">
              <w:rPr>
                <w:rFonts w:eastAsia="Arial MT" w:cs="Arial MT"/>
                <w:color w:val="231F20"/>
                <w:spacing w:val="-2"/>
                <w:position w:val="2"/>
                <w:sz w:val="18"/>
                <w:lang w:val="es-ES"/>
              </w:rPr>
              <w:t>sódico</w:t>
            </w:r>
            <w:r w:rsidRPr="000C2436">
              <w:rPr>
                <w:rFonts w:eastAsia="Arial MT" w:cs="Arial MT"/>
                <w:color w:val="231F20"/>
                <w:spacing w:val="-9"/>
                <w:position w:val="2"/>
                <w:sz w:val="18"/>
                <w:lang w:val="es-ES"/>
              </w:rPr>
              <w:t xml:space="preserve"> </w:t>
            </w:r>
            <w:r w:rsidRPr="000C2436">
              <w:rPr>
                <w:rFonts w:eastAsia="Arial MT" w:cs="Arial MT"/>
                <w:color w:val="231F20"/>
                <w:spacing w:val="-2"/>
                <w:position w:val="2"/>
                <w:sz w:val="18"/>
                <w:lang w:val="es-ES"/>
              </w:rPr>
              <w:t>2NaHSO</w:t>
            </w:r>
            <w:r w:rsidRPr="000C2436">
              <w:rPr>
                <w:rFonts w:eastAsia="Arial MT" w:cs="Arial MT"/>
                <w:color w:val="231F20"/>
                <w:spacing w:val="-2"/>
                <w:sz w:val="10"/>
                <w:lang w:val="es-ES"/>
              </w:rPr>
              <w:t>3</w:t>
            </w:r>
            <w:r w:rsidRPr="000C2436">
              <w:rPr>
                <w:rFonts w:eastAsia="Arial MT" w:cs="Arial MT"/>
                <w:color w:val="231F20"/>
                <w:spacing w:val="-2"/>
                <w:position w:val="2"/>
                <w:sz w:val="18"/>
                <w:lang w:val="es-ES"/>
              </w:rPr>
              <w:t xml:space="preserve">: </w:t>
            </w:r>
            <w:r w:rsidRPr="000C2436">
              <w:rPr>
                <w:rFonts w:eastAsia="Arial MT" w:cs="Arial MT"/>
                <w:color w:val="231F20"/>
                <w:spacing w:val="-2"/>
                <w:sz w:val="18"/>
                <w:lang w:val="es-ES"/>
              </w:rPr>
              <w:t>(Preservante)</w:t>
            </w:r>
          </w:p>
        </w:tc>
        <w:tc>
          <w:tcPr>
            <w:tcW w:w="2211" w:type="dxa"/>
          </w:tcPr>
          <w:p w14:paraId="1ED97A1E" w14:textId="77777777" w:rsidR="000C2436" w:rsidRPr="000C2436" w:rsidRDefault="000C2436" w:rsidP="000C2436">
            <w:pPr>
              <w:widowControl w:val="0"/>
              <w:autoSpaceDE w:val="0"/>
              <w:autoSpaceDN w:val="0"/>
              <w:spacing w:before="160"/>
              <w:ind w:left="5"/>
              <w:jc w:val="center"/>
              <w:rPr>
                <w:rFonts w:eastAsia="Arial MT" w:cs="Arial MT"/>
                <w:sz w:val="18"/>
                <w:lang w:val="es-ES"/>
              </w:rPr>
            </w:pPr>
            <w:r w:rsidRPr="000C2436">
              <w:rPr>
                <w:rFonts w:eastAsia="Arial MT" w:cs="Arial MT"/>
                <w:color w:val="231F20"/>
                <w:spacing w:val="-2"/>
                <w:sz w:val="18"/>
                <w:lang w:val="es-ES"/>
              </w:rPr>
              <w:t>1-</w:t>
            </w:r>
            <w:r w:rsidRPr="000C2436">
              <w:rPr>
                <w:rFonts w:eastAsia="Arial MT" w:cs="Arial MT"/>
                <w:color w:val="231F20"/>
                <w:spacing w:val="-10"/>
                <w:sz w:val="18"/>
                <w:lang w:val="es-ES"/>
              </w:rPr>
              <w:t>5</w:t>
            </w:r>
          </w:p>
        </w:tc>
        <w:tc>
          <w:tcPr>
            <w:tcW w:w="3797" w:type="dxa"/>
          </w:tcPr>
          <w:p w14:paraId="182E8CD8" w14:textId="77777777" w:rsidR="000C2436" w:rsidRPr="000C2436" w:rsidRDefault="000C2436" w:rsidP="000C2436">
            <w:pPr>
              <w:widowControl w:val="0"/>
              <w:autoSpaceDE w:val="0"/>
              <w:autoSpaceDN w:val="0"/>
              <w:spacing w:before="7" w:line="240" w:lineRule="atLeast"/>
              <w:jc w:val="center"/>
              <w:rPr>
                <w:rFonts w:eastAsia="Arial MT" w:cs="Arial MT"/>
                <w:sz w:val="18"/>
                <w:lang w:val="es-ES"/>
              </w:rPr>
            </w:pPr>
            <w:r w:rsidRPr="000C2436">
              <w:rPr>
                <w:rFonts w:eastAsia="Arial MT" w:cs="Arial MT"/>
                <w:color w:val="231F20"/>
                <w:sz w:val="18"/>
                <w:lang w:val="es-ES"/>
              </w:rPr>
              <w:t>Mantiene</w:t>
            </w:r>
            <w:r w:rsidRPr="000C2436">
              <w:rPr>
                <w:rFonts w:eastAsia="Arial MT" w:cs="Arial MT"/>
                <w:color w:val="231F20"/>
                <w:spacing w:val="-12"/>
                <w:sz w:val="18"/>
                <w:lang w:val="es-ES"/>
              </w:rPr>
              <w:t xml:space="preserve"> </w:t>
            </w:r>
            <w:r w:rsidRPr="000C2436">
              <w:rPr>
                <w:rFonts w:eastAsia="Arial MT" w:cs="Arial MT"/>
                <w:color w:val="231F20"/>
                <w:sz w:val="18"/>
                <w:lang w:val="es-ES"/>
              </w:rPr>
              <w:t>el</w:t>
            </w:r>
            <w:r w:rsidRPr="000C2436">
              <w:rPr>
                <w:rFonts w:eastAsia="Arial MT" w:cs="Arial MT"/>
                <w:color w:val="231F20"/>
                <w:spacing w:val="-11"/>
                <w:sz w:val="18"/>
                <w:lang w:val="es-ES"/>
              </w:rPr>
              <w:t xml:space="preserve"> </w:t>
            </w:r>
            <w:r w:rsidRPr="000C2436">
              <w:rPr>
                <w:rFonts w:eastAsia="Arial MT" w:cs="Arial MT"/>
                <w:color w:val="231F20"/>
                <w:sz w:val="18"/>
                <w:lang w:val="es-ES"/>
              </w:rPr>
              <w:t xml:space="preserve">equilibrio </w:t>
            </w:r>
            <w:r w:rsidRPr="000C2436">
              <w:rPr>
                <w:rFonts w:eastAsia="Arial MT" w:cs="Arial MT"/>
                <w:color w:val="231F20"/>
                <w:spacing w:val="-2"/>
                <w:sz w:val="18"/>
                <w:lang w:val="es-ES"/>
              </w:rPr>
              <w:t>químico.</w:t>
            </w:r>
          </w:p>
        </w:tc>
      </w:tr>
      <w:tr w:rsidR="000C2436" w:rsidRPr="000C2436" w14:paraId="38096A2E" w14:textId="77777777" w:rsidTr="003D3DA9">
        <w:trPr>
          <w:trHeight w:val="525"/>
          <w:jc w:val="center"/>
        </w:trPr>
        <w:tc>
          <w:tcPr>
            <w:tcW w:w="2211" w:type="dxa"/>
          </w:tcPr>
          <w:p w14:paraId="7ACA19E4" w14:textId="77777777" w:rsidR="000C2436" w:rsidRPr="000C2436" w:rsidRDefault="000C2436" w:rsidP="000C2436">
            <w:pPr>
              <w:widowControl w:val="0"/>
              <w:autoSpaceDE w:val="0"/>
              <w:autoSpaceDN w:val="0"/>
              <w:spacing w:before="20" w:line="230" w:lineRule="atLeast"/>
              <w:ind w:right="206"/>
              <w:jc w:val="center"/>
              <w:rPr>
                <w:rFonts w:eastAsia="Arial MT" w:cs="Arial MT"/>
                <w:sz w:val="18"/>
                <w:lang w:val="es-ES"/>
              </w:rPr>
            </w:pPr>
            <w:r w:rsidRPr="000C2436">
              <w:rPr>
                <w:rFonts w:eastAsia="Arial MT" w:cs="Arial MT"/>
                <w:color w:val="231F20"/>
                <w:spacing w:val="-2"/>
                <w:position w:val="2"/>
                <w:sz w:val="18"/>
                <w:lang w:val="es-ES"/>
              </w:rPr>
              <w:t>Ácido</w:t>
            </w:r>
            <w:r w:rsidRPr="000C2436">
              <w:rPr>
                <w:rFonts w:eastAsia="Arial MT" w:cs="Arial MT"/>
                <w:color w:val="231F20"/>
                <w:spacing w:val="-8"/>
                <w:position w:val="2"/>
                <w:sz w:val="18"/>
                <w:lang w:val="es-ES"/>
              </w:rPr>
              <w:t xml:space="preserve"> </w:t>
            </w:r>
            <w:r w:rsidRPr="000C2436">
              <w:rPr>
                <w:rFonts w:eastAsia="Arial MT" w:cs="Arial MT"/>
                <w:color w:val="231F20"/>
                <w:spacing w:val="-2"/>
                <w:position w:val="2"/>
                <w:sz w:val="18"/>
                <w:lang w:val="es-ES"/>
              </w:rPr>
              <w:t>acético</w:t>
            </w:r>
            <w:r w:rsidRPr="000C2436">
              <w:rPr>
                <w:rFonts w:eastAsia="Arial MT" w:cs="Arial MT"/>
                <w:color w:val="231F20"/>
                <w:spacing w:val="-8"/>
                <w:position w:val="2"/>
                <w:sz w:val="18"/>
                <w:lang w:val="es-ES"/>
              </w:rPr>
              <w:t xml:space="preserve"> </w:t>
            </w:r>
            <w:r w:rsidRPr="000C2436">
              <w:rPr>
                <w:rFonts w:eastAsia="Arial MT" w:cs="Arial MT"/>
                <w:color w:val="231F20"/>
                <w:spacing w:val="-2"/>
                <w:position w:val="2"/>
                <w:sz w:val="18"/>
                <w:lang w:val="es-ES"/>
              </w:rPr>
              <w:t>C</w:t>
            </w:r>
            <w:r w:rsidRPr="000C2436">
              <w:rPr>
                <w:rFonts w:eastAsia="Arial MT" w:cs="Arial MT"/>
                <w:color w:val="231F20"/>
                <w:spacing w:val="-2"/>
                <w:sz w:val="10"/>
                <w:lang w:val="es-ES"/>
              </w:rPr>
              <w:t>2</w:t>
            </w:r>
            <w:r w:rsidRPr="000C2436">
              <w:rPr>
                <w:rFonts w:eastAsia="Arial MT" w:cs="Arial MT"/>
                <w:color w:val="231F20"/>
                <w:spacing w:val="-2"/>
                <w:position w:val="2"/>
                <w:sz w:val="18"/>
                <w:lang w:val="es-ES"/>
              </w:rPr>
              <w:t>H</w:t>
            </w:r>
            <w:r w:rsidRPr="000C2436">
              <w:rPr>
                <w:rFonts w:eastAsia="Arial MT" w:cs="Arial MT"/>
                <w:color w:val="231F20"/>
                <w:spacing w:val="-2"/>
                <w:sz w:val="10"/>
                <w:lang w:val="es-ES"/>
              </w:rPr>
              <w:t>4</w:t>
            </w:r>
            <w:r w:rsidRPr="000C2436">
              <w:rPr>
                <w:rFonts w:eastAsia="Arial MT" w:cs="Arial MT"/>
                <w:color w:val="231F20"/>
                <w:spacing w:val="-2"/>
                <w:position w:val="2"/>
                <w:sz w:val="18"/>
                <w:lang w:val="es-ES"/>
              </w:rPr>
              <w:t>O</w:t>
            </w:r>
            <w:r w:rsidRPr="000C2436">
              <w:rPr>
                <w:rFonts w:eastAsia="Arial MT" w:cs="Arial MT"/>
                <w:color w:val="231F20"/>
                <w:spacing w:val="-2"/>
                <w:sz w:val="10"/>
                <w:lang w:val="es-ES"/>
              </w:rPr>
              <w:t>2</w:t>
            </w:r>
            <w:r w:rsidRPr="000C2436">
              <w:rPr>
                <w:rFonts w:eastAsia="Arial MT" w:cs="Arial MT"/>
                <w:color w:val="231F20"/>
                <w:spacing w:val="-2"/>
                <w:position w:val="2"/>
                <w:sz w:val="18"/>
                <w:lang w:val="es-ES"/>
              </w:rPr>
              <w:t xml:space="preserve">: </w:t>
            </w:r>
            <w:r w:rsidRPr="000C2436">
              <w:rPr>
                <w:rFonts w:eastAsia="Arial MT" w:cs="Arial MT"/>
                <w:color w:val="231F20"/>
                <w:sz w:val="18"/>
                <w:lang w:val="es-ES"/>
              </w:rPr>
              <w:t>(Agente</w:t>
            </w:r>
            <w:r w:rsidRPr="000C2436">
              <w:rPr>
                <w:rFonts w:eastAsia="Arial MT" w:cs="Arial MT"/>
                <w:color w:val="231F20"/>
                <w:spacing w:val="-6"/>
                <w:sz w:val="18"/>
                <w:lang w:val="es-ES"/>
              </w:rPr>
              <w:t xml:space="preserve"> </w:t>
            </w:r>
            <w:r w:rsidRPr="000C2436">
              <w:rPr>
                <w:rFonts w:eastAsia="Arial MT" w:cs="Arial MT"/>
                <w:color w:val="231F20"/>
                <w:sz w:val="18"/>
                <w:lang w:val="es-ES"/>
              </w:rPr>
              <w:t>activador)</w:t>
            </w:r>
          </w:p>
        </w:tc>
        <w:tc>
          <w:tcPr>
            <w:tcW w:w="2211" w:type="dxa"/>
          </w:tcPr>
          <w:p w14:paraId="36503863" w14:textId="77777777" w:rsidR="000C2436" w:rsidRPr="000C2436" w:rsidRDefault="000C2436" w:rsidP="000C2436">
            <w:pPr>
              <w:widowControl w:val="0"/>
              <w:autoSpaceDE w:val="0"/>
              <w:autoSpaceDN w:val="0"/>
              <w:spacing w:before="160"/>
              <w:ind w:left="5"/>
              <w:jc w:val="center"/>
              <w:rPr>
                <w:rFonts w:eastAsia="Arial MT" w:cs="Arial MT"/>
                <w:sz w:val="18"/>
                <w:lang w:val="es-ES"/>
              </w:rPr>
            </w:pPr>
            <w:r w:rsidRPr="000C2436">
              <w:rPr>
                <w:rFonts w:eastAsia="Arial MT" w:cs="Arial MT"/>
                <w:color w:val="231F20"/>
                <w:spacing w:val="-5"/>
                <w:sz w:val="18"/>
                <w:lang w:val="es-ES"/>
              </w:rPr>
              <w:t>&lt;1</w:t>
            </w:r>
          </w:p>
        </w:tc>
        <w:tc>
          <w:tcPr>
            <w:tcW w:w="3797" w:type="dxa"/>
          </w:tcPr>
          <w:p w14:paraId="3E9011D8" w14:textId="77777777" w:rsidR="000C2436" w:rsidRPr="000C2436" w:rsidRDefault="000C2436" w:rsidP="000C2436">
            <w:pPr>
              <w:widowControl w:val="0"/>
              <w:autoSpaceDE w:val="0"/>
              <w:autoSpaceDN w:val="0"/>
              <w:spacing w:before="7" w:line="240" w:lineRule="atLeast"/>
              <w:ind w:right="356"/>
              <w:jc w:val="center"/>
              <w:rPr>
                <w:rFonts w:eastAsia="Arial MT" w:cs="Arial MT"/>
                <w:sz w:val="18"/>
                <w:lang w:val="es-ES"/>
              </w:rPr>
            </w:pPr>
            <w:r w:rsidRPr="000C2436">
              <w:rPr>
                <w:rFonts w:eastAsia="Arial MT" w:cs="Arial MT"/>
                <w:color w:val="231F20"/>
                <w:sz w:val="18"/>
                <w:lang w:val="es-ES"/>
              </w:rPr>
              <w:t>Neutraliza</w:t>
            </w:r>
            <w:r w:rsidRPr="000C2436">
              <w:rPr>
                <w:rFonts w:eastAsia="Arial MT" w:cs="Arial MT"/>
                <w:color w:val="231F20"/>
                <w:spacing w:val="-12"/>
                <w:sz w:val="18"/>
                <w:lang w:val="es-ES"/>
              </w:rPr>
              <w:t xml:space="preserve"> </w:t>
            </w:r>
            <w:r w:rsidRPr="000C2436">
              <w:rPr>
                <w:rFonts w:eastAsia="Arial MT" w:cs="Arial MT"/>
                <w:color w:val="231F20"/>
                <w:sz w:val="18"/>
                <w:lang w:val="es-ES"/>
              </w:rPr>
              <w:t>el</w:t>
            </w:r>
            <w:r w:rsidRPr="000C2436">
              <w:rPr>
                <w:rFonts w:eastAsia="Arial MT" w:cs="Arial MT"/>
                <w:color w:val="231F20"/>
                <w:spacing w:val="-11"/>
                <w:sz w:val="18"/>
                <w:lang w:val="es-ES"/>
              </w:rPr>
              <w:t xml:space="preserve"> </w:t>
            </w:r>
            <w:r w:rsidRPr="000C2436">
              <w:rPr>
                <w:rFonts w:eastAsia="Arial MT" w:cs="Arial MT"/>
                <w:color w:val="231F20"/>
                <w:sz w:val="18"/>
                <w:lang w:val="es-ES"/>
              </w:rPr>
              <w:t>revelador</w:t>
            </w:r>
            <w:r w:rsidRPr="000C2436">
              <w:rPr>
                <w:rFonts w:eastAsia="Arial MT" w:cs="Arial MT"/>
                <w:color w:val="231F20"/>
                <w:spacing w:val="-11"/>
                <w:sz w:val="18"/>
                <w:lang w:val="es-ES"/>
              </w:rPr>
              <w:t xml:space="preserve"> </w:t>
            </w:r>
            <w:r w:rsidRPr="000C2436">
              <w:rPr>
                <w:rFonts w:eastAsia="Arial MT" w:cs="Arial MT"/>
                <w:color w:val="231F20"/>
                <w:sz w:val="18"/>
                <w:lang w:val="es-ES"/>
              </w:rPr>
              <w:t>y detiene su acción.</w:t>
            </w:r>
          </w:p>
        </w:tc>
      </w:tr>
      <w:tr w:rsidR="000C2436" w:rsidRPr="000C2436" w14:paraId="711DC00F" w14:textId="77777777" w:rsidTr="003D3DA9">
        <w:trPr>
          <w:trHeight w:val="573"/>
          <w:jc w:val="center"/>
        </w:trPr>
        <w:tc>
          <w:tcPr>
            <w:tcW w:w="2211" w:type="dxa"/>
          </w:tcPr>
          <w:p w14:paraId="5C3B30F7" w14:textId="77777777" w:rsidR="000C2436" w:rsidRPr="000C2436" w:rsidRDefault="000C2436" w:rsidP="000C2436">
            <w:pPr>
              <w:widowControl w:val="0"/>
              <w:autoSpaceDE w:val="0"/>
              <w:autoSpaceDN w:val="0"/>
              <w:spacing w:before="40"/>
              <w:jc w:val="center"/>
              <w:rPr>
                <w:rFonts w:eastAsia="Arial MT" w:cs="Arial MT"/>
                <w:sz w:val="18"/>
                <w:lang w:val="es-ES"/>
              </w:rPr>
            </w:pPr>
            <w:r w:rsidRPr="000C2436">
              <w:rPr>
                <w:rFonts w:eastAsia="Arial MT" w:cs="Arial MT"/>
                <w:color w:val="231F20"/>
                <w:spacing w:val="-4"/>
                <w:sz w:val="18"/>
                <w:lang w:val="es-ES"/>
              </w:rPr>
              <w:t>Sulfito</w:t>
            </w:r>
            <w:r w:rsidRPr="000C2436">
              <w:rPr>
                <w:rFonts w:eastAsia="Arial MT" w:cs="Arial MT"/>
                <w:color w:val="231F20"/>
                <w:spacing w:val="3"/>
                <w:sz w:val="18"/>
                <w:lang w:val="es-ES"/>
              </w:rPr>
              <w:t xml:space="preserve"> </w:t>
            </w:r>
            <w:r w:rsidRPr="000C2436">
              <w:rPr>
                <w:rFonts w:eastAsia="Arial MT" w:cs="Arial MT"/>
                <w:color w:val="231F20"/>
                <w:spacing w:val="-2"/>
                <w:sz w:val="18"/>
                <w:lang w:val="es-ES"/>
              </w:rPr>
              <w:t>amónico</w:t>
            </w:r>
          </w:p>
          <w:p w14:paraId="65D24DCB" w14:textId="77777777" w:rsidR="000C2436" w:rsidRPr="000C2436" w:rsidRDefault="000C2436" w:rsidP="000C2436">
            <w:pPr>
              <w:widowControl w:val="0"/>
              <w:autoSpaceDE w:val="0"/>
              <w:autoSpaceDN w:val="0"/>
              <w:spacing w:before="81"/>
              <w:jc w:val="center"/>
              <w:rPr>
                <w:rFonts w:eastAsia="Arial MT" w:cs="Arial MT"/>
                <w:sz w:val="10"/>
                <w:lang w:val="es-ES"/>
              </w:rPr>
            </w:pPr>
            <w:r w:rsidRPr="000C2436">
              <w:rPr>
                <w:rFonts w:eastAsia="Arial MT" w:cs="Arial MT"/>
                <w:color w:val="231F20"/>
                <w:spacing w:val="-2"/>
                <w:position w:val="2"/>
                <w:sz w:val="18"/>
                <w:lang w:val="es-ES"/>
              </w:rPr>
              <w:t>(NH</w:t>
            </w:r>
            <w:r w:rsidRPr="000C2436">
              <w:rPr>
                <w:rFonts w:eastAsia="Arial MT" w:cs="Arial MT"/>
                <w:color w:val="231F20"/>
                <w:spacing w:val="-2"/>
                <w:sz w:val="10"/>
                <w:lang w:val="es-ES"/>
              </w:rPr>
              <w:t>4</w:t>
            </w:r>
            <w:r w:rsidRPr="000C2436">
              <w:rPr>
                <w:rFonts w:eastAsia="Arial MT" w:cs="Arial MT"/>
                <w:color w:val="231F20"/>
                <w:spacing w:val="-2"/>
                <w:position w:val="2"/>
                <w:sz w:val="18"/>
                <w:lang w:val="es-ES"/>
              </w:rPr>
              <w:t>)</w:t>
            </w:r>
            <w:r w:rsidRPr="000C2436">
              <w:rPr>
                <w:rFonts w:eastAsia="Arial MT" w:cs="Arial MT"/>
                <w:color w:val="231F20"/>
                <w:spacing w:val="-2"/>
                <w:sz w:val="10"/>
                <w:lang w:val="es-ES"/>
              </w:rPr>
              <w:t>2</w:t>
            </w:r>
            <w:r w:rsidRPr="000C2436">
              <w:rPr>
                <w:rFonts w:eastAsia="Arial MT" w:cs="Arial MT"/>
                <w:color w:val="231F20"/>
                <w:spacing w:val="-2"/>
                <w:position w:val="2"/>
                <w:sz w:val="18"/>
                <w:lang w:val="es-ES"/>
              </w:rPr>
              <w:t>SO</w:t>
            </w:r>
            <w:r w:rsidRPr="000C2436">
              <w:rPr>
                <w:rFonts w:eastAsia="Arial MT" w:cs="Arial MT"/>
                <w:color w:val="231F20"/>
                <w:spacing w:val="-2"/>
                <w:sz w:val="10"/>
                <w:lang w:val="es-ES"/>
              </w:rPr>
              <w:t>3</w:t>
            </w:r>
          </w:p>
        </w:tc>
        <w:tc>
          <w:tcPr>
            <w:tcW w:w="2211" w:type="dxa"/>
          </w:tcPr>
          <w:p w14:paraId="4FFF4B53" w14:textId="77777777" w:rsidR="000C2436" w:rsidRPr="000C2436" w:rsidRDefault="000C2436" w:rsidP="000C2436">
            <w:pPr>
              <w:widowControl w:val="0"/>
              <w:autoSpaceDE w:val="0"/>
              <w:autoSpaceDN w:val="0"/>
              <w:spacing w:before="184"/>
              <w:ind w:left="5"/>
              <w:jc w:val="center"/>
              <w:rPr>
                <w:rFonts w:eastAsia="Arial MT" w:cs="Arial MT"/>
                <w:sz w:val="18"/>
                <w:lang w:val="es-ES"/>
              </w:rPr>
            </w:pPr>
            <w:r w:rsidRPr="000C2436">
              <w:rPr>
                <w:rFonts w:eastAsia="Arial MT" w:cs="Arial MT"/>
                <w:color w:val="231F20"/>
                <w:spacing w:val="-5"/>
                <w:sz w:val="18"/>
                <w:lang w:val="es-ES"/>
              </w:rPr>
              <w:t>&lt;1</w:t>
            </w:r>
          </w:p>
        </w:tc>
        <w:tc>
          <w:tcPr>
            <w:tcW w:w="3797" w:type="dxa"/>
          </w:tcPr>
          <w:p w14:paraId="0FF97C2F" w14:textId="77777777" w:rsidR="000C2436" w:rsidRPr="000C2436" w:rsidRDefault="000C2436" w:rsidP="000C2436">
            <w:pPr>
              <w:widowControl w:val="0"/>
              <w:autoSpaceDE w:val="0"/>
              <w:autoSpaceDN w:val="0"/>
              <w:spacing w:before="64" w:line="278" w:lineRule="auto"/>
              <w:jc w:val="center"/>
              <w:rPr>
                <w:rFonts w:eastAsia="Arial MT" w:cs="Arial MT"/>
                <w:sz w:val="18"/>
                <w:lang w:val="es-ES"/>
              </w:rPr>
            </w:pPr>
            <w:r w:rsidRPr="000C2436">
              <w:rPr>
                <w:rFonts w:eastAsia="Arial MT" w:cs="Arial MT"/>
                <w:color w:val="231F20"/>
                <w:sz w:val="18"/>
                <w:lang w:val="es-ES"/>
              </w:rPr>
              <w:t>Elimina</w:t>
            </w:r>
            <w:r w:rsidRPr="000C2436">
              <w:rPr>
                <w:rFonts w:eastAsia="Arial MT" w:cs="Arial MT"/>
                <w:color w:val="231F20"/>
                <w:spacing w:val="-8"/>
                <w:sz w:val="18"/>
                <w:lang w:val="es-ES"/>
              </w:rPr>
              <w:t xml:space="preserve"> </w:t>
            </w:r>
            <w:r w:rsidRPr="000C2436">
              <w:rPr>
                <w:rFonts w:eastAsia="Arial MT" w:cs="Arial MT"/>
                <w:color w:val="231F20"/>
                <w:sz w:val="18"/>
                <w:lang w:val="es-ES"/>
              </w:rPr>
              <w:t>haluros</w:t>
            </w:r>
            <w:r w:rsidRPr="000C2436">
              <w:rPr>
                <w:rFonts w:eastAsia="Arial MT" w:cs="Arial MT"/>
                <w:color w:val="231F20"/>
                <w:spacing w:val="-8"/>
                <w:sz w:val="18"/>
                <w:lang w:val="es-ES"/>
              </w:rPr>
              <w:t xml:space="preserve"> </w:t>
            </w:r>
            <w:r w:rsidRPr="000C2436">
              <w:rPr>
                <w:rFonts w:eastAsia="Arial MT" w:cs="Arial MT"/>
                <w:color w:val="231F20"/>
                <w:sz w:val="18"/>
                <w:lang w:val="es-ES"/>
              </w:rPr>
              <w:t>de</w:t>
            </w:r>
            <w:r w:rsidRPr="000C2436">
              <w:rPr>
                <w:rFonts w:eastAsia="Arial MT" w:cs="Arial MT"/>
                <w:color w:val="231F20"/>
                <w:spacing w:val="-8"/>
                <w:sz w:val="18"/>
                <w:lang w:val="es-ES"/>
              </w:rPr>
              <w:t xml:space="preserve"> </w:t>
            </w:r>
            <w:r w:rsidRPr="000C2436">
              <w:rPr>
                <w:rFonts w:eastAsia="Arial MT" w:cs="Arial MT"/>
                <w:color w:val="231F20"/>
                <w:sz w:val="18"/>
                <w:lang w:val="es-ES"/>
              </w:rPr>
              <w:t>plata</w:t>
            </w:r>
            <w:r w:rsidRPr="000C2436">
              <w:rPr>
                <w:rFonts w:eastAsia="Arial MT" w:cs="Arial MT"/>
                <w:color w:val="231F20"/>
                <w:spacing w:val="-8"/>
                <w:sz w:val="18"/>
                <w:lang w:val="es-ES"/>
              </w:rPr>
              <w:t xml:space="preserve"> </w:t>
            </w:r>
            <w:r w:rsidRPr="000C2436">
              <w:rPr>
                <w:rFonts w:eastAsia="Arial MT" w:cs="Arial MT"/>
                <w:color w:val="231F20"/>
                <w:sz w:val="18"/>
                <w:lang w:val="es-ES"/>
              </w:rPr>
              <w:t>no revelados de la emulsión</w:t>
            </w:r>
          </w:p>
        </w:tc>
      </w:tr>
    </w:tbl>
    <w:p w14:paraId="5BEE029F" w14:textId="77777777" w:rsidR="000C1B9F" w:rsidRPr="000C1B9F" w:rsidRDefault="000C1B9F" w:rsidP="000C1B9F">
      <w:r w:rsidRPr="000C1B9F">
        <w:lastRenderedPageBreak/>
        <w:t>Nota: Adaptado de Determinación de los componentes de las aguas residuales de los tanques de revelado de radiografías de laboratorios dentales.</w:t>
      </w:r>
    </w:p>
    <w:p w14:paraId="2F50C09E" w14:textId="54E76281" w:rsidR="000C2436" w:rsidRDefault="000C2436" w:rsidP="000C2436">
      <w:pPr>
        <w:tabs>
          <w:tab w:val="left" w:pos="1755"/>
        </w:tabs>
      </w:pPr>
    </w:p>
    <w:p w14:paraId="2C7EEC49" w14:textId="3EDC6A7A" w:rsidR="00457F5F" w:rsidRPr="00457F5F" w:rsidRDefault="000C1B9F" w:rsidP="00457F5F">
      <w:pPr>
        <w:pStyle w:val="Prrafodelista"/>
        <w:numPr>
          <w:ilvl w:val="1"/>
          <w:numId w:val="27"/>
        </w:numPr>
        <w:rPr>
          <w:rFonts w:eastAsia="Century Gothic" w:cs="Century Gothic"/>
          <w:b/>
          <w:bCs/>
          <w:lang w:eastAsia="es-CO"/>
        </w:rPr>
      </w:pPr>
      <w:r w:rsidRPr="00457F5F">
        <w:rPr>
          <w:rFonts w:eastAsia="Century Gothic" w:cs="Century Gothic"/>
          <w:b/>
          <w:bCs/>
          <w:lang w:eastAsia="es-CO"/>
        </w:rPr>
        <w:t>Impacto ambiental de los desechos radiográficos mal gestionados</w:t>
      </w:r>
    </w:p>
    <w:p w14:paraId="4FEA1241" w14:textId="77777777" w:rsidR="000C1B9F" w:rsidRPr="000C1B9F" w:rsidRDefault="000C1B9F" w:rsidP="000C1B9F">
      <w:pPr>
        <w:rPr>
          <w:rFonts w:eastAsia="Century Gothic" w:cs="Century Gothic"/>
          <w:lang w:eastAsia="es-CO"/>
        </w:rPr>
      </w:pPr>
    </w:p>
    <w:p w14:paraId="61CB1D08" w14:textId="77777777" w:rsidR="000C1B9F" w:rsidRPr="000C1B9F" w:rsidRDefault="000C1B9F" w:rsidP="000C1B9F">
      <w:pPr>
        <w:rPr>
          <w:rFonts w:eastAsia="Century Gothic" w:cs="Century Gothic"/>
          <w:lang w:eastAsia="es-CO"/>
        </w:rPr>
      </w:pPr>
      <w:r w:rsidRPr="000C1B9F">
        <w:rPr>
          <w:rFonts w:eastAsia="Century Gothic" w:cs="Century Gothic"/>
          <w:lang w:eastAsia="es-CO"/>
        </w:rPr>
        <w:t xml:space="preserve">Los metales pesados liberados al ambiente, como consecuencia de diversas actividades humanas, incluyendo la práctica odontológica, tienden a incorporarse a las cadenas tróficas mediante procesos de bioacumulación y </w:t>
      </w:r>
      <w:proofErr w:type="spellStart"/>
      <w:r w:rsidRPr="000C1B9F">
        <w:rPr>
          <w:rFonts w:eastAsia="Century Gothic" w:cs="Century Gothic"/>
          <w:lang w:eastAsia="es-CO"/>
        </w:rPr>
        <w:t>biomagnificación</w:t>
      </w:r>
      <w:proofErr w:type="spellEnd"/>
      <w:r w:rsidRPr="000C1B9F">
        <w:rPr>
          <w:rFonts w:eastAsia="Century Gothic" w:cs="Century Gothic"/>
          <w:lang w:eastAsia="es-CO"/>
        </w:rPr>
        <w:t>. Una vez presentes en el suelo, agua o aire, estos contaminantes son absorbidos por los productores primarios, como plantas y algas, y posteriormente transferidos a los consumidores primarios, secundarios y depredadores finales. De esta manera, los metales se van acumulando en los organismos a medida que avanzan en la cadena alimentaria, generando alteraciones en los ecosistemas y afectando la salud de las especies.</w:t>
      </w:r>
    </w:p>
    <w:p w14:paraId="48259871" w14:textId="77777777" w:rsidR="000C1B9F" w:rsidRPr="000C1B9F" w:rsidRDefault="000C1B9F" w:rsidP="000C1B9F">
      <w:pPr>
        <w:rPr>
          <w:rFonts w:eastAsia="Century Gothic" w:cs="Century Gothic"/>
          <w:lang w:eastAsia="es-CO"/>
        </w:rPr>
      </w:pPr>
    </w:p>
    <w:p w14:paraId="65560D67" w14:textId="77777777" w:rsidR="000C1B9F" w:rsidRPr="000C1B9F" w:rsidRDefault="000C1B9F" w:rsidP="000C1B9F">
      <w:pPr>
        <w:rPr>
          <w:rFonts w:eastAsia="Century Gothic" w:cs="Century Gothic"/>
          <w:lang w:eastAsia="es-CO"/>
        </w:rPr>
      </w:pPr>
      <w:r w:rsidRPr="000C1B9F">
        <w:rPr>
          <w:rFonts w:eastAsia="Century Gothic" w:cs="Century Gothic"/>
          <w:lang w:eastAsia="es-CO"/>
        </w:rPr>
        <w:t>Este fenómeno representa un riesgo ambiental importante, ya que las concentraciones de metales pesados pueden alcanzar niveles tóxicos en organismos superiores, incluido el ser humano. En Colombia, por ejemplo, estudios realizados en la cuenca del río Atrato han reportado la presencia de mercurio en peces de consumo humano, producto principalmente de la minería ilegal de oro en la región. Estos peces contaminados forman parte de la dieta de las comunidades ribereñas, lo que incrementa el riesgo de intoxicación y problemas de salud pública asociados a la exposición crónica a metales pesados. Casos como este evidencian cómo la liberación de contaminantes metálicos, incluso desde actividades clínicas como la odontología, puede contribuir al deterioro ambiental y representar un peligro directo para la salud humana.</w:t>
      </w:r>
    </w:p>
    <w:p w14:paraId="314D06E7" w14:textId="77777777" w:rsidR="000C1B9F" w:rsidRPr="000C1B9F" w:rsidRDefault="000C1B9F" w:rsidP="000C1B9F">
      <w:pPr>
        <w:rPr>
          <w:rFonts w:eastAsia="Century Gothic" w:cs="Century Gothic"/>
          <w:lang w:eastAsia="es-CO"/>
        </w:rPr>
      </w:pPr>
    </w:p>
    <w:p w14:paraId="1441B1EB" w14:textId="36ED4ABF" w:rsidR="000C1B9F" w:rsidRPr="000C1B9F" w:rsidRDefault="000C1B9F" w:rsidP="000C1B9F">
      <w:pPr>
        <w:rPr>
          <w:rFonts w:eastAsia="Century Gothic" w:cs="Century Gothic"/>
          <w:lang w:eastAsia="es-CO"/>
        </w:rPr>
      </w:pPr>
      <w:r w:rsidRPr="000C1B9F">
        <w:rPr>
          <w:rFonts w:eastAsia="Century Gothic" w:cs="Century Gothic"/>
          <w:lang w:eastAsia="es-CO"/>
        </w:rPr>
        <w:t>Por otro lado, la contaminación de cuerpos de agua por metales pesados, principalmente a través de aguas residuales, puede provocar procesos de eutrofización. Este fenómeno consiste en el exceso de nutrientes que favorece el crecimiento descontrolado de algas y plantas acuáticas, lo que reduce el oxígeno disponible para peces y otros organismos, causando su muerte. Además, contribuye a la emisión de gases de efecto invernadero, acumulación de materia orgánica y, eventualmente, al desecamiento de los cuerpos de agua.</w:t>
      </w:r>
    </w:p>
    <w:p w14:paraId="37534389" w14:textId="77777777" w:rsidR="000C1B9F" w:rsidRPr="000C1B9F" w:rsidRDefault="000C1B9F" w:rsidP="000C1B9F">
      <w:pPr>
        <w:rPr>
          <w:rFonts w:eastAsia="Century Gothic" w:cs="Century Gothic"/>
          <w:lang w:eastAsia="es-CO"/>
        </w:rPr>
      </w:pPr>
    </w:p>
    <w:p w14:paraId="7E2D686E" w14:textId="630C05D2" w:rsidR="003B7354" w:rsidRPr="003B7354" w:rsidRDefault="000C1B9F" w:rsidP="00457F5F">
      <w:pPr>
        <w:pStyle w:val="Prrafodelista"/>
        <w:numPr>
          <w:ilvl w:val="1"/>
          <w:numId w:val="27"/>
        </w:numPr>
        <w:rPr>
          <w:rFonts w:eastAsia="Century Gothic" w:cs="Century Gothic"/>
          <w:b/>
          <w:bCs/>
          <w:lang w:eastAsia="es-CO"/>
        </w:rPr>
      </w:pPr>
      <w:r w:rsidRPr="003B7354">
        <w:rPr>
          <w:rFonts w:eastAsia="Century Gothic" w:cs="Century Gothic"/>
          <w:b/>
          <w:bCs/>
          <w:lang w:eastAsia="es-CO"/>
        </w:rPr>
        <w:t>Segregación del desecho de los componentes del paquete radiográfico</w:t>
      </w:r>
    </w:p>
    <w:p w14:paraId="51362232" w14:textId="77777777" w:rsidR="000C1B9F" w:rsidRPr="000C1B9F" w:rsidRDefault="000C1B9F" w:rsidP="000C1B9F">
      <w:pPr>
        <w:rPr>
          <w:rFonts w:eastAsia="Century Gothic" w:cs="Century Gothic"/>
          <w:b/>
          <w:bCs/>
          <w:i/>
          <w:iCs/>
          <w:lang w:eastAsia="es-CO"/>
        </w:rPr>
      </w:pPr>
    </w:p>
    <w:p w14:paraId="1060736D" w14:textId="485947F8" w:rsidR="000C1B9F" w:rsidRPr="000C1B9F" w:rsidRDefault="000C1B9F" w:rsidP="000C1B9F">
      <w:pPr>
        <w:rPr>
          <w:rFonts w:eastAsia="Century Gothic" w:cs="Century Gothic"/>
          <w:b/>
          <w:bCs/>
          <w:lang w:eastAsia="es-CO"/>
        </w:rPr>
      </w:pPr>
      <w:r w:rsidRPr="000C1B9F">
        <w:rPr>
          <w:rFonts w:eastAsia="Century Gothic" w:cs="Century Gothic"/>
          <w:b/>
          <w:bCs/>
          <w:lang w:eastAsia="es-CO"/>
        </w:rPr>
        <w:t>Láminas de plomo</w:t>
      </w:r>
    </w:p>
    <w:p w14:paraId="5F38CA4D" w14:textId="77777777" w:rsidR="000C1B9F" w:rsidRPr="000C1B9F" w:rsidRDefault="000C1B9F" w:rsidP="000C1B9F">
      <w:pPr>
        <w:rPr>
          <w:rFonts w:eastAsia="Century Gothic" w:cs="Century Gothic"/>
          <w:lang w:eastAsia="es-CO"/>
        </w:rPr>
      </w:pPr>
      <w:r w:rsidRPr="000C1B9F">
        <w:rPr>
          <w:rFonts w:eastAsia="Century Gothic" w:cs="Century Gothic"/>
          <w:lang w:eastAsia="es-CO"/>
        </w:rPr>
        <w:t xml:space="preserve">Las láminas de plomo no deben ser desechadas en el bote de basura ya que su composición resulta muy dañina para el ambiente. Se recomienda que las láminas de plomo se recolecten en un envase de polipropileno que pueda abrirse y cerrarse fácilmente. </w:t>
      </w:r>
    </w:p>
    <w:p w14:paraId="20B5E489" w14:textId="11017E3D" w:rsidR="000C1B9F" w:rsidRDefault="000C1B9F" w:rsidP="000C1B9F">
      <w:pPr>
        <w:rPr>
          <w:rFonts w:eastAsia="Century Gothic" w:cs="Century Gothic"/>
          <w:lang w:eastAsia="es-CO"/>
        </w:rPr>
      </w:pPr>
      <w:r w:rsidRPr="000C1B9F">
        <w:rPr>
          <w:rFonts w:eastAsia="Century Gothic" w:cs="Century Gothic"/>
          <w:lang w:eastAsia="es-CO"/>
        </w:rPr>
        <w:t xml:space="preserve">Es importante que las láminas de plomo se recolecten así para evitar el contacto con el oxígeno y éstas se degraden en el aire, o bien, se oxiden. </w:t>
      </w:r>
    </w:p>
    <w:p w14:paraId="0154A7C1" w14:textId="77777777" w:rsidR="000C1B9F" w:rsidRPr="000C1B9F" w:rsidRDefault="000C1B9F" w:rsidP="000C1B9F">
      <w:pPr>
        <w:rPr>
          <w:rFonts w:eastAsia="Century Gothic" w:cs="Century Gothic"/>
          <w:lang w:eastAsia="es-CO"/>
        </w:rPr>
      </w:pPr>
    </w:p>
    <w:p w14:paraId="08687A3B" w14:textId="2E32E42D" w:rsidR="005D4CD5" w:rsidRPr="005D4CD5" w:rsidRDefault="00DF72EA" w:rsidP="005D4CD5">
      <w:pPr>
        <w:pStyle w:val="Descripcin"/>
        <w:keepNext/>
        <w:jc w:val="center"/>
        <w:rPr>
          <w:i w:val="0"/>
          <w:iCs w:val="0"/>
          <w:sz w:val="20"/>
          <w:szCs w:val="20"/>
        </w:rPr>
      </w:pPr>
      <w:r>
        <w:rPr>
          <w:b/>
          <w:bCs/>
          <w:i w:val="0"/>
          <w:iCs w:val="0"/>
          <w:sz w:val="20"/>
          <w:szCs w:val="20"/>
        </w:rPr>
        <w:lastRenderedPageBreak/>
        <w:t>Figura</w:t>
      </w:r>
      <w:r w:rsidR="005D4CD5" w:rsidRPr="005D4CD5">
        <w:rPr>
          <w:b/>
          <w:bCs/>
          <w:i w:val="0"/>
          <w:iCs w:val="0"/>
          <w:sz w:val="20"/>
          <w:szCs w:val="20"/>
        </w:rPr>
        <w:t xml:space="preserve"> </w:t>
      </w:r>
      <w:r w:rsidR="005D4CD5" w:rsidRPr="005D4CD5">
        <w:rPr>
          <w:b/>
          <w:bCs/>
          <w:i w:val="0"/>
          <w:iCs w:val="0"/>
          <w:sz w:val="20"/>
          <w:szCs w:val="20"/>
        </w:rPr>
        <w:fldChar w:fldCharType="begin"/>
      </w:r>
      <w:r w:rsidR="005D4CD5" w:rsidRPr="005D4CD5">
        <w:rPr>
          <w:b/>
          <w:bCs/>
          <w:i w:val="0"/>
          <w:iCs w:val="0"/>
          <w:sz w:val="20"/>
          <w:szCs w:val="20"/>
        </w:rPr>
        <w:instrText xml:space="preserve"> SEQ Ilustración \* ARABIC </w:instrText>
      </w:r>
      <w:r w:rsidR="005D4CD5" w:rsidRPr="005D4CD5">
        <w:rPr>
          <w:b/>
          <w:bCs/>
          <w:i w:val="0"/>
          <w:iCs w:val="0"/>
          <w:sz w:val="20"/>
          <w:szCs w:val="20"/>
        </w:rPr>
        <w:fldChar w:fldCharType="separate"/>
      </w:r>
      <w:r w:rsidR="005C133D">
        <w:rPr>
          <w:b/>
          <w:bCs/>
          <w:i w:val="0"/>
          <w:iCs w:val="0"/>
          <w:noProof/>
          <w:sz w:val="20"/>
          <w:szCs w:val="20"/>
        </w:rPr>
        <w:t>4</w:t>
      </w:r>
      <w:r w:rsidR="005D4CD5" w:rsidRPr="005D4CD5">
        <w:rPr>
          <w:b/>
          <w:bCs/>
          <w:i w:val="0"/>
          <w:iCs w:val="0"/>
          <w:sz w:val="20"/>
          <w:szCs w:val="20"/>
        </w:rPr>
        <w:fldChar w:fldCharType="end"/>
      </w:r>
      <w:r w:rsidR="005D4CD5" w:rsidRPr="005D4CD5">
        <w:rPr>
          <w:i w:val="0"/>
          <w:iCs w:val="0"/>
          <w:sz w:val="20"/>
          <w:szCs w:val="20"/>
        </w:rPr>
        <w:t xml:space="preserve"> Recolección de láminas de plomo del paquete radiográfico individual.</w:t>
      </w:r>
    </w:p>
    <w:p w14:paraId="4BBAD969" w14:textId="27B4566E" w:rsidR="000C1B9F" w:rsidRDefault="000C1B9F" w:rsidP="000C1B9F">
      <w:pPr>
        <w:tabs>
          <w:tab w:val="left" w:pos="1755"/>
        </w:tabs>
        <w:jc w:val="center"/>
      </w:pPr>
      <w:r>
        <w:rPr>
          <w:noProof/>
        </w:rPr>
        <w:drawing>
          <wp:inline distT="0" distB="0" distL="0" distR="0" wp14:anchorId="548C5A04" wp14:editId="0EDD246D">
            <wp:extent cx="3944620" cy="14998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4620" cy="1499870"/>
                    </a:xfrm>
                    <a:prstGeom prst="rect">
                      <a:avLst/>
                    </a:prstGeom>
                    <a:noFill/>
                  </pic:spPr>
                </pic:pic>
              </a:graphicData>
            </a:graphic>
          </wp:inline>
        </w:drawing>
      </w:r>
    </w:p>
    <w:p w14:paraId="4C648018" w14:textId="4F61E4A3" w:rsidR="000C1B9F" w:rsidRDefault="000C1B9F" w:rsidP="000C1B9F">
      <w:pPr>
        <w:tabs>
          <w:tab w:val="left" w:pos="1755"/>
        </w:tabs>
        <w:jc w:val="center"/>
      </w:pPr>
    </w:p>
    <w:p w14:paraId="65A4381B" w14:textId="77777777" w:rsidR="000F1EDF" w:rsidRDefault="005D4CD5" w:rsidP="000C1B9F">
      <w:pPr>
        <w:rPr>
          <w:rFonts w:eastAsia="Century Gothic" w:cs="Century Gothic"/>
          <w:lang w:eastAsia="es-CO"/>
        </w:rPr>
      </w:pPr>
      <w:r>
        <w:rPr>
          <w:noProof/>
        </w:rPr>
        <mc:AlternateContent>
          <mc:Choice Requires="wps">
            <w:drawing>
              <wp:anchor distT="0" distB="0" distL="114300" distR="114300" simplePos="0" relativeHeight="251661312" behindDoc="0" locked="0" layoutInCell="1" allowOverlap="1" wp14:anchorId="064C299E" wp14:editId="073DC3DC">
                <wp:simplePos x="0" y="0"/>
                <wp:positionH relativeFrom="column">
                  <wp:posOffset>1070610</wp:posOffset>
                </wp:positionH>
                <wp:positionV relativeFrom="paragraph">
                  <wp:posOffset>396240</wp:posOffset>
                </wp:positionV>
                <wp:extent cx="4219575" cy="457200"/>
                <wp:effectExtent l="0" t="0" r="9525" b="0"/>
                <wp:wrapTopAndBottom/>
                <wp:docPr id="13" name="Cuadro de texto 13"/>
                <wp:cNvGraphicFramePr/>
                <a:graphic xmlns:a="http://schemas.openxmlformats.org/drawingml/2006/main">
                  <a:graphicData uri="http://schemas.microsoft.com/office/word/2010/wordprocessingShape">
                    <wps:wsp>
                      <wps:cNvSpPr txBox="1"/>
                      <wps:spPr>
                        <a:xfrm>
                          <a:off x="0" y="0"/>
                          <a:ext cx="4219575" cy="457200"/>
                        </a:xfrm>
                        <a:prstGeom prst="rect">
                          <a:avLst/>
                        </a:prstGeom>
                        <a:solidFill>
                          <a:prstClr val="white"/>
                        </a:solidFill>
                        <a:ln>
                          <a:noFill/>
                        </a:ln>
                      </wps:spPr>
                      <wps:txbx>
                        <w:txbxContent>
                          <w:p w14:paraId="357FDC8C" w14:textId="74FAD540" w:rsidR="005D4CD5" w:rsidRPr="005D4CD5" w:rsidRDefault="00DF72EA" w:rsidP="005D4CD5">
                            <w:pPr>
                              <w:pStyle w:val="Descripcin"/>
                              <w:jc w:val="center"/>
                              <w:rPr>
                                <w:rFonts w:eastAsia="Century Gothic" w:cs="Century Gothic"/>
                                <w:noProof/>
                                <w:sz w:val="20"/>
                                <w:szCs w:val="20"/>
                                <w:lang w:eastAsia="es-CO"/>
                              </w:rPr>
                            </w:pPr>
                            <w:r>
                              <w:rPr>
                                <w:b/>
                                <w:bCs/>
                                <w:i w:val="0"/>
                                <w:iCs w:val="0"/>
                                <w:sz w:val="20"/>
                                <w:szCs w:val="20"/>
                              </w:rPr>
                              <w:t>Figura</w:t>
                            </w:r>
                            <w:r w:rsidR="005D4CD5" w:rsidRPr="005D4CD5">
                              <w:rPr>
                                <w:b/>
                                <w:bCs/>
                                <w:i w:val="0"/>
                                <w:iCs w:val="0"/>
                                <w:sz w:val="20"/>
                                <w:szCs w:val="20"/>
                              </w:rPr>
                              <w:t xml:space="preserve"> </w:t>
                            </w:r>
                            <w:r w:rsidR="005D4CD5" w:rsidRPr="005D4CD5">
                              <w:rPr>
                                <w:b/>
                                <w:bCs/>
                                <w:i w:val="0"/>
                                <w:iCs w:val="0"/>
                                <w:sz w:val="20"/>
                                <w:szCs w:val="20"/>
                              </w:rPr>
                              <w:fldChar w:fldCharType="begin"/>
                            </w:r>
                            <w:r w:rsidR="005D4CD5" w:rsidRPr="005D4CD5">
                              <w:rPr>
                                <w:b/>
                                <w:bCs/>
                                <w:i w:val="0"/>
                                <w:iCs w:val="0"/>
                                <w:sz w:val="20"/>
                                <w:szCs w:val="20"/>
                              </w:rPr>
                              <w:instrText xml:space="preserve"> SEQ Ilustración \* ARABIC </w:instrText>
                            </w:r>
                            <w:r w:rsidR="005D4CD5" w:rsidRPr="005D4CD5">
                              <w:rPr>
                                <w:b/>
                                <w:bCs/>
                                <w:i w:val="0"/>
                                <w:iCs w:val="0"/>
                                <w:sz w:val="20"/>
                                <w:szCs w:val="20"/>
                              </w:rPr>
                              <w:fldChar w:fldCharType="separate"/>
                            </w:r>
                            <w:r w:rsidR="005C133D">
                              <w:rPr>
                                <w:b/>
                                <w:bCs/>
                                <w:i w:val="0"/>
                                <w:iCs w:val="0"/>
                                <w:noProof/>
                                <w:sz w:val="20"/>
                                <w:szCs w:val="20"/>
                              </w:rPr>
                              <w:t>5</w:t>
                            </w:r>
                            <w:r w:rsidR="005D4CD5" w:rsidRPr="005D4CD5">
                              <w:rPr>
                                <w:b/>
                                <w:bCs/>
                                <w:i w:val="0"/>
                                <w:iCs w:val="0"/>
                                <w:sz w:val="20"/>
                                <w:szCs w:val="20"/>
                              </w:rPr>
                              <w:fldChar w:fldCharType="end"/>
                            </w:r>
                            <w:r w:rsidR="005D4CD5" w:rsidRPr="005D4CD5">
                              <w:rPr>
                                <w:sz w:val="20"/>
                                <w:szCs w:val="20"/>
                              </w:rPr>
                              <w:t xml:space="preserve"> Partículas de láminas de plomo que se mojaron con los líquidos radiográficos.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64C299E" id="_x0000_t202" coordsize="21600,21600" o:spt="202" path="m,l,21600r21600,l21600,xe">
                <v:stroke joinstyle="miter"/>
                <v:path gradientshapeok="t" o:connecttype="rect"/>
              </v:shapetype>
              <v:shape id="Cuadro de texto 13" o:spid="_x0000_s1026" type="#_x0000_t202" style="position:absolute;left:0;text-align:left;margin-left:84.3pt;margin-top:31.2pt;width:332.2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" stroked="f">
                <v:textbox inset="0,0,0,0">
                  <w:txbxContent>
                    <w:p w14:paraId="357FDC8C" w14:textId="74FAD540" w:rsidR="005D4CD5" w:rsidRPr="005D4CD5" w:rsidRDefault="00DF72EA" w:rsidP="005D4CD5">
                      <w:pPr>
                        <w:pStyle w:val="Descripcin"/>
                        <w:jc w:val="center"/>
                        <w:rPr>
                          <w:rFonts w:eastAsia="Century Gothic" w:cs="Century Gothic"/>
                          <w:noProof/>
                          <w:sz w:val="20"/>
                          <w:szCs w:val="20"/>
                          <w:lang w:eastAsia="es-CO"/>
                        </w:rPr>
                      </w:pPr>
                      <w:r>
                        <w:rPr>
                          <w:b/>
                          <w:bCs/>
                          <w:i w:val="0"/>
                          <w:iCs w:val="0"/>
                          <w:sz w:val="20"/>
                          <w:szCs w:val="20"/>
                        </w:rPr>
                        <w:t>Figura</w:t>
                      </w:r>
                      <w:r w:rsidR="005D4CD5" w:rsidRPr="005D4CD5">
                        <w:rPr>
                          <w:b/>
                          <w:bCs/>
                          <w:i w:val="0"/>
                          <w:iCs w:val="0"/>
                          <w:sz w:val="20"/>
                          <w:szCs w:val="20"/>
                        </w:rPr>
                        <w:t xml:space="preserve"> </w:t>
                      </w:r>
                      <w:r w:rsidR="005D4CD5" w:rsidRPr="005D4CD5">
                        <w:rPr>
                          <w:b/>
                          <w:bCs/>
                          <w:i w:val="0"/>
                          <w:iCs w:val="0"/>
                          <w:sz w:val="20"/>
                          <w:szCs w:val="20"/>
                        </w:rPr>
                        <w:fldChar w:fldCharType="begin"/>
                      </w:r>
                      <w:r w:rsidR="005D4CD5" w:rsidRPr="005D4CD5">
                        <w:rPr>
                          <w:b/>
                          <w:bCs/>
                          <w:i w:val="0"/>
                          <w:iCs w:val="0"/>
                          <w:sz w:val="20"/>
                          <w:szCs w:val="20"/>
                        </w:rPr>
                        <w:instrText xml:space="preserve"> SEQ Ilustración \* ARABIC </w:instrText>
                      </w:r>
                      <w:r w:rsidR="005D4CD5" w:rsidRPr="005D4CD5">
                        <w:rPr>
                          <w:b/>
                          <w:bCs/>
                          <w:i w:val="0"/>
                          <w:iCs w:val="0"/>
                          <w:sz w:val="20"/>
                          <w:szCs w:val="20"/>
                        </w:rPr>
                        <w:fldChar w:fldCharType="separate"/>
                      </w:r>
                      <w:r w:rsidR="005C133D">
                        <w:rPr>
                          <w:b/>
                          <w:bCs/>
                          <w:i w:val="0"/>
                          <w:iCs w:val="0"/>
                          <w:noProof/>
                          <w:sz w:val="20"/>
                          <w:szCs w:val="20"/>
                        </w:rPr>
                        <w:t>5</w:t>
                      </w:r>
                      <w:r w:rsidR="005D4CD5" w:rsidRPr="005D4CD5">
                        <w:rPr>
                          <w:b/>
                          <w:bCs/>
                          <w:i w:val="0"/>
                          <w:iCs w:val="0"/>
                          <w:sz w:val="20"/>
                          <w:szCs w:val="20"/>
                        </w:rPr>
                        <w:fldChar w:fldCharType="end"/>
                      </w:r>
                      <w:r w:rsidR="005D4CD5" w:rsidRPr="005D4CD5">
                        <w:rPr>
                          <w:sz w:val="20"/>
                          <w:szCs w:val="20"/>
                        </w:rPr>
                        <w:t xml:space="preserve"> Partículas de láminas de plomo que se mojaron con los líquidos radiográficos.</w:t>
                      </w:r>
                    </w:p>
                  </w:txbxContent>
                </v:textbox>
                <w10:wrap type="topAndBottom"/>
              </v:shape>
            </w:pict>
          </mc:Fallback>
        </mc:AlternateContent>
      </w:r>
      <w:r w:rsidR="000C1B9F" w:rsidRPr="000C1B9F">
        <w:rPr>
          <w:rFonts w:eastAsia="Century Gothic" w:cs="Century Gothic"/>
          <w:noProof/>
          <w:lang w:eastAsia="es-CO"/>
        </w:rPr>
        <w:drawing>
          <wp:anchor distT="0" distB="0" distL="114300" distR="114300" simplePos="0" relativeHeight="251659264" behindDoc="0" locked="0" layoutInCell="1" allowOverlap="1" wp14:anchorId="7C4B3EAC" wp14:editId="6DB0517B">
            <wp:simplePos x="0" y="0"/>
            <wp:positionH relativeFrom="column">
              <wp:posOffset>1070610</wp:posOffset>
            </wp:positionH>
            <wp:positionV relativeFrom="paragraph">
              <wp:posOffset>853440</wp:posOffset>
            </wp:positionV>
            <wp:extent cx="4219575" cy="1562100"/>
            <wp:effectExtent l="0" t="0" r="9525" b="0"/>
            <wp:wrapTopAndBottom/>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4"/>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1562100"/>
                    </a:xfrm>
                    <a:prstGeom prst="rect">
                      <a:avLst/>
                    </a:prstGeom>
                    <a:noFill/>
                    <a:ln>
                      <a:noFill/>
                    </a:ln>
                  </pic:spPr>
                </pic:pic>
              </a:graphicData>
            </a:graphic>
          </wp:anchor>
        </w:drawing>
      </w:r>
      <w:r w:rsidR="000C1B9F" w:rsidRPr="000C1B9F">
        <w:rPr>
          <w:rFonts w:eastAsia="Century Gothic" w:cs="Century Gothic"/>
          <w:lang w:eastAsia="es-CO"/>
        </w:rPr>
        <w:t xml:space="preserve">Es muy importante que en el proceso de revelado y fijado de la imagen radiográfica se tenga cuidado para evitar que la lámina de plomo se moje con los líquidos radiográficos, ya que la </w:t>
      </w:r>
    </w:p>
    <w:p w14:paraId="4B3A79AB" w14:textId="77777777" w:rsidR="000F1EDF" w:rsidRDefault="000F1EDF" w:rsidP="000C1B9F">
      <w:pPr>
        <w:rPr>
          <w:rFonts w:eastAsia="Century Gothic" w:cs="Century Gothic"/>
          <w:lang w:eastAsia="es-CO"/>
        </w:rPr>
      </w:pPr>
    </w:p>
    <w:p w14:paraId="6CDD2E6F" w14:textId="6809637C" w:rsidR="000C1B9F" w:rsidRPr="000C1B9F" w:rsidRDefault="000C1B9F" w:rsidP="000C1B9F">
      <w:pPr>
        <w:rPr>
          <w:rFonts w:eastAsia="Century Gothic" w:cs="Century Gothic"/>
          <w:lang w:eastAsia="es-CO"/>
        </w:rPr>
      </w:pPr>
      <w:r w:rsidRPr="000C1B9F">
        <w:rPr>
          <w:rFonts w:eastAsia="Century Gothic" w:cs="Century Gothic"/>
          <w:lang w:eastAsia="es-CO"/>
        </w:rPr>
        <w:t>combinación de la lámina de plomo con los líquidos puede generar fragilidad en esta lámina y que desprenda partículas que resultan altamente tóxicas para el ser humano (figura 5).</w:t>
      </w:r>
    </w:p>
    <w:p w14:paraId="798D2876" w14:textId="6CF591C6" w:rsidR="000C1B9F" w:rsidRPr="000C1B9F" w:rsidRDefault="000C1B9F" w:rsidP="000C1B9F">
      <w:pPr>
        <w:tabs>
          <w:tab w:val="left" w:pos="1755"/>
        </w:tabs>
        <w:rPr>
          <w:b/>
          <w:bCs/>
        </w:rPr>
      </w:pPr>
    </w:p>
    <w:p w14:paraId="5AC432BA" w14:textId="77777777" w:rsidR="000C1B9F" w:rsidRPr="000C1B9F" w:rsidRDefault="000C1B9F" w:rsidP="000C1B9F">
      <w:pPr>
        <w:rPr>
          <w:rFonts w:eastAsia="Century Gothic" w:cs="Century Gothic"/>
          <w:b/>
          <w:bCs/>
          <w:lang w:eastAsia="es-CO"/>
        </w:rPr>
      </w:pPr>
      <w:r w:rsidRPr="000C1B9F">
        <w:rPr>
          <w:rFonts w:eastAsia="Century Gothic" w:cs="Century Gothic"/>
          <w:b/>
          <w:bCs/>
          <w:lang w:eastAsia="es-CO"/>
        </w:rPr>
        <w:t xml:space="preserve">Radiografías insatisfactorias o de cinco años en los expedientes </w:t>
      </w:r>
    </w:p>
    <w:p w14:paraId="33DAFEE9" w14:textId="77777777" w:rsidR="000C1B9F" w:rsidRPr="000C1B9F" w:rsidRDefault="000C1B9F" w:rsidP="000C1B9F">
      <w:pPr>
        <w:rPr>
          <w:rFonts w:eastAsia="Century Gothic" w:cs="Century Gothic"/>
          <w:b/>
          <w:bCs/>
          <w:lang w:eastAsia="es-CO"/>
        </w:rPr>
      </w:pPr>
    </w:p>
    <w:p w14:paraId="7371F55A" w14:textId="77777777" w:rsidR="000C1B9F" w:rsidRPr="000C1B9F" w:rsidRDefault="000C1B9F" w:rsidP="000C1B9F">
      <w:pPr>
        <w:rPr>
          <w:rFonts w:eastAsia="Century Gothic" w:cs="Century Gothic"/>
          <w:lang w:eastAsia="es-CO"/>
        </w:rPr>
      </w:pPr>
      <w:r w:rsidRPr="000C1B9F">
        <w:rPr>
          <w:rFonts w:eastAsia="Century Gothic" w:cs="Century Gothic"/>
          <w:lang w:eastAsia="es-CO"/>
        </w:rPr>
        <w:t>En ocasiones se presentan fallas en la toma o en el proceso de las radiografías dentales, por lo que es importante que éstas no sean arrojadas al cesto de basura, sino que se recolecten, al igual que las láminas de plomo, en un contenedor de polipropileno. Es importante considerar que las radiografías dentales, al cabo de 5 años de permanecer en el expediente clínico, pueden desecharse. (figura 6).</w:t>
      </w:r>
    </w:p>
    <w:p w14:paraId="75DE6D30" w14:textId="22FC63D3" w:rsidR="000C1B9F" w:rsidRDefault="000C1B9F" w:rsidP="000C1B9F">
      <w:pPr>
        <w:rPr>
          <w:rFonts w:eastAsia="Century Gothic" w:cs="Century Gothic"/>
          <w:lang w:eastAsia="es-CO"/>
        </w:rPr>
      </w:pPr>
    </w:p>
    <w:p w14:paraId="478E4FF3" w14:textId="77777777" w:rsidR="000C1B9F" w:rsidRPr="000C1B9F" w:rsidRDefault="000C1B9F" w:rsidP="000C1B9F">
      <w:pPr>
        <w:rPr>
          <w:rFonts w:eastAsia="Century Gothic" w:cs="Century Gothic"/>
          <w:lang w:eastAsia="es-CO"/>
        </w:rPr>
      </w:pPr>
    </w:p>
    <w:p w14:paraId="7A2B0EEE" w14:textId="72D12760" w:rsidR="000F1EDF" w:rsidRPr="000F1EDF" w:rsidRDefault="00DF72EA" w:rsidP="000F1EDF">
      <w:pPr>
        <w:pStyle w:val="Descripcin"/>
        <w:keepNext/>
        <w:jc w:val="center"/>
        <w:rPr>
          <w:i w:val="0"/>
          <w:iCs w:val="0"/>
          <w:sz w:val="20"/>
          <w:szCs w:val="20"/>
        </w:rPr>
      </w:pPr>
      <w:r>
        <w:rPr>
          <w:b/>
          <w:bCs/>
          <w:i w:val="0"/>
          <w:iCs w:val="0"/>
          <w:sz w:val="20"/>
          <w:szCs w:val="20"/>
        </w:rPr>
        <w:lastRenderedPageBreak/>
        <w:t>Figura</w:t>
      </w:r>
      <w:r w:rsidR="000F1EDF" w:rsidRPr="000F1EDF">
        <w:rPr>
          <w:b/>
          <w:bCs/>
          <w:i w:val="0"/>
          <w:iCs w:val="0"/>
          <w:sz w:val="20"/>
          <w:szCs w:val="20"/>
        </w:rPr>
        <w:t xml:space="preserve"> </w:t>
      </w:r>
      <w:r w:rsidR="000F1EDF" w:rsidRPr="000F1EDF">
        <w:rPr>
          <w:b/>
          <w:bCs/>
          <w:i w:val="0"/>
          <w:iCs w:val="0"/>
          <w:sz w:val="20"/>
          <w:szCs w:val="20"/>
        </w:rPr>
        <w:fldChar w:fldCharType="begin"/>
      </w:r>
      <w:r w:rsidR="000F1EDF" w:rsidRPr="000F1EDF">
        <w:rPr>
          <w:b/>
          <w:bCs/>
          <w:i w:val="0"/>
          <w:iCs w:val="0"/>
          <w:sz w:val="20"/>
          <w:szCs w:val="20"/>
        </w:rPr>
        <w:instrText xml:space="preserve"> SEQ Ilustración \* ARABIC </w:instrText>
      </w:r>
      <w:r w:rsidR="000F1EDF" w:rsidRPr="000F1EDF">
        <w:rPr>
          <w:b/>
          <w:bCs/>
          <w:i w:val="0"/>
          <w:iCs w:val="0"/>
          <w:sz w:val="20"/>
          <w:szCs w:val="20"/>
        </w:rPr>
        <w:fldChar w:fldCharType="separate"/>
      </w:r>
      <w:r w:rsidR="005C133D">
        <w:rPr>
          <w:b/>
          <w:bCs/>
          <w:i w:val="0"/>
          <w:iCs w:val="0"/>
          <w:noProof/>
          <w:sz w:val="20"/>
          <w:szCs w:val="20"/>
        </w:rPr>
        <w:t>6</w:t>
      </w:r>
      <w:r w:rsidR="000F1EDF" w:rsidRPr="000F1EDF">
        <w:rPr>
          <w:b/>
          <w:bCs/>
          <w:i w:val="0"/>
          <w:iCs w:val="0"/>
          <w:sz w:val="20"/>
          <w:szCs w:val="20"/>
        </w:rPr>
        <w:fldChar w:fldCharType="end"/>
      </w:r>
      <w:r w:rsidR="000F1EDF" w:rsidRPr="000F1EDF">
        <w:rPr>
          <w:i w:val="0"/>
          <w:iCs w:val="0"/>
          <w:sz w:val="20"/>
          <w:szCs w:val="20"/>
        </w:rPr>
        <w:t xml:space="preserve"> Recolección de lámina de plomo del paquete radiográfico individual.</w:t>
      </w:r>
    </w:p>
    <w:p w14:paraId="23E64C19" w14:textId="32FCE7F5" w:rsidR="000C1B9F" w:rsidRDefault="000C1B9F" w:rsidP="000C1B9F">
      <w:pPr>
        <w:tabs>
          <w:tab w:val="left" w:pos="1755"/>
        </w:tabs>
        <w:jc w:val="center"/>
      </w:pPr>
      <w:r>
        <w:rPr>
          <w:noProof/>
        </w:rPr>
        <w:drawing>
          <wp:inline distT="0" distB="0" distL="0" distR="0" wp14:anchorId="5E79B310" wp14:editId="0FC3A069">
            <wp:extent cx="3152140" cy="21824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140" cy="2182495"/>
                    </a:xfrm>
                    <a:prstGeom prst="rect">
                      <a:avLst/>
                    </a:prstGeom>
                    <a:noFill/>
                  </pic:spPr>
                </pic:pic>
              </a:graphicData>
            </a:graphic>
          </wp:inline>
        </w:drawing>
      </w:r>
    </w:p>
    <w:p w14:paraId="2B5B6AB0" w14:textId="71566265" w:rsidR="000C1B9F" w:rsidRDefault="000C1B9F" w:rsidP="000C1B9F">
      <w:pPr>
        <w:tabs>
          <w:tab w:val="left" w:pos="1755"/>
        </w:tabs>
        <w:jc w:val="center"/>
      </w:pPr>
    </w:p>
    <w:p w14:paraId="011C5D40" w14:textId="77777777" w:rsidR="000C1B9F" w:rsidRDefault="000C1B9F" w:rsidP="000C1B9F">
      <w:pPr>
        <w:tabs>
          <w:tab w:val="left" w:pos="1755"/>
        </w:tabs>
      </w:pPr>
    </w:p>
    <w:p w14:paraId="38320C62" w14:textId="77777777" w:rsidR="000C1B9F" w:rsidRDefault="000C1B9F" w:rsidP="000C1B9F">
      <w:pPr>
        <w:tabs>
          <w:tab w:val="left" w:pos="1755"/>
        </w:tabs>
      </w:pPr>
      <w:r>
        <w:t xml:space="preserve">Envoltura plástica: Esta deberá ser desechada en desechos peligrosos biosanitarios ya que esta puede estar contaminada de sangre, sus derivados y saliva. </w:t>
      </w:r>
    </w:p>
    <w:p w14:paraId="7311E4EA" w14:textId="77777777" w:rsidR="000C1B9F" w:rsidRDefault="000C1B9F" w:rsidP="000C1B9F">
      <w:pPr>
        <w:tabs>
          <w:tab w:val="left" w:pos="1755"/>
        </w:tabs>
      </w:pPr>
    </w:p>
    <w:p w14:paraId="5627A308" w14:textId="0945964A" w:rsidR="003B7354" w:rsidRDefault="000C1B9F" w:rsidP="000C1B9F">
      <w:pPr>
        <w:tabs>
          <w:tab w:val="left" w:pos="1755"/>
        </w:tabs>
      </w:pPr>
      <w:r>
        <w:t>Cartón negro: al ser material reciclable y desechado una vez abierto el paquete radiográfico puede ser desechado como un residuo reciclable.</w:t>
      </w:r>
    </w:p>
    <w:p w14:paraId="4DA340DD" w14:textId="77777777" w:rsidR="003B7354" w:rsidRDefault="003B7354" w:rsidP="000C1B9F">
      <w:pPr>
        <w:tabs>
          <w:tab w:val="left" w:pos="1755"/>
        </w:tabs>
      </w:pPr>
    </w:p>
    <w:p w14:paraId="29751841" w14:textId="0AFC5008" w:rsidR="003B7354" w:rsidRDefault="000C1B9F" w:rsidP="00457F5F">
      <w:pPr>
        <w:pStyle w:val="Prrafodelista"/>
        <w:numPr>
          <w:ilvl w:val="1"/>
          <w:numId w:val="27"/>
        </w:numPr>
        <w:tabs>
          <w:tab w:val="left" w:pos="1755"/>
        </w:tabs>
        <w:rPr>
          <w:b/>
          <w:bCs/>
        </w:rPr>
      </w:pPr>
      <w:r w:rsidRPr="003B7354">
        <w:rPr>
          <w:b/>
          <w:bCs/>
        </w:rPr>
        <w:t>Segregación de los residuos de los líquidos radiográficos</w:t>
      </w:r>
    </w:p>
    <w:p w14:paraId="0C96EC0C" w14:textId="77777777" w:rsidR="003B7354" w:rsidRPr="003B7354" w:rsidRDefault="003B7354" w:rsidP="003B7354">
      <w:pPr>
        <w:pStyle w:val="Prrafodelista"/>
        <w:tabs>
          <w:tab w:val="left" w:pos="1755"/>
        </w:tabs>
        <w:ind w:left="360"/>
        <w:rPr>
          <w:b/>
          <w:bCs/>
        </w:rPr>
      </w:pPr>
    </w:p>
    <w:p w14:paraId="1A09BCF9" w14:textId="1A3FFBE3" w:rsidR="000C1B9F" w:rsidRDefault="000C1B9F" w:rsidP="000C1B9F">
      <w:pPr>
        <w:tabs>
          <w:tab w:val="left" w:pos="1755"/>
        </w:tabs>
      </w:pPr>
      <w:r>
        <w:t>Los líquidos utilizados en el procesamiento de películas radiográficas son altamente tóxicos y requieren un manejo riguroso desde su generación hasta su disposición final. Además de contener sustancias peligrosas, tras su uso en el revelado, estos líquidos incorporan haluros de plata liberados por las películas radiográficas, lo que incrementa su peligrosidad y hace insuficiente una simple neutralización. En particular, el líquido fijador contiene tiosulfato de plata, un compuesto altamente tóxico para el ambiente. Por ello, estos residuos deben recolectarse en recipientes plásticos resistentes, con tapa hermética y señalización adecuada, y ser entregados a empresas especializadas en la recuperación de sales de plata para su tratamiento adecuado.</w:t>
      </w:r>
    </w:p>
    <w:p w14:paraId="23AEFBD9" w14:textId="0B007925" w:rsidR="000C1B9F" w:rsidRDefault="000C1B9F" w:rsidP="000C1B9F">
      <w:pPr>
        <w:tabs>
          <w:tab w:val="left" w:pos="1755"/>
        </w:tabs>
      </w:pPr>
    </w:p>
    <w:p w14:paraId="4E81FA08" w14:textId="5043E537" w:rsidR="000F1EDF" w:rsidRPr="000F1EDF" w:rsidRDefault="00DF72EA" w:rsidP="000F1EDF">
      <w:pPr>
        <w:pStyle w:val="Descripcin"/>
        <w:keepNext/>
        <w:jc w:val="center"/>
        <w:rPr>
          <w:i w:val="0"/>
          <w:iCs w:val="0"/>
          <w:sz w:val="20"/>
          <w:szCs w:val="20"/>
        </w:rPr>
      </w:pPr>
      <w:r>
        <w:rPr>
          <w:b/>
          <w:bCs/>
          <w:i w:val="0"/>
          <w:iCs w:val="0"/>
          <w:sz w:val="20"/>
          <w:szCs w:val="20"/>
        </w:rPr>
        <w:lastRenderedPageBreak/>
        <w:t>Figura</w:t>
      </w:r>
      <w:r w:rsidR="000F1EDF" w:rsidRPr="000F1EDF">
        <w:rPr>
          <w:b/>
          <w:bCs/>
          <w:i w:val="0"/>
          <w:iCs w:val="0"/>
          <w:sz w:val="20"/>
          <w:szCs w:val="20"/>
        </w:rPr>
        <w:t xml:space="preserve"> </w:t>
      </w:r>
      <w:r w:rsidR="000F1EDF" w:rsidRPr="000F1EDF">
        <w:rPr>
          <w:b/>
          <w:bCs/>
          <w:i w:val="0"/>
          <w:iCs w:val="0"/>
          <w:sz w:val="20"/>
          <w:szCs w:val="20"/>
        </w:rPr>
        <w:fldChar w:fldCharType="begin"/>
      </w:r>
      <w:r w:rsidR="000F1EDF" w:rsidRPr="000F1EDF">
        <w:rPr>
          <w:b/>
          <w:bCs/>
          <w:i w:val="0"/>
          <w:iCs w:val="0"/>
          <w:sz w:val="20"/>
          <w:szCs w:val="20"/>
        </w:rPr>
        <w:instrText xml:space="preserve"> SEQ Ilustración \* ARABIC </w:instrText>
      </w:r>
      <w:r w:rsidR="000F1EDF" w:rsidRPr="000F1EDF">
        <w:rPr>
          <w:b/>
          <w:bCs/>
          <w:i w:val="0"/>
          <w:iCs w:val="0"/>
          <w:sz w:val="20"/>
          <w:szCs w:val="20"/>
        </w:rPr>
        <w:fldChar w:fldCharType="separate"/>
      </w:r>
      <w:r w:rsidR="005C133D">
        <w:rPr>
          <w:b/>
          <w:bCs/>
          <w:i w:val="0"/>
          <w:iCs w:val="0"/>
          <w:noProof/>
          <w:sz w:val="20"/>
          <w:szCs w:val="20"/>
        </w:rPr>
        <w:t>7</w:t>
      </w:r>
      <w:r w:rsidR="000F1EDF" w:rsidRPr="000F1EDF">
        <w:rPr>
          <w:b/>
          <w:bCs/>
          <w:i w:val="0"/>
          <w:iCs w:val="0"/>
          <w:sz w:val="20"/>
          <w:szCs w:val="20"/>
        </w:rPr>
        <w:fldChar w:fldCharType="end"/>
      </w:r>
      <w:r w:rsidR="000F1EDF" w:rsidRPr="000F1EDF">
        <w:rPr>
          <w:i w:val="0"/>
          <w:iCs w:val="0"/>
          <w:sz w:val="20"/>
          <w:szCs w:val="20"/>
        </w:rPr>
        <w:t xml:space="preserve"> Evitar tirar los residuos de los líquidos para el procesado de la radiografía dental en el sistema de drenaje.</w:t>
      </w:r>
    </w:p>
    <w:p w14:paraId="2C343498" w14:textId="6DC6C3D9" w:rsidR="000C1B9F" w:rsidRDefault="000C1B9F" w:rsidP="000C1B9F">
      <w:pPr>
        <w:tabs>
          <w:tab w:val="left" w:pos="1755"/>
        </w:tabs>
        <w:jc w:val="center"/>
      </w:pPr>
      <w:r>
        <w:rPr>
          <w:noProof/>
        </w:rPr>
        <w:drawing>
          <wp:inline distT="0" distB="0" distL="0" distR="0" wp14:anchorId="7EB298F7" wp14:editId="44EDB1AB">
            <wp:extent cx="3121660" cy="2261870"/>
            <wp:effectExtent l="0" t="0" r="254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660" cy="2261870"/>
                    </a:xfrm>
                    <a:prstGeom prst="rect">
                      <a:avLst/>
                    </a:prstGeom>
                    <a:noFill/>
                  </pic:spPr>
                </pic:pic>
              </a:graphicData>
            </a:graphic>
          </wp:inline>
        </w:drawing>
      </w:r>
    </w:p>
    <w:p w14:paraId="7D545BF5" w14:textId="2F194420" w:rsidR="000C1B9F" w:rsidRDefault="000C1B9F" w:rsidP="000C1B9F">
      <w:pPr>
        <w:tabs>
          <w:tab w:val="left" w:pos="1755"/>
        </w:tabs>
        <w:jc w:val="center"/>
      </w:pPr>
    </w:p>
    <w:p w14:paraId="7757411C" w14:textId="3D37D873" w:rsidR="000C1B9F" w:rsidRDefault="000C1B9F" w:rsidP="000C1B9F">
      <w:pPr>
        <w:tabs>
          <w:tab w:val="left" w:pos="1755"/>
        </w:tabs>
      </w:pPr>
      <w:r w:rsidRPr="000C1B9F">
        <w:t>La recolección de los desechos de líquidos radiográficos, debe realizarse en 3 galones de polipropileno por separado, por ejemplo: uno rojo para el residuo de líquido revelador, uno verde para el agua de baño de paro y otro galón azul para recolectar el residuo del fijador, o bien pueden diferenciarse por su respectivo etiquetado. (figura 8).</w:t>
      </w:r>
    </w:p>
    <w:p w14:paraId="227776EA" w14:textId="5C19BF41" w:rsidR="000C1B9F" w:rsidRDefault="000C1B9F" w:rsidP="000C1B9F">
      <w:pPr>
        <w:tabs>
          <w:tab w:val="left" w:pos="1755"/>
        </w:tabs>
      </w:pPr>
    </w:p>
    <w:p w14:paraId="698794DF" w14:textId="095872E5" w:rsidR="00113B26" w:rsidRPr="00113B26" w:rsidRDefault="00DF72EA" w:rsidP="00113B26">
      <w:pPr>
        <w:pStyle w:val="Descripcin"/>
        <w:keepNext/>
        <w:jc w:val="center"/>
        <w:rPr>
          <w:i w:val="0"/>
          <w:iCs w:val="0"/>
          <w:sz w:val="20"/>
          <w:szCs w:val="20"/>
        </w:rPr>
      </w:pPr>
      <w:r>
        <w:rPr>
          <w:b/>
          <w:bCs/>
          <w:i w:val="0"/>
          <w:iCs w:val="0"/>
          <w:sz w:val="20"/>
          <w:szCs w:val="20"/>
        </w:rPr>
        <w:t>Figura</w:t>
      </w:r>
      <w:r w:rsidR="00113B26" w:rsidRPr="00113B26">
        <w:rPr>
          <w:b/>
          <w:bCs/>
          <w:i w:val="0"/>
          <w:iCs w:val="0"/>
          <w:sz w:val="20"/>
          <w:szCs w:val="20"/>
        </w:rPr>
        <w:t xml:space="preserve"> </w:t>
      </w:r>
      <w:r w:rsidR="00113B26" w:rsidRPr="00113B26">
        <w:rPr>
          <w:b/>
          <w:bCs/>
          <w:i w:val="0"/>
          <w:iCs w:val="0"/>
          <w:sz w:val="20"/>
          <w:szCs w:val="20"/>
        </w:rPr>
        <w:fldChar w:fldCharType="begin"/>
      </w:r>
      <w:r w:rsidR="00113B26" w:rsidRPr="00113B26">
        <w:rPr>
          <w:b/>
          <w:bCs/>
          <w:i w:val="0"/>
          <w:iCs w:val="0"/>
          <w:sz w:val="20"/>
          <w:szCs w:val="20"/>
        </w:rPr>
        <w:instrText xml:space="preserve"> SEQ Ilustración \* ARABIC </w:instrText>
      </w:r>
      <w:r w:rsidR="00113B26" w:rsidRPr="00113B26">
        <w:rPr>
          <w:b/>
          <w:bCs/>
          <w:i w:val="0"/>
          <w:iCs w:val="0"/>
          <w:sz w:val="20"/>
          <w:szCs w:val="20"/>
        </w:rPr>
        <w:fldChar w:fldCharType="separate"/>
      </w:r>
      <w:r w:rsidR="005C133D">
        <w:rPr>
          <w:b/>
          <w:bCs/>
          <w:i w:val="0"/>
          <w:iCs w:val="0"/>
          <w:noProof/>
          <w:sz w:val="20"/>
          <w:szCs w:val="20"/>
        </w:rPr>
        <w:t>8</w:t>
      </w:r>
      <w:r w:rsidR="00113B26" w:rsidRPr="00113B26">
        <w:rPr>
          <w:b/>
          <w:bCs/>
          <w:i w:val="0"/>
          <w:iCs w:val="0"/>
          <w:sz w:val="20"/>
          <w:szCs w:val="20"/>
        </w:rPr>
        <w:fldChar w:fldCharType="end"/>
      </w:r>
      <w:r w:rsidR="00113B26" w:rsidRPr="00113B26">
        <w:rPr>
          <w:i w:val="0"/>
          <w:iCs w:val="0"/>
          <w:sz w:val="20"/>
          <w:szCs w:val="20"/>
        </w:rPr>
        <w:t xml:space="preserve"> Recolección de los líquidos radiográficos residuales.</w:t>
      </w:r>
    </w:p>
    <w:p w14:paraId="62CB0F0E" w14:textId="38D36891" w:rsidR="000C1B9F" w:rsidRDefault="000C1B9F" w:rsidP="000C1B9F">
      <w:pPr>
        <w:tabs>
          <w:tab w:val="left" w:pos="1755"/>
        </w:tabs>
        <w:jc w:val="center"/>
      </w:pPr>
      <w:r>
        <w:rPr>
          <w:noProof/>
        </w:rPr>
        <w:drawing>
          <wp:inline distT="0" distB="0" distL="0" distR="0" wp14:anchorId="043BD369" wp14:editId="6691EFF2">
            <wp:extent cx="2834640" cy="3462655"/>
            <wp:effectExtent l="0" t="0" r="381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4640" cy="3462655"/>
                    </a:xfrm>
                    <a:prstGeom prst="rect">
                      <a:avLst/>
                    </a:prstGeom>
                    <a:noFill/>
                  </pic:spPr>
                </pic:pic>
              </a:graphicData>
            </a:graphic>
          </wp:inline>
        </w:drawing>
      </w:r>
    </w:p>
    <w:p w14:paraId="215F65A9" w14:textId="188E957C" w:rsidR="000C1B9F" w:rsidRPr="000C1B9F" w:rsidRDefault="000C1B9F" w:rsidP="000C1B9F">
      <w:pPr>
        <w:tabs>
          <w:tab w:val="left" w:pos="1755"/>
        </w:tabs>
      </w:pPr>
    </w:p>
    <w:p w14:paraId="693F5F88" w14:textId="03FA4071" w:rsidR="003B7354" w:rsidRPr="003B7354" w:rsidRDefault="000C1B9F" w:rsidP="00457F5F">
      <w:pPr>
        <w:pStyle w:val="Prrafodelista"/>
        <w:numPr>
          <w:ilvl w:val="1"/>
          <w:numId w:val="27"/>
        </w:numPr>
        <w:rPr>
          <w:rFonts w:eastAsia="Century Gothic" w:cs="Century Gothic"/>
          <w:b/>
          <w:bCs/>
          <w:lang w:eastAsia="es-CO"/>
        </w:rPr>
      </w:pPr>
      <w:r w:rsidRPr="003B7354">
        <w:rPr>
          <w:rFonts w:eastAsia="Century Gothic" w:cs="Century Gothic"/>
          <w:b/>
          <w:bCs/>
          <w:lang w:eastAsia="es-CO"/>
        </w:rPr>
        <w:lastRenderedPageBreak/>
        <w:t>Etiquetado de los contenedores de residuos</w:t>
      </w:r>
    </w:p>
    <w:p w14:paraId="6F6BE90C" w14:textId="77777777" w:rsidR="000C1B9F" w:rsidRPr="000C1B9F" w:rsidRDefault="000C1B9F" w:rsidP="000C1B9F">
      <w:pPr>
        <w:rPr>
          <w:rFonts w:eastAsia="Century Gothic" w:cs="Century Gothic"/>
          <w:b/>
          <w:bCs/>
          <w:lang w:eastAsia="es-CO"/>
        </w:rPr>
      </w:pPr>
    </w:p>
    <w:p w14:paraId="19D85385" w14:textId="77777777" w:rsidR="000C1B9F" w:rsidRPr="000C1B9F" w:rsidRDefault="000C1B9F" w:rsidP="000C1B9F">
      <w:pPr>
        <w:rPr>
          <w:rFonts w:eastAsia="Century Gothic" w:cs="Century Gothic"/>
          <w:lang w:eastAsia="es-CO"/>
        </w:rPr>
      </w:pPr>
      <w:r w:rsidRPr="000C1B9F">
        <w:rPr>
          <w:rFonts w:eastAsia="Century Gothic" w:cs="Century Gothic"/>
          <w:lang w:eastAsia="es-CO"/>
        </w:rPr>
        <w:t xml:space="preserve">Para el manejo de estos residuos es fundamental llevar a cabo el etiquetado de los recipientes utilizados para su recolección. Las etiquetas deben contener datos que ayuden a identificar algunas características de los residuos. Algunos de estos datos podrían ser la fecha en que comenzó a recolectarse el residuo, su clasificación de peligrosidad según las hojas de seguridad y simbología universal, las precauciones que se deben tener con los residuos, el contenido de metales de los residuos, la fecha en que se lleva a la empresa gestora de residuos peligrosos y otros datos. </w:t>
      </w:r>
    </w:p>
    <w:p w14:paraId="1B08C6FF" w14:textId="77777777" w:rsidR="000C1B9F" w:rsidRPr="000C1B9F" w:rsidRDefault="000C1B9F" w:rsidP="000C1B9F">
      <w:pPr>
        <w:rPr>
          <w:rFonts w:eastAsia="Century Gothic" w:cs="Century Gothic"/>
          <w:lang w:eastAsia="es-CO"/>
        </w:rPr>
      </w:pPr>
    </w:p>
    <w:p w14:paraId="3AC6E886" w14:textId="77777777" w:rsidR="000C1B9F" w:rsidRPr="000C1B9F" w:rsidRDefault="000C1B9F" w:rsidP="000C1B9F">
      <w:pPr>
        <w:rPr>
          <w:rFonts w:eastAsia="Century Gothic" w:cs="Century Gothic"/>
          <w:lang w:eastAsia="es-CO"/>
        </w:rPr>
      </w:pPr>
      <w:r w:rsidRPr="000C1B9F">
        <w:rPr>
          <w:rFonts w:eastAsia="Century Gothic" w:cs="Century Gothic"/>
          <w:lang w:eastAsia="es-CO"/>
        </w:rPr>
        <w:t>Se recomienda tener en cuenta la siguiente etiqueta para registrar información sobre los residuos contenidos en los envases.</w:t>
      </w:r>
    </w:p>
    <w:p w14:paraId="31096DCC" w14:textId="2315B893" w:rsidR="000C1B9F" w:rsidRDefault="000C1B9F" w:rsidP="000C1B9F">
      <w:pPr>
        <w:tabs>
          <w:tab w:val="left" w:pos="1755"/>
        </w:tabs>
      </w:pPr>
    </w:p>
    <w:tbl>
      <w:tblPr>
        <w:tblStyle w:val="TableNormal20"/>
        <w:tblW w:w="0" w:type="auto"/>
        <w:jc w:val="center"/>
        <w:tblInd w:w="0" w:type="dxa"/>
        <w:tblBorders>
          <w:top w:val="single" w:sz="2" w:space="0" w:color="0A1423"/>
          <w:left w:val="single" w:sz="2" w:space="0" w:color="0A1423"/>
          <w:bottom w:val="single" w:sz="2" w:space="0" w:color="0A1423"/>
          <w:right w:val="single" w:sz="2" w:space="0" w:color="0A1423"/>
          <w:insideH w:val="single" w:sz="2" w:space="0" w:color="0A1423"/>
          <w:insideV w:val="single" w:sz="2" w:space="0" w:color="0A1423"/>
        </w:tblBorders>
        <w:tblLayout w:type="fixed"/>
        <w:tblLook w:val="01E0" w:firstRow="1" w:lastRow="1" w:firstColumn="1" w:lastColumn="1" w:noHBand="0" w:noVBand="0"/>
      </w:tblPr>
      <w:tblGrid>
        <w:gridCol w:w="706"/>
        <w:gridCol w:w="3260"/>
        <w:gridCol w:w="4678"/>
      </w:tblGrid>
      <w:tr w:rsidR="000C1B9F" w:rsidRPr="00C40FA7" w14:paraId="18FC2F09" w14:textId="77777777" w:rsidTr="003D3DA9">
        <w:trPr>
          <w:trHeight w:val="525"/>
          <w:jc w:val="center"/>
        </w:trPr>
        <w:tc>
          <w:tcPr>
            <w:tcW w:w="706" w:type="dxa"/>
            <w:tcBorders>
              <w:top w:val="single" w:sz="2" w:space="0" w:color="0A1423"/>
              <w:left w:val="single" w:sz="2" w:space="0" w:color="0A1423"/>
              <w:bottom w:val="single" w:sz="2" w:space="0" w:color="0A1423"/>
              <w:right w:val="single" w:sz="2" w:space="0" w:color="0A1423"/>
            </w:tcBorders>
            <w:shd w:val="clear" w:color="auto" w:fill="D5D3D6"/>
            <w:vAlign w:val="center"/>
            <w:hideMark/>
          </w:tcPr>
          <w:p w14:paraId="200F6A0C" w14:textId="77777777" w:rsidR="000C1B9F" w:rsidRPr="00C40FA7" w:rsidRDefault="000C1B9F" w:rsidP="003D3DA9">
            <w:pPr>
              <w:spacing w:before="7" w:line="240" w:lineRule="atLeast"/>
              <w:ind w:left="249" w:right="84" w:hanging="152"/>
              <w:jc w:val="center"/>
              <w:rPr>
                <w:rFonts w:eastAsia="Times New Roman" w:cs="Times New Roman"/>
                <w:b/>
                <w:sz w:val="20"/>
                <w:szCs w:val="20"/>
                <w:lang w:val="es-CO"/>
              </w:rPr>
            </w:pPr>
            <w:r>
              <w:rPr>
                <w:rFonts w:eastAsia="Times New Roman" w:cs="Times New Roman"/>
                <w:b/>
                <w:sz w:val="20"/>
                <w:szCs w:val="20"/>
                <w:lang w:val="es-CO"/>
              </w:rPr>
              <w:t>ITEM</w:t>
            </w:r>
          </w:p>
        </w:tc>
        <w:tc>
          <w:tcPr>
            <w:tcW w:w="3260" w:type="dxa"/>
            <w:tcBorders>
              <w:top w:val="single" w:sz="2" w:space="0" w:color="0A1423"/>
              <w:left w:val="single" w:sz="2" w:space="0" w:color="0A1423"/>
              <w:bottom w:val="single" w:sz="2" w:space="0" w:color="0A1423"/>
              <w:right w:val="single" w:sz="2" w:space="0" w:color="0A1423"/>
            </w:tcBorders>
            <w:shd w:val="clear" w:color="auto" w:fill="D5D3D6"/>
            <w:vAlign w:val="center"/>
            <w:hideMark/>
          </w:tcPr>
          <w:p w14:paraId="0A64159F" w14:textId="77777777" w:rsidR="000C1B9F" w:rsidRPr="00C40FA7" w:rsidRDefault="000C1B9F" w:rsidP="003D3DA9">
            <w:pPr>
              <w:spacing w:before="160"/>
              <w:ind w:right="481"/>
              <w:jc w:val="center"/>
              <w:rPr>
                <w:rFonts w:eastAsia="Times New Roman" w:cs="Times New Roman"/>
                <w:b/>
                <w:sz w:val="20"/>
                <w:szCs w:val="20"/>
                <w:lang w:val="es-CO"/>
              </w:rPr>
            </w:pPr>
            <w:r>
              <w:rPr>
                <w:rFonts w:eastAsia="Times New Roman" w:cs="Times New Roman"/>
                <w:b/>
                <w:color w:val="231F20"/>
                <w:spacing w:val="-2"/>
                <w:sz w:val="20"/>
                <w:szCs w:val="20"/>
                <w:lang w:val="es-CO"/>
              </w:rPr>
              <w:t>CONCEPTO</w:t>
            </w:r>
          </w:p>
        </w:tc>
        <w:tc>
          <w:tcPr>
            <w:tcW w:w="4678" w:type="dxa"/>
            <w:tcBorders>
              <w:top w:val="single" w:sz="2" w:space="0" w:color="0A1423"/>
              <w:left w:val="single" w:sz="2" w:space="0" w:color="0A1423"/>
              <w:bottom w:val="single" w:sz="2" w:space="0" w:color="0A1423"/>
              <w:right w:val="single" w:sz="2" w:space="0" w:color="0A1423"/>
            </w:tcBorders>
            <w:shd w:val="clear" w:color="auto" w:fill="D5D3D6"/>
            <w:vAlign w:val="center"/>
            <w:hideMark/>
          </w:tcPr>
          <w:p w14:paraId="3C9E1E46" w14:textId="77777777" w:rsidR="000C1B9F" w:rsidRPr="00C40FA7" w:rsidRDefault="000C1B9F" w:rsidP="003D3DA9">
            <w:pPr>
              <w:spacing w:before="160"/>
              <w:ind w:left="6"/>
              <w:jc w:val="center"/>
              <w:rPr>
                <w:rFonts w:eastAsia="Times New Roman" w:cs="Times New Roman"/>
                <w:b/>
                <w:sz w:val="20"/>
                <w:szCs w:val="20"/>
                <w:lang w:val="es-CO"/>
              </w:rPr>
            </w:pPr>
            <w:r>
              <w:rPr>
                <w:rFonts w:eastAsia="Times New Roman" w:cs="Times New Roman"/>
                <w:b/>
                <w:color w:val="231F20"/>
                <w:spacing w:val="-2"/>
                <w:sz w:val="20"/>
                <w:szCs w:val="20"/>
                <w:lang w:val="es-CO"/>
              </w:rPr>
              <w:t>DESCRIPCION</w:t>
            </w:r>
          </w:p>
        </w:tc>
      </w:tr>
      <w:tr w:rsidR="000C1B9F" w:rsidRPr="00C40FA7" w14:paraId="05AF76A4" w14:textId="77777777" w:rsidTr="003D3DA9">
        <w:trPr>
          <w:trHeight w:val="765"/>
          <w:jc w:val="center"/>
        </w:trPr>
        <w:tc>
          <w:tcPr>
            <w:tcW w:w="706" w:type="dxa"/>
            <w:tcBorders>
              <w:top w:val="single" w:sz="2" w:space="0" w:color="0A1423"/>
              <w:left w:val="single" w:sz="2" w:space="0" w:color="0A1423"/>
              <w:bottom w:val="single" w:sz="2" w:space="0" w:color="0A1423"/>
              <w:right w:val="single" w:sz="2" w:space="0" w:color="0A1423"/>
            </w:tcBorders>
            <w:vAlign w:val="center"/>
          </w:tcPr>
          <w:p w14:paraId="1DA52A50" w14:textId="77777777" w:rsidR="000C1B9F" w:rsidRPr="00C40FA7" w:rsidRDefault="000C1B9F" w:rsidP="003D3DA9">
            <w:pPr>
              <w:spacing w:before="73"/>
              <w:jc w:val="center"/>
              <w:rPr>
                <w:rFonts w:eastAsia="Times New Roman" w:cs="Times New Roman"/>
                <w:sz w:val="20"/>
                <w:szCs w:val="20"/>
                <w:lang w:val="es-CO"/>
              </w:rPr>
            </w:pPr>
          </w:p>
          <w:p w14:paraId="645501D2" w14:textId="77777777" w:rsidR="000C1B9F" w:rsidRPr="00C40FA7" w:rsidRDefault="000C1B9F" w:rsidP="003D3DA9">
            <w:pPr>
              <w:ind w:left="5"/>
              <w:jc w:val="center"/>
              <w:rPr>
                <w:rFonts w:eastAsia="Times New Roman" w:cs="Times New Roman"/>
                <w:sz w:val="20"/>
                <w:szCs w:val="20"/>
                <w:lang w:val="es-CO"/>
              </w:rPr>
            </w:pPr>
            <w:r w:rsidRPr="00C40FA7">
              <w:rPr>
                <w:rFonts w:eastAsia="Times New Roman" w:cs="Times New Roman"/>
                <w:color w:val="231F20"/>
                <w:spacing w:val="-10"/>
                <w:sz w:val="20"/>
                <w:szCs w:val="20"/>
                <w:lang w:val="es-CO"/>
              </w:rPr>
              <w:t>1</w:t>
            </w:r>
          </w:p>
        </w:tc>
        <w:tc>
          <w:tcPr>
            <w:tcW w:w="3260" w:type="dxa"/>
            <w:tcBorders>
              <w:top w:val="single" w:sz="2" w:space="0" w:color="0A1423"/>
              <w:left w:val="single" w:sz="2" w:space="0" w:color="0A1423"/>
              <w:bottom w:val="single" w:sz="2" w:space="0" w:color="0A1423"/>
              <w:right w:val="single" w:sz="2" w:space="0" w:color="0A1423"/>
            </w:tcBorders>
            <w:vAlign w:val="center"/>
          </w:tcPr>
          <w:p w14:paraId="2C33CF6C" w14:textId="77777777" w:rsidR="000C1B9F" w:rsidRPr="00C40FA7" w:rsidRDefault="000C1B9F" w:rsidP="003D3DA9">
            <w:pPr>
              <w:spacing w:before="73"/>
              <w:jc w:val="center"/>
              <w:rPr>
                <w:rFonts w:eastAsia="Times New Roman" w:cs="Times New Roman"/>
                <w:sz w:val="20"/>
                <w:szCs w:val="20"/>
                <w:lang w:val="es-CO"/>
              </w:rPr>
            </w:pPr>
          </w:p>
          <w:p w14:paraId="5AA93EEB" w14:textId="77777777" w:rsidR="000C1B9F" w:rsidRPr="00C40FA7" w:rsidRDefault="000C1B9F" w:rsidP="003D3DA9">
            <w:pPr>
              <w:ind w:right="469"/>
              <w:jc w:val="center"/>
              <w:rPr>
                <w:rFonts w:eastAsia="Times New Roman" w:cs="Times New Roman"/>
                <w:sz w:val="20"/>
                <w:szCs w:val="20"/>
                <w:lang w:val="es-CO"/>
              </w:rPr>
            </w:pPr>
            <w:r w:rsidRPr="00C40FA7">
              <w:rPr>
                <w:rFonts w:eastAsia="Times New Roman" w:cs="Times New Roman"/>
                <w:color w:val="231F20"/>
                <w:sz w:val="20"/>
                <w:szCs w:val="20"/>
                <w:lang w:val="es-CO"/>
              </w:rPr>
              <w:t>Tipo</w:t>
            </w:r>
            <w:r w:rsidRPr="00C40FA7">
              <w:rPr>
                <w:rFonts w:eastAsia="Times New Roman" w:cs="Times New Roman"/>
                <w:color w:val="231F20"/>
                <w:spacing w:val="-4"/>
                <w:sz w:val="20"/>
                <w:szCs w:val="20"/>
                <w:lang w:val="es-CO"/>
              </w:rPr>
              <w:t xml:space="preserve"> </w:t>
            </w:r>
            <w:r w:rsidRPr="00C40FA7">
              <w:rPr>
                <w:rFonts w:eastAsia="Times New Roman" w:cs="Times New Roman"/>
                <w:color w:val="231F20"/>
                <w:sz w:val="20"/>
                <w:szCs w:val="20"/>
                <w:lang w:val="es-CO"/>
              </w:rPr>
              <w:t>de</w:t>
            </w:r>
            <w:r w:rsidRPr="00C40FA7">
              <w:rPr>
                <w:rFonts w:eastAsia="Times New Roman" w:cs="Times New Roman"/>
                <w:color w:val="231F20"/>
                <w:spacing w:val="-3"/>
                <w:sz w:val="20"/>
                <w:szCs w:val="20"/>
                <w:lang w:val="es-CO"/>
              </w:rPr>
              <w:t xml:space="preserve"> </w:t>
            </w:r>
            <w:r w:rsidRPr="00C40FA7">
              <w:rPr>
                <w:rFonts w:eastAsia="Times New Roman" w:cs="Times New Roman"/>
                <w:color w:val="231F20"/>
                <w:spacing w:val="-2"/>
                <w:sz w:val="20"/>
                <w:szCs w:val="20"/>
                <w:lang w:val="es-CO"/>
              </w:rPr>
              <w:t>residuo</w:t>
            </w:r>
          </w:p>
        </w:tc>
        <w:tc>
          <w:tcPr>
            <w:tcW w:w="4678" w:type="dxa"/>
            <w:tcBorders>
              <w:top w:val="single" w:sz="2" w:space="0" w:color="0A1423"/>
              <w:left w:val="single" w:sz="2" w:space="0" w:color="0A1423"/>
              <w:bottom w:val="single" w:sz="2" w:space="0" w:color="0A1423"/>
              <w:right w:val="single" w:sz="2" w:space="0" w:color="0A1423"/>
            </w:tcBorders>
            <w:vAlign w:val="center"/>
            <w:hideMark/>
          </w:tcPr>
          <w:p w14:paraId="29DFB1A9" w14:textId="77777777" w:rsidR="000C1B9F" w:rsidRPr="00C40FA7" w:rsidRDefault="000C1B9F" w:rsidP="003D3DA9">
            <w:pPr>
              <w:spacing w:before="7" w:line="240" w:lineRule="atLeast"/>
              <w:ind w:left="80" w:right="65"/>
              <w:jc w:val="center"/>
              <w:rPr>
                <w:rFonts w:eastAsia="Times New Roman" w:cs="Times New Roman"/>
                <w:sz w:val="20"/>
                <w:szCs w:val="20"/>
                <w:lang w:val="es-CO"/>
              </w:rPr>
            </w:pPr>
            <w:r w:rsidRPr="00C40FA7">
              <w:rPr>
                <w:rFonts w:eastAsia="Times New Roman" w:cs="Times New Roman"/>
                <w:color w:val="231F20"/>
                <w:sz w:val="20"/>
                <w:szCs w:val="20"/>
                <w:lang w:val="es-CO"/>
              </w:rPr>
              <w:t>Se</w:t>
            </w:r>
            <w:r w:rsidRPr="00C40FA7">
              <w:rPr>
                <w:rFonts w:eastAsia="Times New Roman" w:cs="Times New Roman"/>
                <w:color w:val="231F20"/>
                <w:spacing w:val="-12"/>
                <w:sz w:val="20"/>
                <w:szCs w:val="20"/>
                <w:lang w:val="es-CO"/>
              </w:rPr>
              <w:t xml:space="preserve"> </w:t>
            </w:r>
            <w:r w:rsidRPr="00C40FA7">
              <w:rPr>
                <w:rFonts w:eastAsia="Times New Roman" w:cs="Times New Roman"/>
                <w:color w:val="231F20"/>
                <w:sz w:val="20"/>
                <w:szCs w:val="20"/>
                <w:lang w:val="es-CO"/>
              </w:rPr>
              <w:t>identificará</w:t>
            </w:r>
            <w:r w:rsidRPr="00C40FA7">
              <w:rPr>
                <w:rFonts w:eastAsia="Times New Roman" w:cs="Times New Roman"/>
                <w:color w:val="231F20"/>
                <w:spacing w:val="-11"/>
                <w:sz w:val="20"/>
                <w:szCs w:val="20"/>
                <w:lang w:val="es-CO"/>
              </w:rPr>
              <w:t xml:space="preserve"> </w:t>
            </w:r>
            <w:r w:rsidRPr="00C40FA7">
              <w:rPr>
                <w:rFonts w:eastAsia="Times New Roman" w:cs="Times New Roman"/>
                <w:color w:val="231F20"/>
                <w:sz w:val="20"/>
                <w:szCs w:val="20"/>
                <w:lang w:val="es-CO"/>
              </w:rPr>
              <w:t>si</w:t>
            </w:r>
            <w:r w:rsidRPr="00C40FA7">
              <w:rPr>
                <w:rFonts w:eastAsia="Times New Roman" w:cs="Times New Roman"/>
                <w:color w:val="231F20"/>
                <w:spacing w:val="-11"/>
                <w:sz w:val="20"/>
                <w:szCs w:val="20"/>
                <w:lang w:val="es-CO"/>
              </w:rPr>
              <w:t xml:space="preserve"> </w:t>
            </w:r>
            <w:r w:rsidRPr="00C40FA7">
              <w:rPr>
                <w:rFonts w:eastAsia="Times New Roman" w:cs="Times New Roman"/>
                <w:color w:val="231F20"/>
                <w:sz w:val="20"/>
                <w:szCs w:val="20"/>
                <w:lang w:val="es-CO"/>
              </w:rPr>
              <w:t>es</w:t>
            </w:r>
            <w:r w:rsidRPr="00C40FA7">
              <w:rPr>
                <w:rFonts w:eastAsia="Times New Roman" w:cs="Times New Roman"/>
                <w:color w:val="231F20"/>
                <w:spacing w:val="-11"/>
                <w:sz w:val="20"/>
                <w:szCs w:val="20"/>
                <w:lang w:val="es-CO"/>
              </w:rPr>
              <w:t xml:space="preserve"> </w:t>
            </w:r>
            <w:r w:rsidRPr="00C40FA7">
              <w:rPr>
                <w:rFonts w:eastAsia="Times New Roman" w:cs="Times New Roman"/>
                <w:color w:val="231F20"/>
                <w:sz w:val="20"/>
                <w:szCs w:val="20"/>
                <w:lang w:val="es-CO"/>
              </w:rPr>
              <w:t>residuo</w:t>
            </w:r>
            <w:r w:rsidRPr="00C40FA7">
              <w:rPr>
                <w:rFonts w:eastAsia="Times New Roman" w:cs="Times New Roman"/>
                <w:color w:val="231F20"/>
                <w:spacing w:val="-12"/>
                <w:sz w:val="20"/>
                <w:szCs w:val="20"/>
                <w:lang w:val="es-CO"/>
              </w:rPr>
              <w:t xml:space="preserve"> </w:t>
            </w:r>
            <w:r w:rsidRPr="00C40FA7">
              <w:rPr>
                <w:rFonts w:eastAsia="Times New Roman" w:cs="Times New Roman"/>
                <w:color w:val="231F20"/>
                <w:sz w:val="20"/>
                <w:szCs w:val="20"/>
                <w:lang w:val="es-CO"/>
              </w:rPr>
              <w:t>de</w:t>
            </w:r>
            <w:r w:rsidRPr="00C40FA7">
              <w:rPr>
                <w:rFonts w:eastAsia="Times New Roman" w:cs="Times New Roman"/>
                <w:color w:val="231F20"/>
                <w:spacing w:val="-11"/>
                <w:sz w:val="20"/>
                <w:szCs w:val="20"/>
                <w:lang w:val="es-CO"/>
              </w:rPr>
              <w:t xml:space="preserve"> </w:t>
            </w:r>
            <w:r w:rsidRPr="00C40FA7">
              <w:rPr>
                <w:rFonts w:eastAsia="Times New Roman" w:cs="Times New Roman"/>
                <w:color w:val="231F20"/>
                <w:sz w:val="20"/>
                <w:szCs w:val="20"/>
                <w:lang w:val="es-CO"/>
              </w:rPr>
              <w:t>líquidos radiográficos</w:t>
            </w:r>
            <w:r w:rsidRPr="0026614C">
              <w:rPr>
                <w:rFonts w:eastAsia="Times New Roman" w:cs="Times New Roman"/>
                <w:color w:val="231F20"/>
                <w:sz w:val="20"/>
                <w:szCs w:val="20"/>
                <w:lang w:val="es-CO"/>
              </w:rPr>
              <w:t xml:space="preserve"> o</w:t>
            </w:r>
            <w:r w:rsidRPr="00C40FA7">
              <w:rPr>
                <w:rFonts w:eastAsia="Times New Roman" w:cs="Times New Roman"/>
                <w:color w:val="231F20"/>
                <w:sz w:val="20"/>
                <w:szCs w:val="20"/>
                <w:lang w:val="es-CO"/>
              </w:rPr>
              <w:t xml:space="preserve"> lámina de plomo.</w:t>
            </w:r>
          </w:p>
        </w:tc>
      </w:tr>
      <w:tr w:rsidR="000C1B9F" w:rsidRPr="00C40FA7" w14:paraId="45467E11" w14:textId="77777777" w:rsidTr="003D3DA9">
        <w:trPr>
          <w:trHeight w:val="1005"/>
          <w:jc w:val="center"/>
        </w:trPr>
        <w:tc>
          <w:tcPr>
            <w:tcW w:w="706" w:type="dxa"/>
            <w:tcBorders>
              <w:top w:val="single" w:sz="2" w:space="0" w:color="0A1423"/>
              <w:left w:val="single" w:sz="2" w:space="0" w:color="0A1423"/>
              <w:bottom w:val="single" w:sz="2" w:space="0" w:color="0A1423"/>
              <w:right w:val="single" w:sz="2" w:space="0" w:color="0A1423"/>
            </w:tcBorders>
            <w:vAlign w:val="center"/>
          </w:tcPr>
          <w:p w14:paraId="376727AD" w14:textId="77777777" w:rsidR="000C1B9F" w:rsidRPr="00C40FA7" w:rsidRDefault="000C1B9F" w:rsidP="003D3DA9">
            <w:pPr>
              <w:spacing w:before="193"/>
              <w:jc w:val="center"/>
              <w:rPr>
                <w:rFonts w:eastAsia="Times New Roman" w:cs="Times New Roman"/>
                <w:sz w:val="20"/>
                <w:szCs w:val="20"/>
                <w:lang w:val="es-CO"/>
              </w:rPr>
            </w:pPr>
          </w:p>
          <w:p w14:paraId="0B69F73C" w14:textId="77777777" w:rsidR="000C1B9F" w:rsidRPr="00C40FA7" w:rsidRDefault="000C1B9F" w:rsidP="003D3DA9">
            <w:pPr>
              <w:ind w:left="5"/>
              <w:jc w:val="center"/>
              <w:rPr>
                <w:rFonts w:eastAsia="Times New Roman" w:cs="Times New Roman"/>
                <w:sz w:val="20"/>
                <w:szCs w:val="20"/>
                <w:lang w:val="es-CO"/>
              </w:rPr>
            </w:pPr>
            <w:r w:rsidRPr="00C40FA7">
              <w:rPr>
                <w:rFonts w:eastAsia="Times New Roman" w:cs="Times New Roman"/>
                <w:color w:val="231F20"/>
                <w:spacing w:val="-10"/>
                <w:sz w:val="20"/>
                <w:szCs w:val="20"/>
                <w:lang w:val="es-CO"/>
              </w:rPr>
              <w:t>2</w:t>
            </w:r>
          </w:p>
        </w:tc>
        <w:tc>
          <w:tcPr>
            <w:tcW w:w="3260" w:type="dxa"/>
            <w:tcBorders>
              <w:top w:val="single" w:sz="2" w:space="0" w:color="0A1423"/>
              <w:left w:val="single" w:sz="2" w:space="0" w:color="0A1423"/>
              <w:bottom w:val="single" w:sz="2" w:space="0" w:color="0A1423"/>
              <w:right w:val="single" w:sz="2" w:space="0" w:color="0A1423"/>
            </w:tcBorders>
            <w:vAlign w:val="center"/>
          </w:tcPr>
          <w:p w14:paraId="7B3E7509" w14:textId="77777777" w:rsidR="000C1B9F" w:rsidRPr="00C40FA7" w:rsidRDefault="000C1B9F" w:rsidP="003D3DA9">
            <w:pPr>
              <w:spacing w:before="73"/>
              <w:jc w:val="center"/>
              <w:rPr>
                <w:rFonts w:eastAsia="Times New Roman" w:cs="Times New Roman"/>
                <w:sz w:val="20"/>
                <w:szCs w:val="20"/>
                <w:lang w:val="es-CO"/>
              </w:rPr>
            </w:pPr>
          </w:p>
          <w:p w14:paraId="261CDBF9" w14:textId="77777777" w:rsidR="000C1B9F" w:rsidRPr="00C40FA7" w:rsidRDefault="000C1B9F" w:rsidP="003D3DA9">
            <w:pPr>
              <w:spacing w:line="276" w:lineRule="auto"/>
              <w:ind w:left="80" w:right="109"/>
              <w:jc w:val="center"/>
              <w:rPr>
                <w:rFonts w:eastAsia="Times New Roman" w:cs="Times New Roman"/>
                <w:sz w:val="20"/>
                <w:szCs w:val="20"/>
                <w:lang w:val="es-CO"/>
              </w:rPr>
            </w:pPr>
            <w:r w:rsidRPr="00C40FA7">
              <w:rPr>
                <w:rFonts w:eastAsia="Times New Roman" w:cs="Times New Roman"/>
                <w:color w:val="231F20"/>
                <w:spacing w:val="-2"/>
                <w:sz w:val="20"/>
                <w:szCs w:val="20"/>
                <w:lang w:val="es-CO"/>
              </w:rPr>
              <w:t>Clasificación</w:t>
            </w:r>
            <w:r w:rsidRPr="00C40FA7">
              <w:rPr>
                <w:rFonts w:eastAsia="Times New Roman" w:cs="Times New Roman"/>
                <w:color w:val="231F20"/>
                <w:spacing w:val="-10"/>
                <w:sz w:val="20"/>
                <w:szCs w:val="20"/>
                <w:lang w:val="es-CO"/>
              </w:rPr>
              <w:t xml:space="preserve"> </w:t>
            </w:r>
            <w:r w:rsidRPr="00C40FA7">
              <w:rPr>
                <w:rFonts w:eastAsia="Times New Roman" w:cs="Times New Roman"/>
                <w:color w:val="231F20"/>
                <w:spacing w:val="-2"/>
                <w:sz w:val="20"/>
                <w:szCs w:val="20"/>
                <w:lang w:val="es-CO"/>
              </w:rPr>
              <w:t>segú</w:t>
            </w:r>
            <w:r>
              <w:rPr>
                <w:rFonts w:eastAsia="Times New Roman" w:cs="Times New Roman"/>
                <w:color w:val="231F20"/>
                <w:spacing w:val="-2"/>
                <w:sz w:val="20"/>
                <w:szCs w:val="20"/>
                <w:lang w:val="es-CO"/>
              </w:rPr>
              <w:t>n peligrosidad</w:t>
            </w:r>
          </w:p>
        </w:tc>
        <w:tc>
          <w:tcPr>
            <w:tcW w:w="4678" w:type="dxa"/>
            <w:tcBorders>
              <w:top w:val="single" w:sz="2" w:space="0" w:color="0A1423"/>
              <w:left w:val="single" w:sz="2" w:space="0" w:color="0A1423"/>
              <w:bottom w:val="single" w:sz="2" w:space="0" w:color="0A1423"/>
              <w:right w:val="single" w:sz="2" w:space="0" w:color="0A1423"/>
            </w:tcBorders>
            <w:vAlign w:val="center"/>
            <w:hideMark/>
          </w:tcPr>
          <w:p w14:paraId="3C2FA31E" w14:textId="77777777" w:rsidR="000C1B9F" w:rsidRPr="00C40FA7" w:rsidRDefault="000C1B9F" w:rsidP="003D3DA9">
            <w:pPr>
              <w:spacing w:before="40" w:line="276" w:lineRule="auto"/>
              <w:ind w:left="80" w:right="159"/>
              <w:jc w:val="center"/>
              <w:rPr>
                <w:rFonts w:eastAsia="Times New Roman" w:cs="Times New Roman"/>
                <w:sz w:val="20"/>
                <w:szCs w:val="20"/>
                <w:lang w:val="es-CO"/>
              </w:rPr>
            </w:pPr>
            <w:r w:rsidRPr="00C40FA7">
              <w:rPr>
                <w:rFonts w:eastAsia="Times New Roman" w:cs="Times New Roman"/>
                <w:color w:val="231F20"/>
                <w:sz w:val="20"/>
                <w:szCs w:val="20"/>
                <w:lang w:val="es-CO"/>
              </w:rPr>
              <w:t>Normalmente</w:t>
            </w:r>
            <w:r w:rsidRPr="00C40FA7">
              <w:rPr>
                <w:rFonts w:eastAsia="Times New Roman" w:cs="Times New Roman"/>
                <w:color w:val="231F20"/>
                <w:spacing w:val="-1"/>
                <w:sz w:val="20"/>
                <w:szCs w:val="20"/>
                <w:lang w:val="es-CO"/>
              </w:rPr>
              <w:t xml:space="preserve"> </w:t>
            </w:r>
            <w:r w:rsidRPr="00C40FA7">
              <w:rPr>
                <w:rFonts w:eastAsia="Times New Roman" w:cs="Times New Roman"/>
                <w:color w:val="231F20"/>
                <w:sz w:val="20"/>
                <w:szCs w:val="20"/>
                <w:lang w:val="es-CO"/>
              </w:rPr>
              <w:t>en</w:t>
            </w:r>
            <w:r w:rsidRPr="00C40FA7">
              <w:rPr>
                <w:rFonts w:eastAsia="Times New Roman" w:cs="Times New Roman"/>
                <w:color w:val="231F20"/>
                <w:spacing w:val="-1"/>
                <w:sz w:val="20"/>
                <w:szCs w:val="20"/>
                <w:lang w:val="es-CO"/>
              </w:rPr>
              <w:t xml:space="preserve"> </w:t>
            </w:r>
            <w:r w:rsidRPr="00C40FA7">
              <w:rPr>
                <w:rFonts w:eastAsia="Times New Roman" w:cs="Times New Roman"/>
                <w:color w:val="231F20"/>
                <w:sz w:val="20"/>
                <w:szCs w:val="20"/>
                <w:lang w:val="es-CO"/>
              </w:rPr>
              <w:t>este</w:t>
            </w:r>
            <w:r w:rsidRPr="00C40FA7">
              <w:rPr>
                <w:rFonts w:eastAsia="Times New Roman" w:cs="Times New Roman"/>
                <w:color w:val="231F20"/>
                <w:spacing w:val="-1"/>
                <w:sz w:val="20"/>
                <w:szCs w:val="20"/>
                <w:lang w:val="es-CO"/>
              </w:rPr>
              <w:t xml:space="preserve"> </w:t>
            </w:r>
            <w:r w:rsidRPr="00C40FA7">
              <w:rPr>
                <w:rFonts w:eastAsia="Times New Roman" w:cs="Times New Roman"/>
                <w:color w:val="231F20"/>
                <w:sz w:val="20"/>
                <w:szCs w:val="20"/>
                <w:lang w:val="es-CO"/>
              </w:rPr>
              <w:t>caso</w:t>
            </w:r>
            <w:r w:rsidRPr="00C40FA7">
              <w:rPr>
                <w:rFonts w:eastAsia="Times New Roman" w:cs="Times New Roman"/>
                <w:color w:val="231F20"/>
                <w:spacing w:val="-1"/>
                <w:sz w:val="20"/>
                <w:szCs w:val="20"/>
                <w:lang w:val="es-CO"/>
              </w:rPr>
              <w:t xml:space="preserve"> </w:t>
            </w:r>
            <w:r w:rsidRPr="00C40FA7">
              <w:rPr>
                <w:rFonts w:eastAsia="Times New Roman" w:cs="Times New Roman"/>
                <w:color w:val="231F20"/>
                <w:sz w:val="20"/>
                <w:szCs w:val="20"/>
                <w:lang w:val="es-CO"/>
              </w:rPr>
              <w:t>se</w:t>
            </w:r>
            <w:r w:rsidRPr="00C40FA7">
              <w:rPr>
                <w:rFonts w:eastAsia="Times New Roman" w:cs="Times New Roman"/>
                <w:color w:val="231F20"/>
                <w:spacing w:val="-1"/>
                <w:sz w:val="20"/>
                <w:szCs w:val="20"/>
                <w:lang w:val="es-CO"/>
              </w:rPr>
              <w:t xml:space="preserve"> </w:t>
            </w:r>
            <w:r w:rsidRPr="00C40FA7">
              <w:rPr>
                <w:rFonts w:eastAsia="Times New Roman" w:cs="Times New Roman"/>
                <w:color w:val="231F20"/>
                <w:sz w:val="20"/>
                <w:szCs w:val="20"/>
                <w:lang w:val="es-CO"/>
              </w:rPr>
              <w:t>colocará</w:t>
            </w:r>
            <w:r w:rsidRPr="00C40FA7">
              <w:rPr>
                <w:rFonts w:eastAsia="Times New Roman" w:cs="Times New Roman"/>
                <w:color w:val="231F20"/>
                <w:spacing w:val="-1"/>
                <w:sz w:val="20"/>
                <w:szCs w:val="20"/>
                <w:lang w:val="es-CO"/>
              </w:rPr>
              <w:t xml:space="preserve"> </w:t>
            </w:r>
            <w:r w:rsidRPr="00C40FA7">
              <w:rPr>
                <w:rFonts w:eastAsia="Times New Roman" w:cs="Times New Roman"/>
                <w:color w:val="231F20"/>
                <w:sz w:val="20"/>
                <w:szCs w:val="20"/>
                <w:lang w:val="es-CO"/>
              </w:rPr>
              <w:t>la</w:t>
            </w:r>
            <w:r w:rsidRPr="00C40FA7">
              <w:rPr>
                <w:rFonts w:eastAsia="Times New Roman" w:cs="Times New Roman"/>
                <w:color w:val="231F20"/>
                <w:spacing w:val="-1"/>
                <w:sz w:val="20"/>
                <w:szCs w:val="20"/>
                <w:lang w:val="es-CO"/>
              </w:rPr>
              <w:t xml:space="preserve"> </w:t>
            </w:r>
            <w:r w:rsidRPr="00C40FA7">
              <w:rPr>
                <w:rFonts w:eastAsia="Times New Roman" w:cs="Times New Roman"/>
                <w:color w:val="231F20"/>
                <w:sz w:val="20"/>
                <w:szCs w:val="20"/>
                <w:lang w:val="es-CO"/>
              </w:rPr>
              <w:t>letra T</w:t>
            </w:r>
            <w:r w:rsidRPr="00C40FA7">
              <w:rPr>
                <w:rFonts w:eastAsia="Times New Roman" w:cs="Times New Roman"/>
                <w:color w:val="231F20"/>
                <w:spacing w:val="-7"/>
                <w:sz w:val="20"/>
                <w:szCs w:val="20"/>
                <w:lang w:val="es-CO"/>
              </w:rPr>
              <w:t xml:space="preserve"> </w:t>
            </w:r>
            <w:r w:rsidRPr="00C40FA7">
              <w:rPr>
                <w:rFonts w:eastAsia="Times New Roman" w:cs="Times New Roman"/>
                <w:color w:val="231F20"/>
                <w:sz w:val="20"/>
                <w:szCs w:val="20"/>
                <w:lang w:val="es-CO"/>
              </w:rPr>
              <w:t>por</w:t>
            </w:r>
            <w:r w:rsidRPr="00C40FA7">
              <w:rPr>
                <w:rFonts w:eastAsia="Times New Roman" w:cs="Times New Roman"/>
                <w:color w:val="231F20"/>
                <w:spacing w:val="-6"/>
                <w:sz w:val="20"/>
                <w:szCs w:val="20"/>
                <w:lang w:val="es-CO"/>
              </w:rPr>
              <w:t xml:space="preserve"> </w:t>
            </w:r>
            <w:r w:rsidRPr="00C40FA7">
              <w:rPr>
                <w:rFonts w:eastAsia="Times New Roman" w:cs="Times New Roman"/>
                <w:color w:val="231F20"/>
                <w:sz w:val="20"/>
                <w:szCs w:val="20"/>
                <w:lang w:val="es-CO"/>
              </w:rPr>
              <w:t>su</w:t>
            </w:r>
            <w:r w:rsidRPr="00C40FA7">
              <w:rPr>
                <w:rFonts w:eastAsia="Times New Roman" w:cs="Times New Roman"/>
                <w:color w:val="231F20"/>
                <w:spacing w:val="-6"/>
                <w:sz w:val="20"/>
                <w:szCs w:val="20"/>
                <w:lang w:val="es-CO"/>
              </w:rPr>
              <w:t xml:space="preserve"> </w:t>
            </w:r>
            <w:r w:rsidRPr="00C40FA7">
              <w:rPr>
                <w:rFonts w:eastAsia="Times New Roman" w:cs="Times New Roman"/>
                <w:color w:val="231F20"/>
                <w:sz w:val="20"/>
                <w:szCs w:val="20"/>
                <w:lang w:val="es-CO"/>
              </w:rPr>
              <w:t>característica</w:t>
            </w:r>
            <w:r w:rsidRPr="00C40FA7">
              <w:rPr>
                <w:rFonts w:eastAsia="Times New Roman" w:cs="Times New Roman"/>
                <w:color w:val="231F20"/>
                <w:spacing w:val="-6"/>
                <w:sz w:val="20"/>
                <w:szCs w:val="20"/>
                <w:lang w:val="es-CO"/>
              </w:rPr>
              <w:t xml:space="preserve"> </w:t>
            </w:r>
            <w:r w:rsidRPr="00C40FA7">
              <w:rPr>
                <w:rFonts w:eastAsia="Times New Roman" w:cs="Times New Roman"/>
                <w:color w:val="231F20"/>
                <w:sz w:val="20"/>
                <w:szCs w:val="20"/>
                <w:lang w:val="es-CO"/>
              </w:rPr>
              <w:t>tóxica,</w:t>
            </w:r>
            <w:r w:rsidRPr="00C40FA7">
              <w:rPr>
                <w:rFonts w:eastAsia="Times New Roman" w:cs="Times New Roman"/>
                <w:color w:val="231F20"/>
                <w:spacing w:val="-6"/>
                <w:sz w:val="20"/>
                <w:szCs w:val="20"/>
                <w:lang w:val="es-CO"/>
              </w:rPr>
              <w:t xml:space="preserve"> </w:t>
            </w:r>
            <w:r w:rsidRPr="00C40FA7">
              <w:rPr>
                <w:rFonts w:eastAsia="Times New Roman" w:cs="Times New Roman"/>
                <w:color w:val="231F20"/>
                <w:sz w:val="20"/>
                <w:szCs w:val="20"/>
                <w:lang w:val="es-CO"/>
              </w:rPr>
              <w:t>pero</w:t>
            </w:r>
            <w:r w:rsidRPr="00C40FA7">
              <w:rPr>
                <w:rFonts w:eastAsia="Times New Roman" w:cs="Times New Roman"/>
                <w:color w:val="231F20"/>
                <w:spacing w:val="-6"/>
                <w:sz w:val="20"/>
                <w:szCs w:val="20"/>
                <w:lang w:val="es-CO"/>
              </w:rPr>
              <w:t xml:space="preserve"> </w:t>
            </w:r>
            <w:r w:rsidRPr="00C40FA7">
              <w:rPr>
                <w:rFonts w:eastAsia="Times New Roman" w:cs="Times New Roman"/>
                <w:color w:val="231F20"/>
                <w:sz w:val="20"/>
                <w:szCs w:val="20"/>
                <w:lang w:val="es-CO"/>
              </w:rPr>
              <w:t>se</w:t>
            </w:r>
            <w:r w:rsidRPr="00C40FA7">
              <w:rPr>
                <w:rFonts w:eastAsia="Times New Roman" w:cs="Times New Roman"/>
                <w:color w:val="231F20"/>
                <w:spacing w:val="-6"/>
                <w:sz w:val="20"/>
                <w:szCs w:val="20"/>
                <w:lang w:val="es-CO"/>
              </w:rPr>
              <w:t xml:space="preserve"> </w:t>
            </w:r>
            <w:r w:rsidRPr="00C40FA7">
              <w:rPr>
                <w:rFonts w:eastAsia="Times New Roman" w:cs="Times New Roman"/>
                <w:color w:val="231F20"/>
                <w:spacing w:val="-2"/>
                <w:sz w:val="20"/>
                <w:szCs w:val="20"/>
                <w:lang w:val="es-CO"/>
              </w:rPr>
              <w:t>colocará</w:t>
            </w:r>
          </w:p>
          <w:p w14:paraId="0A919091" w14:textId="77777777" w:rsidR="000C1B9F" w:rsidRPr="00C40FA7" w:rsidRDefault="000C1B9F" w:rsidP="003D3DA9">
            <w:pPr>
              <w:ind w:left="80"/>
              <w:jc w:val="center"/>
              <w:rPr>
                <w:rFonts w:eastAsia="Times New Roman" w:cs="Times New Roman"/>
                <w:sz w:val="20"/>
                <w:szCs w:val="20"/>
                <w:lang w:val="es-CO"/>
              </w:rPr>
            </w:pPr>
            <w:r w:rsidRPr="00C40FA7">
              <w:rPr>
                <w:rFonts w:eastAsia="Times New Roman" w:cs="Times New Roman"/>
                <w:color w:val="231F20"/>
                <w:sz w:val="20"/>
                <w:szCs w:val="20"/>
                <w:lang w:val="es-CO"/>
              </w:rPr>
              <w:t>también</w:t>
            </w:r>
            <w:r w:rsidRPr="00C40FA7">
              <w:rPr>
                <w:rFonts w:eastAsia="Times New Roman" w:cs="Times New Roman"/>
                <w:color w:val="231F20"/>
                <w:spacing w:val="-2"/>
                <w:sz w:val="20"/>
                <w:szCs w:val="20"/>
                <w:lang w:val="es-CO"/>
              </w:rPr>
              <w:t xml:space="preserve"> </w:t>
            </w:r>
            <w:r w:rsidRPr="00C40FA7">
              <w:rPr>
                <w:rFonts w:eastAsia="Times New Roman" w:cs="Times New Roman"/>
                <w:color w:val="231F20"/>
                <w:sz w:val="20"/>
                <w:szCs w:val="20"/>
                <w:lang w:val="es-CO"/>
              </w:rPr>
              <w:t>otra</w:t>
            </w:r>
            <w:r w:rsidRPr="00C40FA7">
              <w:rPr>
                <w:rFonts w:eastAsia="Times New Roman" w:cs="Times New Roman"/>
                <w:color w:val="231F20"/>
                <w:spacing w:val="-3"/>
                <w:sz w:val="20"/>
                <w:szCs w:val="20"/>
                <w:lang w:val="es-CO"/>
              </w:rPr>
              <w:t xml:space="preserve"> </w:t>
            </w:r>
            <w:r w:rsidRPr="00C40FA7">
              <w:rPr>
                <w:rFonts w:eastAsia="Times New Roman" w:cs="Times New Roman"/>
                <w:color w:val="231F20"/>
                <w:sz w:val="20"/>
                <w:szCs w:val="20"/>
                <w:lang w:val="es-CO"/>
              </w:rPr>
              <w:t>letra</w:t>
            </w:r>
            <w:r w:rsidRPr="00C40FA7">
              <w:rPr>
                <w:rFonts w:eastAsia="Times New Roman" w:cs="Times New Roman"/>
                <w:color w:val="231F20"/>
                <w:spacing w:val="-2"/>
                <w:sz w:val="20"/>
                <w:szCs w:val="20"/>
                <w:lang w:val="es-CO"/>
              </w:rPr>
              <w:t xml:space="preserve"> </w:t>
            </w:r>
            <w:r w:rsidRPr="00C40FA7">
              <w:rPr>
                <w:rFonts w:eastAsia="Times New Roman" w:cs="Times New Roman"/>
                <w:color w:val="231F20"/>
                <w:sz w:val="20"/>
                <w:szCs w:val="20"/>
                <w:lang w:val="es-CO"/>
              </w:rPr>
              <w:t>de</w:t>
            </w:r>
            <w:r w:rsidRPr="00C40FA7">
              <w:rPr>
                <w:rFonts w:eastAsia="Times New Roman" w:cs="Times New Roman"/>
                <w:color w:val="231F20"/>
                <w:spacing w:val="-2"/>
                <w:sz w:val="20"/>
                <w:szCs w:val="20"/>
                <w:lang w:val="es-CO"/>
              </w:rPr>
              <w:t xml:space="preserve"> </w:t>
            </w:r>
            <w:r w:rsidRPr="00C40FA7">
              <w:rPr>
                <w:rFonts w:eastAsia="Times New Roman" w:cs="Times New Roman"/>
                <w:color w:val="231F20"/>
                <w:sz w:val="20"/>
                <w:szCs w:val="20"/>
                <w:lang w:val="es-CO"/>
              </w:rPr>
              <w:t>ser</w:t>
            </w:r>
            <w:r w:rsidRPr="00C40FA7">
              <w:rPr>
                <w:rFonts w:eastAsia="Times New Roman" w:cs="Times New Roman"/>
                <w:color w:val="231F20"/>
                <w:spacing w:val="-2"/>
                <w:sz w:val="20"/>
                <w:szCs w:val="20"/>
                <w:lang w:val="es-CO"/>
              </w:rPr>
              <w:t xml:space="preserve"> </w:t>
            </w:r>
            <w:r w:rsidRPr="00C40FA7">
              <w:rPr>
                <w:rFonts w:eastAsia="Times New Roman" w:cs="Times New Roman"/>
                <w:color w:val="231F20"/>
                <w:sz w:val="20"/>
                <w:szCs w:val="20"/>
                <w:lang w:val="es-CO"/>
              </w:rPr>
              <w:t>necesario.</w:t>
            </w:r>
            <w:r w:rsidRPr="00C40FA7">
              <w:rPr>
                <w:rFonts w:eastAsia="Times New Roman" w:cs="Times New Roman"/>
                <w:color w:val="231F20"/>
                <w:spacing w:val="-2"/>
                <w:sz w:val="20"/>
                <w:szCs w:val="20"/>
                <w:lang w:val="es-CO"/>
              </w:rPr>
              <w:t xml:space="preserve"> </w:t>
            </w:r>
            <w:r w:rsidRPr="00C40FA7">
              <w:rPr>
                <w:rFonts w:eastAsia="Times New Roman" w:cs="Times New Roman"/>
                <w:color w:val="231F20"/>
                <w:sz w:val="20"/>
                <w:szCs w:val="20"/>
                <w:lang w:val="es-CO"/>
              </w:rPr>
              <w:t>Por</w:t>
            </w:r>
            <w:r w:rsidRPr="00C40FA7">
              <w:rPr>
                <w:rFonts w:eastAsia="Times New Roman" w:cs="Times New Roman"/>
                <w:color w:val="231F20"/>
                <w:spacing w:val="-2"/>
                <w:sz w:val="20"/>
                <w:szCs w:val="20"/>
                <w:lang w:val="es-CO"/>
              </w:rPr>
              <w:t xml:space="preserve"> ejemplo</w:t>
            </w:r>
          </w:p>
          <w:p w14:paraId="0D63B5EA" w14:textId="77777777" w:rsidR="000C1B9F" w:rsidRPr="00C40FA7" w:rsidRDefault="000C1B9F" w:rsidP="003D3DA9">
            <w:pPr>
              <w:spacing w:before="33"/>
              <w:ind w:left="80"/>
              <w:jc w:val="center"/>
              <w:rPr>
                <w:rFonts w:eastAsia="Times New Roman" w:cs="Times New Roman"/>
                <w:sz w:val="20"/>
                <w:szCs w:val="20"/>
                <w:lang w:val="es-CO"/>
              </w:rPr>
            </w:pPr>
            <w:r w:rsidRPr="00C40FA7">
              <w:rPr>
                <w:rFonts w:eastAsia="Times New Roman" w:cs="Times New Roman"/>
                <w:color w:val="231F20"/>
                <w:sz w:val="20"/>
                <w:szCs w:val="20"/>
                <w:lang w:val="es-CO"/>
              </w:rPr>
              <w:t>R</w:t>
            </w:r>
            <w:r w:rsidRPr="00C40FA7">
              <w:rPr>
                <w:rFonts w:eastAsia="Times New Roman" w:cs="Times New Roman"/>
                <w:color w:val="231F20"/>
                <w:spacing w:val="-10"/>
                <w:sz w:val="20"/>
                <w:szCs w:val="20"/>
                <w:lang w:val="es-CO"/>
              </w:rPr>
              <w:t xml:space="preserve"> </w:t>
            </w:r>
            <w:r w:rsidRPr="00C40FA7">
              <w:rPr>
                <w:rFonts w:eastAsia="Times New Roman" w:cs="Times New Roman"/>
                <w:color w:val="231F20"/>
                <w:sz w:val="20"/>
                <w:szCs w:val="20"/>
                <w:lang w:val="es-CO"/>
              </w:rPr>
              <w:t>de</w:t>
            </w:r>
            <w:r w:rsidRPr="00C40FA7">
              <w:rPr>
                <w:rFonts w:eastAsia="Times New Roman" w:cs="Times New Roman"/>
                <w:color w:val="231F20"/>
                <w:spacing w:val="-9"/>
                <w:sz w:val="20"/>
                <w:szCs w:val="20"/>
                <w:lang w:val="es-CO"/>
              </w:rPr>
              <w:t xml:space="preserve"> </w:t>
            </w:r>
            <w:r w:rsidRPr="00C40FA7">
              <w:rPr>
                <w:rFonts w:eastAsia="Times New Roman" w:cs="Times New Roman"/>
                <w:color w:val="231F20"/>
                <w:sz w:val="20"/>
                <w:szCs w:val="20"/>
                <w:lang w:val="es-CO"/>
              </w:rPr>
              <w:t>Reactivo</w:t>
            </w:r>
            <w:r w:rsidRPr="00C40FA7">
              <w:rPr>
                <w:rFonts w:eastAsia="Times New Roman" w:cs="Times New Roman"/>
                <w:color w:val="231F20"/>
                <w:spacing w:val="-9"/>
                <w:sz w:val="20"/>
                <w:szCs w:val="20"/>
                <w:lang w:val="es-CO"/>
              </w:rPr>
              <w:t xml:space="preserve"> </w:t>
            </w:r>
            <w:r w:rsidRPr="00C40FA7">
              <w:rPr>
                <w:rFonts w:eastAsia="Times New Roman" w:cs="Times New Roman"/>
                <w:color w:val="231F20"/>
                <w:sz w:val="20"/>
                <w:szCs w:val="20"/>
                <w:lang w:val="es-CO"/>
              </w:rPr>
              <w:t>o</w:t>
            </w:r>
            <w:r w:rsidRPr="00C40FA7">
              <w:rPr>
                <w:rFonts w:eastAsia="Times New Roman" w:cs="Times New Roman"/>
                <w:color w:val="231F20"/>
                <w:spacing w:val="-9"/>
                <w:sz w:val="20"/>
                <w:szCs w:val="20"/>
                <w:lang w:val="es-CO"/>
              </w:rPr>
              <w:t xml:space="preserve"> </w:t>
            </w:r>
            <w:r w:rsidRPr="00C40FA7">
              <w:rPr>
                <w:rFonts w:eastAsia="Times New Roman" w:cs="Times New Roman"/>
                <w:color w:val="231F20"/>
                <w:sz w:val="20"/>
                <w:szCs w:val="20"/>
                <w:lang w:val="es-CO"/>
              </w:rPr>
              <w:t>I</w:t>
            </w:r>
            <w:r w:rsidRPr="00C40FA7">
              <w:rPr>
                <w:rFonts w:eastAsia="Times New Roman" w:cs="Times New Roman"/>
                <w:color w:val="231F20"/>
                <w:spacing w:val="-9"/>
                <w:sz w:val="20"/>
                <w:szCs w:val="20"/>
                <w:lang w:val="es-CO"/>
              </w:rPr>
              <w:t xml:space="preserve"> </w:t>
            </w:r>
            <w:r w:rsidRPr="00C40FA7">
              <w:rPr>
                <w:rFonts w:eastAsia="Times New Roman" w:cs="Times New Roman"/>
                <w:color w:val="231F20"/>
                <w:sz w:val="20"/>
                <w:szCs w:val="20"/>
                <w:lang w:val="es-CO"/>
              </w:rPr>
              <w:t>de</w:t>
            </w:r>
            <w:r w:rsidRPr="00C40FA7">
              <w:rPr>
                <w:rFonts w:eastAsia="Times New Roman" w:cs="Times New Roman"/>
                <w:color w:val="231F20"/>
                <w:spacing w:val="-9"/>
                <w:sz w:val="20"/>
                <w:szCs w:val="20"/>
                <w:lang w:val="es-CO"/>
              </w:rPr>
              <w:t xml:space="preserve"> </w:t>
            </w:r>
            <w:r w:rsidRPr="00C40FA7">
              <w:rPr>
                <w:rFonts w:eastAsia="Times New Roman" w:cs="Times New Roman"/>
                <w:color w:val="231F20"/>
                <w:spacing w:val="-2"/>
                <w:sz w:val="20"/>
                <w:szCs w:val="20"/>
                <w:lang w:val="es-CO"/>
              </w:rPr>
              <w:t>Inflamable.</w:t>
            </w:r>
          </w:p>
        </w:tc>
      </w:tr>
      <w:tr w:rsidR="000C1B9F" w:rsidRPr="00C40FA7" w14:paraId="0068B911" w14:textId="77777777" w:rsidTr="003D3DA9">
        <w:trPr>
          <w:trHeight w:val="765"/>
          <w:jc w:val="center"/>
        </w:trPr>
        <w:tc>
          <w:tcPr>
            <w:tcW w:w="706" w:type="dxa"/>
            <w:tcBorders>
              <w:top w:val="single" w:sz="2" w:space="0" w:color="0A1423"/>
              <w:left w:val="single" w:sz="2" w:space="0" w:color="0A1423"/>
              <w:bottom w:val="single" w:sz="2" w:space="0" w:color="0A1423"/>
              <w:right w:val="single" w:sz="2" w:space="0" w:color="0A1423"/>
            </w:tcBorders>
            <w:vAlign w:val="center"/>
          </w:tcPr>
          <w:p w14:paraId="3C5F2486" w14:textId="77777777" w:rsidR="000C1B9F" w:rsidRPr="00C40FA7" w:rsidRDefault="000C1B9F" w:rsidP="003D3DA9">
            <w:pPr>
              <w:spacing w:before="73"/>
              <w:jc w:val="center"/>
              <w:rPr>
                <w:rFonts w:eastAsia="Times New Roman" w:cs="Times New Roman"/>
                <w:sz w:val="20"/>
                <w:szCs w:val="20"/>
                <w:lang w:val="es-CO"/>
              </w:rPr>
            </w:pPr>
          </w:p>
          <w:p w14:paraId="2908F40F" w14:textId="77777777" w:rsidR="000C1B9F" w:rsidRPr="00C40FA7" w:rsidRDefault="000C1B9F" w:rsidP="003D3DA9">
            <w:pPr>
              <w:ind w:left="5"/>
              <w:jc w:val="center"/>
              <w:rPr>
                <w:rFonts w:eastAsia="Times New Roman" w:cs="Times New Roman"/>
                <w:sz w:val="20"/>
                <w:szCs w:val="20"/>
                <w:lang w:val="es-CO"/>
              </w:rPr>
            </w:pPr>
            <w:r>
              <w:rPr>
                <w:rFonts w:eastAsia="Times New Roman" w:cs="Times New Roman"/>
                <w:color w:val="231F20"/>
                <w:spacing w:val="-10"/>
                <w:sz w:val="20"/>
                <w:szCs w:val="20"/>
                <w:lang w:val="es-CO"/>
              </w:rPr>
              <w:t>3</w:t>
            </w:r>
          </w:p>
        </w:tc>
        <w:tc>
          <w:tcPr>
            <w:tcW w:w="3260" w:type="dxa"/>
            <w:tcBorders>
              <w:top w:val="single" w:sz="2" w:space="0" w:color="0A1423"/>
              <w:left w:val="single" w:sz="2" w:space="0" w:color="0A1423"/>
              <w:bottom w:val="single" w:sz="2" w:space="0" w:color="0A1423"/>
              <w:right w:val="single" w:sz="2" w:space="0" w:color="0A1423"/>
            </w:tcBorders>
            <w:vAlign w:val="center"/>
            <w:hideMark/>
          </w:tcPr>
          <w:p w14:paraId="5787B2F2" w14:textId="77777777" w:rsidR="000C1B9F" w:rsidRPr="00C40FA7" w:rsidRDefault="000C1B9F" w:rsidP="003D3DA9">
            <w:pPr>
              <w:spacing w:before="160" w:line="276" w:lineRule="auto"/>
              <w:ind w:left="80" w:right="109"/>
              <w:jc w:val="center"/>
              <w:rPr>
                <w:rFonts w:eastAsia="Times New Roman" w:cs="Times New Roman"/>
                <w:sz w:val="20"/>
                <w:szCs w:val="20"/>
                <w:lang w:val="es-CO"/>
              </w:rPr>
            </w:pPr>
            <w:r w:rsidRPr="00C40FA7">
              <w:rPr>
                <w:rFonts w:eastAsia="Times New Roman" w:cs="Times New Roman"/>
                <w:color w:val="231F20"/>
                <w:spacing w:val="-2"/>
                <w:sz w:val="20"/>
                <w:szCs w:val="20"/>
                <w:lang w:val="es-CO"/>
              </w:rPr>
              <w:t>Componentes metálicos</w:t>
            </w:r>
          </w:p>
        </w:tc>
        <w:tc>
          <w:tcPr>
            <w:tcW w:w="4678" w:type="dxa"/>
            <w:tcBorders>
              <w:top w:val="single" w:sz="2" w:space="0" w:color="0A1423"/>
              <w:left w:val="single" w:sz="2" w:space="0" w:color="0A1423"/>
              <w:bottom w:val="single" w:sz="2" w:space="0" w:color="0A1423"/>
              <w:right w:val="single" w:sz="2" w:space="0" w:color="0A1423"/>
            </w:tcBorders>
            <w:vAlign w:val="center"/>
            <w:hideMark/>
          </w:tcPr>
          <w:p w14:paraId="0BE8E368" w14:textId="77777777" w:rsidR="000C1B9F" w:rsidRPr="00C40FA7" w:rsidRDefault="000C1B9F" w:rsidP="003D3DA9">
            <w:pPr>
              <w:spacing w:before="7" w:line="240" w:lineRule="atLeast"/>
              <w:ind w:left="80" w:right="65"/>
              <w:jc w:val="center"/>
              <w:rPr>
                <w:rFonts w:eastAsia="Times New Roman" w:cs="Times New Roman"/>
                <w:sz w:val="20"/>
                <w:szCs w:val="20"/>
                <w:lang w:val="es-CO"/>
              </w:rPr>
            </w:pPr>
            <w:r w:rsidRPr="00C40FA7">
              <w:rPr>
                <w:rFonts w:eastAsia="Times New Roman" w:cs="Times New Roman"/>
                <w:color w:val="231F20"/>
                <w:sz w:val="20"/>
                <w:szCs w:val="20"/>
                <w:lang w:val="es-CO"/>
              </w:rPr>
              <w:t xml:space="preserve">Los que se conocen según la bibliografía, </w:t>
            </w:r>
            <w:r w:rsidRPr="0026614C">
              <w:rPr>
                <w:rFonts w:eastAsia="Times New Roman" w:cs="Times New Roman"/>
                <w:color w:val="231F20"/>
                <w:sz w:val="20"/>
                <w:szCs w:val="20"/>
                <w:lang w:val="es-CO"/>
              </w:rPr>
              <w:t xml:space="preserve">o según </w:t>
            </w:r>
            <w:r w:rsidRPr="00C40FA7">
              <w:rPr>
                <w:rFonts w:eastAsia="Times New Roman" w:cs="Times New Roman"/>
                <w:color w:val="231F20"/>
                <w:sz w:val="20"/>
                <w:szCs w:val="20"/>
                <w:lang w:val="es-CO"/>
              </w:rPr>
              <w:t>las</w:t>
            </w:r>
            <w:r w:rsidRPr="00C40FA7">
              <w:rPr>
                <w:rFonts w:eastAsia="Times New Roman" w:cs="Times New Roman"/>
                <w:color w:val="231F20"/>
                <w:spacing w:val="-11"/>
                <w:sz w:val="20"/>
                <w:szCs w:val="20"/>
                <w:lang w:val="es-CO"/>
              </w:rPr>
              <w:t xml:space="preserve"> </w:t>
            </w:r>
            <w:r w:rsidRPr="00C40FA7">
              <w:rPr>
                <w:rFonts w:eastAsia="Times New Roman" w:cs="Times New Roman"/>
                <w:color w:val="231F20"/>
                <w:sz w:val="20"/>
                <w:szCs w:val="20"/>
                <w:lang w:val="es-CO"/>
              </w:rPr>
              <w:t>especificaciones</w:t>
            </w:r>
            <w:r w:rsidRPr="00C40FA7">
              <w:rPr>
                <w:rFonts w:eastAsia="Times New Roman" w:cs="Times New Roman"/>
                <w:color w:val="231F20"/>
                <w:spacing w:val="-11"/>
                <w:sz w:val="20"/>
                <w:szCs w:val="20"/>
                <w:lang w:val="es-CO"/>
              </w:rPr>
              <w:t xml:space="preserve"> </w:t>
            </w:r>
            <w:r w:rsidRPr="00C40FA7">
              <w:rPr>
                <w:rFonts w:eastAsia="Times New Roman" w:cs="Times New Roman"/>
                <w:color w:val="231F20"/>
                <w:sz w:val="20"/>
                <w:szCs w:val="20"/>
                <w:lang w:val="es-CO"/>
              </w:rPr>
              <w:t>del fabricante</w:t>
            </w:r>
            <w:r w:rsidRPr="0026614C">
              <w:rPr>
                <w:rFonts w:eastAsia="Times New Roman" w:cs="Times New Roman"/>
                <w:color w:val="231F20"/>
                <w:sz w:val="20"/>
                <w:szCs w:val="20"/>
                <w:lang w:val="es-CO"/>
              </w:rPr>
              <w:t xml:space="preserve"> del producto (ficha de seguridad)</w:t>
            </w:r>
          </w:p>
        </w:tc>
      </w:tr>
      <w:tr w:rsidR="000C1B9F" w:rsidRPr="00C40FA7" w14:paraId="1E01952F" w14:textId="77777777" w:rsidTr="003D3DA9">
        <w:trPr>
          <w:trHeight w:val="1005"/>
          <w:jc w:val="center"/>
        </w:trPr>
        <w:tc>
          <w:tcPr>
            <w:tcW w:w="706" w:type="dxa"/>
            <w:tcBorders>
              <w:top w:val="single" w:sz="2" w:space="0" w:color="0A1423"/>
              <w:left w:val="single" w:sz="2" w:space="0" w:color="0A1423"/>
              <w:bottom w:val="single" w:sz="2" w:space="0" w:color="0A1423"/>
              <w:right w:val="single" w:sz="2" w:space="0" w:color="0A1423"/>
            </w:tcBorders>
            <w:vAlign w:val="center"/>
          </w:tcPr>
          <w:p w14:paraId="4C908210" w14:textId="77777777" w:rsidR="000C1B9F" w:rsidRPr="00C40FA7" w:rsidRDefault="000C1B9F" w:rsidP="003D3DA9">
            <w:pPr>
              <w:spacing w:before="193"/>
              <w:jc w:val="center"/>
              <w:rPr>
                <w:rFonts w:eastAsia="Times New Roman" w:cs="Times New Roman"/>
                <w:sz w:val="20"/>
                <w:szCs w:val="20"/>
                <w:lang w:val="es-CO"/>
              </w:rPr>
            </w:pPr>
          </w:p>
          <w:p w14:paraId="5EDA8531" w14:textId="77777777" w:rsidR="000C1B9F" w:rsidRPr="00C40FA7" w:rsidRDefault="000C1B9F" w:rsidP="003D3DA9">
            <w:pPr>
              <w:ind w:left="5"/>
              <w:jc w:val="center"/>
              <w:rPr>
                <w:rFonts w:eastAsia="Times New Roman" w:cs="Times New Roman"/>
                <w:sz w:val="20"/>
                <w:szCs w:val="20"/>
                <w:lang w:val="es-CO"/>
              </w:rPr>
            </w:pPr>
            <w:r>
              <w:rPr>
                <w:rFonts w:eastAsia="Times New Roman" w:cs="Times New Roman"/>
                <w:color w:val="231F20"/>
                <w:spacing w:val="-10"/>
                <w:sz w:val="20"/>
                <w:szCs w:val="20"/>
                <w:lang w:val="es-CO"/>
              </w:rPr>
              <w:t>4</w:t>
            </w:r>
          </w:p>
        </w:tc>
        <w:tc>
          <w:tcPr>
            <w:tcW w:w="3260" w:type="dxa"/>
            <w:tcBorders>
              <w:top w:val="single" w:sz="2" w:space="0" w:color="0A1423"/>
              <w:left w:val="single" w:sz="2" w:space="0" w:color="0A1423"/>
              <w:bottom w:val="single" w:sz="2" w:space="0" w:color="0A1423"/>
              <w:right w:val="single" w:sz="2" w:space="0" w:color="0A1423"/>
            </w:tcBorders>
            <w:vAlign w:val="center"/>
          </w:tcPr>
          <w:p w14:paraId="003487D0" w14:textId="77777777" w:rsidR="000C1B9F" w:rsidRPr="00C40FA7" w:rsidRDefault="000C1B9F" w:rsidP="003D3DA9">
            <w:pPr>
              <w:spacing w:before="73"/>
              <w:jc w:val="center"/>
              <w:rPr>
                <w:rFonts w:eastAsia="Times New Roman" w:cs="Times New Roman"/>
                <w:sz w:val="20"/>
                <w:szCs w:val="20"/>
                <w:lang w:val="es-CO"/>
              </w:rPr>
            </w:pPr>
          </w:p>
          <w:p w14:paraId="7A4AF653" w14:textId="77777777" w:rsidR="000C1B9F" w:rsidRPr="00C40FA7" w:rsidRDefault="000C1B9F" w:rsidP="003D3DA9">
            <w:pPr>
              <w:spacing w:line="276" w:lineRule="auto"/>
              <w:ind w:left="80" w:right="109"/>
              <w:jc w:val="center"/>
              <w:rPr>
                <w:rFonts w:eastAsia="Times New Roman" w:cs="Times New Roman"/>
                <w:sz w:val="20"/>
                <w:szCs w:val="20"/>
                <w:lang w:val="es-CO"/>
              </w:rPr>
            </w:pPr>
            <w:r w:rsidRPr="00C40FA7">
              <w:rPr>
                <w:rFonts w:eastAsia="Times New Roman" w:cs="Times New Roman"/>
                <w:color w:val="231F20"/>
                <w:spacing w:val="-2"/>
                <w:sz w:val="20"/>
                <w:szCs w:val="20"/>
                <w:lang w:val="es-CO"/>
              </w:rPr>
              <w:t>Precauciones especiales</w:t>
            </w:r>
            <w:r w:rsidRPr="00C40FA7">
              <w:rPr>
                <w:rFonts w:eastAsia="Times New Roman" w:cs="Times New Roman"/>
                <w:color w:val="231F20"/>
                <w:spacing w:val="-10"/>
                <w:sz w:val="20"/>
                <w:szCs w:val="20"/>
                <w:lang w:val="es-CO"/>
              </w:rPr>
              <w:t xml:space="preserve"> </w:t>
            </w:r>
            <w:r w:rsidRPr="00C40FA7">
              <w:rPr>
                <w:rFonts w:eastAsia="Times New Roman" w:cs="Times New Roman"/>
                <w:color w:val="231F20"/>
                <w:spacing w:val="-2"/>
                <w:sz w:val="20"/>
                <w:szCs w:val="20"/>
                <w:lang w:val="es-CO"/>
              </w:rPr>
              <w:t>conocidas</w:t>
            </w:r>
          </w:p>
        </w:tc>
        <w:tc>
          <w:tcPr>
            <w:tcW w:w="4678" w:type="dxa"/>
            <w:tcBorders>
              <w:top w:val="single" w:sz="2" w:space="0" w:color="0A1423"/>
              <w:left w:val="single" w:sz="2" w:space="0" w:color="0A1423"/>
              <w:bottom w:val="single" w:sz="2" w:space="0" w:color="0A1423"/>
              <w:right w:val="single" w:sz="2" w:space="0" w:color="0A1423"/>
            </w:tcBorders>
            <w:vAlign w:val="center"/>
            <w:hideMark/>
          </w:tcPr>
          <w:p w14:paraId="28D8BE19" w14:textId="77777777" w:rsidR="000C1B9F" w:rsidRPr="00C40FA7" w:rsidRDefault="000C1B9F" w:rsidP="003D3DA9">
            <w:pPr>
              <w:spacing w:before="7" w:line="240" w:lineRule="atLeast"/>
              <w:ind w:left="80" w:right="159"/>
              <w:jc w:val="center"/>
              <w:rPr>
                <w:rFonts w:eastAsia="Times New Roman" w:cs="Times New Roman"/>
                <w:sz w:val="20"/>
                <w:szCs w:val="20"/>
                <w:lang w:val="es-CO"/>
              </w:rPr>
            </w:pPr>
            <w:r w:rsidRPr="00C40FA7">
              <w:rPr>
                <w:rFonts w:eastAsia="Times New Roman" w:cs="Times New Roman"/>
                <w:color w:val="231F20"/>
                <w:sz w:val="20"/>
                <w:szCs w:val="20"/>
                <w:lang w:val="es-CO"/>
              </w:rPr>
              <w:t xml:space="preserve">Si existen algunas precauciones </w:t>
            </w:r>
            <w:r>
              <w:rPr>
                <w:rFonts w:eastAsia="Times New Roman" w:cs="Times New Roman"/>
                <w:color w:val="231F20"/>
                <w:sz w:val="20"/>
                <w:szCs w:val="20"/>
                <w:lang w:val="es-CO"/>
              </w:rPr>
              <w:t>para su manejo</w:t>
            </w:r>
          </w:p>
        </w:tc>
      </w:tr>
      <w:tr w:rsidR="000C1B9F" w:rsidRPr="00C40FA7" w14:paraId="74273AC3" w14:textId="77777777" w:rsidTr="003D3DA9">
        <w:trPr>
          <w:trHeight w:val="765"/>
          <w:jc w:val="center"/>
        </w:trPr>
        <w:tc>
          <w:tcPr>
            <w:tcW w:w="706" w:type="dxa"/>
            <w:tcBorders>
              <w:top w:val="single" w:sz="2" w:space="0" w:color="0A1423"/>
              <w:left w:val="single" w:sz="2" w:space="0" w:color="0A1423"/>
              <w:bottom w:val="single" w:sz="2" w:space="0" w:color="0A1423"/>
              <w:right w:val="single" w:sz="2" w:space="0" w:color="0A1423"/>
            </w:tcBorders>
            <w:vAlign w:val="center"/>
          </w:tcPr>
          <w:p w14:paraId="3DC4E638" w14:textId="77777777" w:rsidR="000C1B9F" w:rsidRPr="00C40FA7" w:rsidRDefault="000C1B9F" w:rsidP="003D3DA9">
            <w:pPr>
              <w:spacing w:before="73"/>
              <w:jc w:val="center"/>
              <w:rPr>
                <w:rFonts w:eastAsia="Times New Roman" w:cs="Times New Roman"/>
                <w:sz w:val="20"/>
                <w:szCs w:val="20"/>
                <w:lang w:val="es-CO"/>
              </w:rPr>
            </w:pPr>
          </w:p>
          <w:p w14:paraId="45C0CA62" w14:textId="77777777" w:rsidR="000C1B9F" w:rsidRPr="00C40FA7" w:rsidRDefault="000C1B9F" w:rsidP="003D3DA9">
            <w:pPr>
              <w:ind w:left="5"/>
              <w:jc w:val="center"/>
              <w:rPr>
                <w:rFonts w:eastAsia="Times New Roman" w:cs="Times New Roman"/>
                <w:sz w:val="20"/>
                <w:szCs w:val="20"/>
                <w:lang w:val="es-CO"/>
              </w:rPr>
            </w:pPr>
            <w:r>
              <w:rPr>
                <w:rFonts w:eastAsia="Times New Roman" w:cs="Times New Roman"/>
                <w:color w:val="231F20"/>
                <w:spacing w:val="-10"/>
                <w:sz w:val="20"/>
                <w:szCs w:val="20"/>
                <w:lang w:val="es-CO"/>
              </w:rPr>
              <w:t>5</w:t>
            </w:r>
          </w:p>
        </w:tc>
        <w:tc>
          <w:tcPr>
            <w:tcW w:w="3260" w:type="dxa"/>
            <w:tcBorders>
              <w:top w:val="single" w:sz="2" w:space="0" w:color="0A1423"/>
              <w:left w:val="single" w:sz="2" w:space="0" w:color="0A1423"/>
              <w:bottom w:val="single" w:sz="2" w:space="0" w:color="0A1423"/>
              <w:right w:val="single" w:sz="2" w:space="0" w:color="0A1423"/>
            </w:tcBorders>
            <w:vAlign w:val="center"/>
            <w:hideMark/>
          </w:tcPr>
          <w:p w14:paraId="1020FBDA" w14:textId="77777777" w:rsidR="000C1B9F" w:rsidRPr="00C40FA7" w:rsidRDefault="000C1B9F" w:rsidP="003D3DA9">
            <w:pPr>
              <w:spacing w:before="160" w:line="276" w:lineRule="auto"/>
              <w:ind w:left="80" w:right="109"/>
              <w:jc w:val="center"/>
              <w:rPr>
                <w:rFonts w:eastAsia="Times New Roman" w:cs="Times New Roman"/>
                <w:sz w:val="20"/>
                <w:szCs w:val="20"/>
                <w:lang w:val="es-CO"/>
              </w:rPr>
            </w:pPr>
            <w:r w:rsidRPr="00C40FA7">
              <w:rPr>
                <w:rFonts w:eastAsia="Times New Roman" w:cs="Times New Roman"/>
                <w:color w:val="231F20"/>
                <w:sz w:val="20"/>
                <w:szCs w:val="20"/>
                <w:lang w:val="es-CO"/>
              </w:rPr>
              <w:t>Fecha de inicio y lugar</w:t>
            </w:r>
            <w:r w:rsidRPr="00C40FA7">
              <w:rPr>
                <w:rFonts w:eastAsia="Times New Roman" w:cs="Times New Roman"/>
                <w:color w:val="231F20"/>
                <w:spacing w:val="-12"/>
                <w:sz w:val="20"/>
                <w:szCs w:val="20"/>
                <w:lang w:val="es-CO"/>
              </w:rPr>
              <w:t xml:space="preserve"> </w:t>
            </w:r>
            <w:r w:rsidRPr="00C40FA7">
              <w:rPr>
                <w:rFonts w:eastAsia="Times New Roman" w:cs="Times New Roman"/>
                <w:color w:val="231F20"/>
                <w:sz w:val="20"/>
                <w:szCs w:val="20"/>
                <w:lang w:val="es-CO"/>
              </w:rPr>
              <w:t>de</w:t>
            </w:r>
            <w:r w:rsidRPr="00C40FA7">
              <w:rPr>
                <w:rFonts w:eastAsia="Times New Roman" w:cs="Times New Roman"/>
                <w:color w:val="231F20"/>
                <w:spacing w:val="-11"/>
                <w:sz w:val="20"/>
                <w:szCs w:val="20"/>
                <w:lang w:val="es-CO"/>
              </w:rPr>
              <w:t xml:space="preserve"> </w:t>
            </w:r>
            <w:r w:rsidRPr="00C40FA7">
              <w:rPr>
                <w:rFonts w:eastAsia="Times New Roman" w:cs="Times New Roman"/>
                <w:color w:val="231F20"/>
                <w:sz w:val="20"/>
                <w:szCs w:val="20"/>
                <w:lang w:val="es-CO"/>
              </w:rPr>
              <w:t>recolección.</w:t>
            </w:r>
          </w:p>
        </w:tc>
        <w:tc>
          <w:tcPr>
            <w:tcW w:w="4678" w:type="dxa"/>
            <w:tcBorders>
              <w:top w:val="single" w:sz="2" w:space="0" w:color="0A1423"/>
              <w:left w:val="single" w:sz="2" w:space="0" w:color="0A1423"/>
              <w:bottom w:val="single" w:sz="2" w:space="0" w:color="0A1423"/>
              <w:right w:val="single" w:sz="2" w:space="0" w:color="0A1423"/>
            </w:tcBorders>
            <w:vAlign w:val="center"/>
            <w:hideMark/>
          </w:tcPr>
          <w:p w14:paraId="5C6AA366" w14:textId="77777777" w:rsidR="000C1B9F" w:rsidRPr="0026614C" w:rsidRDefault="000C1B9F" w:rsidP="003D3DA9">
            <w:pPr>
              <w:spacing w:before="7" w:line="240" w:lineRule="atLeast"/>
              <w:ind w:left="80" w:right="65"/>
              <w:jc w:val="center"/>
              <w:rPr>
                <w:rFonts w:eastAsia="Times New Roman" w:cs="Times New Roman"/>
                <w:color w:val="231F20"/>
                <w:spacing w:val="-4"/>
                <w:sz w:val="20"/>
                <w:szCs w:val="20"/>
                <w:lang w:val="es-CO"/>
              </w:rPr>
            </w:pPr>
            <w:r w:rsidRPr="00C40FA7">
              <w:rPr>
                <w:rFonts w:eastAsia="Times New Roman" w:cs="Times New Roman"/>
                <w:color w:val="231F20"/>
                <w:sz w:val="20"/>
                <w:szCs w:val="20"/>
                <w:lang w:val="es-CO"/>
              </w:rPr>
              <w:t>Día/mes</w:t>
            </w:r>
            <w:r>
              <w:rPr>
                <w:rFonts w:eastAsia="Times New Roman" w:cs="Times New Roman"/>
                <w:color w:val="231F20"/>
                <w:sz w:val="20"/>
                <w:szCs w:val="20"/>
                <w:lang w:val="es-CO"/>
              </w:rPr>
              <w:t>/</w:t>
            </w:r>
            <w:r w:rsidRPr="00C40FA7">
              <w:rPr>
                <w:rFonts w:eastAsia="Times New Roman" w:cs="Times New Roman"/>
                <w:color w:val="231F20"/>
                <w:sz w:val="20"/>
                <w:szCs w:val="20"/>
                <w:lang w:val="es-CO"/>
              </w:rPr>
              <w:t>año</w:t>
            </w:r>
            <w:r w:rsidRPr="00C40FA7">
              <w:rPr>
                <w:rFonts w:eastAsia="Times New Roman" w:cs="Times New Roman"/>
                <w:color w:val="231F20"/>
                <w:spacing w:val="-4"/>
                <w:sz w:val="20"/>
                <w:szCs w:val="20"/>
                <w:lang w:val="es-CO"/>
              </w:rPr>
              <w:t xml:space="preserve"> </w:t>
            </w:r>
          </w:p>
          <w:p w14:paraId="020B6BA8" w14:textId="77777777" w:rsidR="000C1B9F" w:rsidRPr="0026614C" w:rsidRDefault="000C1B9F" w:rsidP="003D3DA9">
            <w:pPr>
              <w:spacing w:before="7" w:line="240" w:lineRule="atLeast"/>
              <w:ind w:left="80" w:right="65"/>
              <w:jc w:val="center"/>
              <w:rPr>
                <w:rFonts w:eastAsia="Times New Roman" w:cs="Times New Roman"/>
                <w:color w:val="231F20"/>
                <w:spacing w:val="-4"/>
                <w:sz w:val="20"/>
                <w:szCs w:val="20"/>
                <w:lang w:val="es-CO"/>
              </w:rPr>
            </w:pPr>
          </w:p>
          <w:p w14:paraId="0B2DB937" w14:textId="77777777" w:rsidR="000C1B9F" w:rsidRPr="00C40FA7" w:rsidRDefault="000C1B9F" w:rsidP="003D3DA9">
            <w:pPr>
              <w:spacing w:before="7" w:line="240" w:lineRule="atLeast"/>
              <w:ind w:left="80" w:right="65"/>
              <w:jc w:val="center"/>
              <w:rPr>
                <w:rFonts w:eastAsia="Times New Roman" w:cs="Times New Roman"/>
                <w:sz w:val="20"/>
                <w:szCs w:val="20"/>
                <w:lang w:val="es-CO"/>
              </w:rPr>
            </w:pPr>
            <w:r w:rsidRPr="0026614C">
              <w:rPr>
                <w:rFonts w:eastAsia="Times New Roman" w:cs="Times New Roman"/>
                <w:color w:val="231F20"/>
                <w:spacing w:val="-4"/>
                <w:sz w:val="20"/>
                <w:szCs w:val="20"/>
                <w:lang w:val="es-CO"/>
              </w:rPr>
              <w:t>Servicio. Institución prestadora de salud</w:t>
            </w:r>
          </w:p>
        </w:tc>
      </w:tr>
      <w:tr w:rsidR="000C1B9F" w:rsidRPr="00C40FA7" w14:paraId="43428249" w14:textId="77777777" w:rsidTr="003D3DA9">
        <w:trPr>
          <w:trHeight w:val="525"/>
          <w:jc w:val="center"/>
        </w:trPr>
        <w:tc>
          <w:tcPr>
            <w:tcW w:w="706" w:type="dxa"/>
            <w:tcBorders>
              <w:top w:val="single" w:sz="2" w:space="0" w:color="0A1423"/>
              <w:left w:val="single" w:sz="2" w:space="0" w:color="0A1423"/>
              <w:bottom w:val="single" w:sz="2" w:space="0" w:color="0A1423"/>
              <w:right w:val="single" w:sz="2" w:space="0" w:color="0A1423"/>
            </w:tcBorders>
            <w:vAlign w:val="center"/>
            <w:hideMark/>
          </w:tcPr>
          <w:p w14:paraId="20063C20" w14:textId="77777777" w:rsidR="000C1B9F" w:rsidRPr="00C40FA7" w:rsidRDefault="000C1B9F" w:rsidP="003D3DA9">
            <w:pPr>
              <w:spacing w:before="160"/>
              <w:ind w:left="5"/>
              <w:jc w:val="center"/>
              <w:rPr>
                <w:rFonts w:eastAsia="Times New Roman" w:cs="Times New Roman"/>
                <w:sz w:val="20"/>
                <w:szCs w:val="20"/>
                <w:lang w:val="es-CO"/>
              </w:rPr>
            </w:pPr>
            <w:r>
              <w:rPr>
                <w:rFonts w:eastAsia="Times New Roman" w:cs="Times New Roman"/>
                <w:color w:val="231F20"/>
                <w:spacing w:val="-10"/>
                <w:sz w:val="20"/>
                <w:szCs w:val="20"/>
                <w:lang w:val="es-CO"/>
              </w:rPr>
              <w:t>6</w:t>
            </w:r>
          </w:p>
        </w:tc>
        <w:tc>
          <w:tcPr>
            <w:tcW w:w="3260" w:type="dxa"/>
            <w:tcBorders>
              <w:top w:val="single" w:sz="2" w:space="0" w:color="0A1423"/>
              <w:left w:val="single" w:sz="2" w:space="0" w:color="0A1423"/>
              <w:bottom w:val="single" w:sz="2" w:space="0" w:color="0A1423"/>
              <w:right w:val="single" w:sz="2" w:space="0" w:color="0A1423"/>
            </w:tcBorders>
            <w:vAlign w:val="center"/>
            <w:hideMark/>
          </w:tcPr>
          <w:p w14:paraId="2A3D548B" w14:textId="77777777" w:rsidR="000C1B9F" w:rsidRPr="00C40FA7" w:rsidRDefault="000C1B9F" w:rsidP="003D3DA9">
            <w:pPr>
              <w:spacing w:before="7" w:line="240" w:lineRule="atLeast"/>
              <w:ind w:left="80" w:right="109"/>
              <w:jc w:val="center"/>
              <w:rPr>
                <w:rFonts w:eastAsia="Times New Roman" w:cs="Times New Roman"/>
                <w:sz w:val="20"/>
                <w:szCs w:val="20"/>
                <w:lang w:val="es-CO"/>
              </w:rPr>
            </w:pPr>
            <w:r w:rsidRPr="00C40FA7">
              <w:rPr>
                <w:rFonts w:eastAsia="Times New Roman" w:cs="Times New Roman"/>
                <w:color w:val="231F20"/>
                <w:sz w:val="20"/>
                <w:szCs w:val="20"/>
                <w:lang w:val="es-CO"/>
              </w:rPr>
              <w:t>Fecha de entrega al centro</w:t>
            </w:r>
            <w:r w:rsidRPr="00C40FA7">
              <w:rPr>
                <w:rFonts w:eastAsia="Times New Roman" w:cs="Times New Roman"/>
                <w:color w:val="231F20"/>
                <w:spacing w:val="-12"/>
                <w:sz w:val="20"/>
                <w:szCs w:val="20"/>
                <w:lang w:val="es-CO"/>
              </w:rPr>
              <w:t xml:space="preserve"> </w:t>
            </w:r>
            <w:r w:rsidRPr="00C40FA7">
              <w:rPr>
                <w:rFonts w:eastAsia="Times New Roman" w:cs="Times New Roman"/>
                <w:color w:val="231F20"/>
                <w:sz w:val="20"/>
                <w:szCs w:val="20"/>
                <w:lang w:val="es-CO"/>
              </w:rPr>
              <w:t>de</w:t>
            </w:r>
            <w:r w:rsidRPr="00C40FA7">
              <w:rPr>
                <w:rFonts w:eastAsia="Times New Roman" w:cs="Times New Roman"/>
                <w:color w:val="231F20"/>
                <w:spacing w:val="-11"/>
                <w:sz w:val="20"/>
                <w:szCs w:val="20"/>
                <w:lang w:val="es-CO"/>
              </w:rPr>
              <w:t xml:space="preserve"> </w:t>
            </w:r>
            <w:r w:rsidRPr="00C40FA7">
              <w:rPr>
                <w:rFonts w:eastAsia="Times New Roman" w:cs="Times New Roman"/>
                <w:color w:val="231F20"/>
                <w:sz w:val="20"/>
                <w:szCs w:val="20"/>
                <w:lang w:val="es-CO"/>
              </w:rPr>
              <w:t>procesado.</w:t>
            </w:r>
          </w:p>
        </w:tc>
        <w:tc>
          <w:tcPr>
            <w:tcW w:w="4678" w:type="dxa"/>
            <w:tcBorders>
              <w:top w:val="single" w:sz="2" w:space="0" w:color="0A1423"/>
              <w:left w:val="single" w:sz="2" w:space="0" w:color="0A1423"/>
              <w:bottom w:val="single" w:sz="2" w:space="0" w:color="0A1423"/>
              <w:right w:val="single" w:sz="2" w:space="0" w:color="0A1423"/>
            </w:tcBorders>
            <w:vAlign w:val="center"/>
            <w:hideMark/>
          </w:tcPr>
          <w:p w14:paraId="0DE125D3" w14:textId="77777777" w:rsidR="000C1B9F" w:rsidRPr="0026614C" w:rsidRDefault="000C1B9F" w:rsidP="003D3DA9">
            <w:pPr>
              <w:spacing w:before="7" w:line="240" w:lineRule="atLeast"/>
              <w:ind w:left="80" w:right="65"/>
              <w:jc w:val="center"/>
              <w:rPr>
                <w:rFonts w:eastAsia="Times New Roman" w:cs="Times New Roman"/>
                <w:color w:val="231F20"/>
                <w:sz w:val="20"/>
                <w:szCs w:val="20"/>
                <w:lang w:val="es-CO"/>
              </w:rPr>
            </w:pPr>
            <w:r w:rsidRPr="00C40FA7">
              <w:rPr>
                <w:rFonts w:eastAsia="Times New Roman" w:cs="Times New Roman"/>
                <w:color w:val="231F20"/>
                <w:sz w:val="20"/>
                <w:szCs w:val="20"/>
                <w:lang w:val="es-CO"/>
              </w:rPr>
              <w:t>Día/mes</w:t>
            </w:r>
            <w:r>
              <w:rPr>
                <w:rFonts w:eastAsia="Times New Roman" w:cs="Times New Roman"/>
                <w:color w:val="231F20"/>
                <w:sz w:val="20"/>
                <w:szCs w:val="20"/>
                <w:lang w:val="es-CO"/>
              </w:rPr>
              <w:t>/</w:t>
            </w:r>
            <w:r w:rsidRPr="00C40FA7">
              <w:rPr>
                <w:rFonts w:eastAsia="Times New Roman" w:cs="Times New Roman"/>
                <w:color w:val="231F20"/>
                <w:sz w:val="20"/>
                <w:szCs w:val="20"/>
                <w:lang w:val="es-CO"/>
              </w:rPr>
              <w:t>año</w:t>
            </w:r>
            <w:r w:rsidRPr="00C40FA7">
              <w:rPr>
                <w:rFonts w:eastAsia="Times New Roman" w:cs="Times New Roman"/>
                <w:color w:val="231F20"/>
                <w:spacing w:val="-5"/>
                <w:sz w:val="20"/>
                <w:szCs w:val="20"/>
                <w:lang w:val="es-CO"/>
              </w:rPr>
              <w:t xml:space="preserve"> </w:t>
            </w:r>
          </w:p>
          <w:p w14:paraId="1174D484" w14:textId="77777777" w:rsidR="000C1B9F" w:rsidRPr="0026614C" w:rsidRDefault="000C1B9F" w:rsidP="003D3DA9">
            <w:pPr>
              <w:spacing w:before="7" w:line="240" w:lineRule="atLeast"/>
              <w:ind w:left="80" w:right="65"/>
              <w:jc w:val="center"/>
              <w:rPr>
                <w:rFonts w:eastAsia="Times New Roman" w:cs="Times New Roman"/>
                <w:color w:val="231F20"/>
                <w:sz w:val="20"/>
                <w:szCs w:val="20"/>
                <w:lang w:val="es-CO"/>
              </w:rPr>
            </w:pPr>
          </w:p>
          <w:p w14:paraId="4A097CA8" w14:textId="77777777" w:rsidR="000C1B9F" w:rsidRPr="0026614C" w:rsidRDefault="000C1B9F" w:rsidP="003D3DA9">
            <w:pPr>
              <w:spacing w:before="7" w:line="240" w:lineRule="atLeast"/>
              <w:ind w:left="80" w:right="65"/>
              <w:jc w:val="center"/>
              <w:rPr>
                <w:rFonts w:eastAsia="Times New Roman" w:cs="Times New Roman"/>
                <w:color w:val="231F20"/>
                <w:sz w:val="20"/>
                <w:szCs w:val="20"/>
                <w:lang w:val="es-CO"/>
              </w:rPr>
            </w:pPr>
            <w:r w:rsidRPr="0026614C">
              <w:rPr>
                <w:rFonts w:eastAsia="Times New Roman" w:cs="Times New Roman"/>
                <w:color w:val="231F20"/>
                <w:sz w:val="20"/>
                <w:szCs w:val="20"/>
                <w:lang w:val="es-CO"/>
              </w:rPr>
              <w:t xml:space="preserve">Nombre de </w:t>
            </w:r>
            <w:r>
              <w:rPr>
                <w:rFonts w:eastAsia="Times New Roman" w:cs="Times New Roman"/>
                <w:color w:val="231F20"/>
                <w:sz w:val="20"/>
                <w:szCs w:val="20"/>
                <w:lang w:val="es-CO"/>
              </w:rPr>
              <w:t>la em</w:t>
            </w:r>
            <w:r w:rsidRPr="0026614C">
              <w:rPr>
                <w:rFonts w:eastAsia="Times New Roman" w:cs="Times New Roman"/>
                <w:color w:val="231F20"/>
                <w:sz w:val="20"/>
                <w:szCs w:val="20"/>
                <w:lang w:val="es-CO"/>
              </w:rPr>
              <w:t>presa gestora</w:t>
            </w:r>
          </w:p>
          <w:p w14:paraId="6900156A" w14:textId="77777777" w:rsidR="000C1B9F" w:rsidRPr="00C40FA7" w:rsidRDefault="000C1B9F" w:rsidP="003D3DA9">
            <w:pPr>
              <w:spacing w:before="7" w:line="240" w:lineRule="atLeast"/>
              <w:ind w:left="80" w:right="65"/>
              <w:jc w:val="center"/>
              <w:rPr>
                <w:rFonts w:eastAsia="Times New Roman" w:cs="Times New Roman"/>
                <w:sz w:val="20"/>
                <w:szCs w:val="20"/>
                <w:lang w:val="es-CO"/>
              </w:rPr>
            </w:pPr>
          </w:p>
        </w:tc>
      </w:tr>
    </w:tbl>
    <w:p w14:paraId="1356A743" w14:textId="51CE8782" w:rsidR="000C1B9F" w:rsidRDefault="000C1B9F" w:rsidP="000C1B9F">
      <w:pPr>
        <w:tabs>
          <w:tab w:val="left" w:pos="1755"/>
        </w:tabs>
      </w:pPr>
    </w:p>
    <w:p w14:paraId="76492FDB" w14:textId="7F750F93" w:rsidR="003B7354" w:rsidRPr="003B7354" w:rsidRDefault="000C1B9F" w:rsidP="00457F5F">
      <w:pPr>
        <w:pStyle w:val="Prrafodelista"/>
        <w:numPr>
          <w:ilvl w:val="1"/>
          <w:numId w:val="27"/>
        </w:numPr>
        <w:tabs>
          <w:tab w:val="left" w:pos="1755"/>
        </w:tabs>
        <w:rPr>
          <w:b/>
          <w:bCs/>
          <w:lang w:val="es-CO"/>
        </w:rPr>
      </w:pPr>
      <w:r w:rsidRPr="003B7354">
        <w:rPr>
          <w:b/>
          <w:bCs/>
          <w:lang w:val="es-CO"/>
        </w:rPr>
        <w:t>Manejo interno de los residuos radiográficos</w:t>
      </w:r>
    </w:p>
    <w:p w14:paraId="1AD3D79A" w14:textId="77777777" w:rsidR="000C1B9F" w:rsidRPr="000C1B9F" w:rsidRDefault="000C1B9F" w:rsidP="000C1B9F">
      <w:pPr>
        <w:tabs>
          <w:tab w:val="left" w:pos="1755"/>
        </w:tabs>
        <w:rPr>
          <w:lang w:val="es-CO"/>
        </w:rPr>
      </w:pPr>
      <w:r w:rsidRPr="000C1B9F">
        <w:rPr>
          <w:lang w:val="es-CO"/>
        </w:rPr>
        <w:t>La recolección de los residuos radiográficos se realizará de forma semanal, quincenal o, como máximo, mensual, según la cantidad generada. Estos residuos serán transportados por el personal de servicios generales hasta el cuarto de almacenamiento central de residuos, donde deberán almacenarse de manera separada según su tipo y peligrosidad.</w:t>
      </w:r>
    </w:p>
    <w:p w14:paraId="4C02ED36" w14:textId="77777777" w:rsidR="000C1B9F" w:rsidRPr="000C1B9F" w:rsidRDefault="000C1B9F" w:rsidP="000C1B9F">
      <w:pPr>
        <w:tabs>
          <w:tab w:val="left" w:pos="1755"/>
        </w:tabs>
        <w:rPr>
          <w:b/>
          <w:bCs/>
          <w:i/>
          <w:iCs/>
        </w:rPr>
      </w:pPr>
      <w:r w:rsidRPr="000C1B9F">
        <w:t>Posteriormente, serán entregados a la empresa gestora de residuos peligrosos, encargada de su aprovechamiento, tratamiento y/o disposición final, conforme a la normativa ambiental vigente.</w:t>
      </w:r>
    </w:p>
    <w:p w14:paraId="27530849" w14:textId="77777777" w:rsidR="000C1B9F" w:rsidRPr="000C1B9F" w:rsidRDefault="000C1B9F" w:rsidP="000C1B9F">
      <w:pPr>
        <w:tabs>
          <w:tab w:val="left" w:pos="1755"/>
        </w:tabs>
        <w:rPr>
          <w:b/>
          <w:bCs/>
        </w:rPr>
      </w:pPr>
    </w:p>
    <w:p w14:paraId="35D29900" w14:textId="4B50C89D" w:rsidR="003B7354" w:rsidRPr="003B7354" w:rsidRDefault="000C1B9F" w:rsidP="00457F5F">
      <w:pPr>
        <w:pStyle w:val="Prrafodelista"/>
        <w:numPr>
          <w:ilvl w:val="1"/>
          <w:numId w:val="27"/>
        </w:numPr>
        <w:tabs>
          <w:tab w:val="left" w:pos="1755"/>
        </w:tabs>
        <w:rPr>
          <w:b/>
          <w:bCs/>
        </w:rPr>
      </w:pPr>
      <w:r w:rsidRPr="003B7354">
        <w:rPr>
          <w:b/>
          <w:bCs/>
        </w:rPr>
        <w:t xml:space="preserve">Recomendaciones </w:t>
      </w:r>
    </w:p>
    <w:p w14:paraId="1D1124E9" w14:textId="77777777" w:rsidR="000C1B9F" w:rsidRPr="000C1B9F" w:rsidRDefault="000C1B9F" w:rsidP="000C1B9F">
      <w:pPr>
        <w:tabs>
          <w:tab w:val="left" w:pos="1755"/>
        </w:tabs>
      </w:pPr>
    </w:p>
    <w:p w14:paraId="35C1C202" w14:textId="77777777" w:rsidR="000C1B9F" w:rsidRPr="000C1B9F" w:rsidRDefault="000C1B9F" w:rsidP="000C1B9F">
      <w:pPr>
        <w:numPr>
          <w:ilvl w:val="0"/>
          <w:numId w:val="22"/>
        </w:numPr>
        <w:tabs>
          <w:tab w:val="left" w:pos="1755"/>
        </w:tabs>
      </w:pPr>
      <w:r w:rsidRPr="000C1B9F">
        <w:t>Los envases utilizados para la recolección de los residuos deben ser rígidos y con tapa hermética, y con una codificación que haga evidente la diferencia entre cada residuo recolectado, correctamente etiquetado o rotulado según la normatividad, como requisito mínimo.</w:t>
      </w:r>
    </w:p>
    <w:p w14:paraId="653C8584" w14:textId="77777777" w:rsidR="000C1B9F" w:rsidRPr="000C1B9F" w:rsidRDefault="000C1B9F" w:rsidP="000C1B9F">
      <w:pPr>
        <w:numPr>
          <w:ilvl w:val="0"/>
          <w:numId w:val="22"/>
        </w:numPr>
        <w:tabs>
          <w:tab w:val="left" w:pos="1755"/>
        </w:tabs>
      </w:pPr>
      <w:r w:rsidRPr="000C1B9F">
        <w:t>Los envases utilizados para la recolección pueden ser desechable o en lo posible ser reutilizables, de acuerdo con lo acordado previamente con la empresa gestora. Es posible que la empresa vacíe el contenido y devuelva los recipientes vacíos y limpios para su reutilización, o bien que reciba los recipientes llenos y los reemplace por nuevos envases vacíos para continuar con el proceso de recolección.</w:t>
      </w:r>
    </w:p>
    <w:p w14:paraId="5DDAFB08" w14:textId="77777777" w:rsidR="000C1B9F" w:rsidRPr="000C1B9F" w:rsidRDefault="000C1B9F" w:rsidP="000C1B9F">
      <w:pPr>
        <w:numPr>
          <w:ilvl w:val="0"/>
          <w:numId w:val="22"/>
        </w:numPr>
        <w:tabs>
          <w:tab w:val="left" w:pos="1755"/>
        </w:tabs>
      </w:pPr>
      <w:r w:rsidRPr="000C1B9F">
        <w:t xml:space="preserve">Es importante no llenar los recipientes con más del 80 % de su capacidad, almacenarlos en un lugar específico por no más de 30 días antes de su recolección. </w:t>
      </w:r>
    </w:p>
    <w:p w14:paraId="34DD5931" w14:textId="77777777" w:rsidR="000C1B9F" w:rsidRPr="000C1B9F" w:rsidRDefault="000C1B9F" w:rsidP="000C1B9F">
      <w:pPr>
        <w:numPr>
          <w:ilvl w:val="0"/>
          <w:numId w:val="22"/>
        </w:numPr>
        <w:tabs>
          <w:tab w:val="left" w:pos="1755"/>
        </w:tabs>
      </w:pPr>
      <w:r w:rsidRPr="000C1B9F">
        <w:t>Evitar tirar los residuos con contenido de metales pesados en los recipientes de residuos no peligrosos.</w:t>
      </w:r>
    </w:p>
    <w:p w14:paraId="2AB38D3C" w14:textId="77777777" w:rsidR="000C1B9F" w:rsidRPr="000C1B9F" w:rsidRDefault="000C1B9F" w:rsidP="000C1B9F">
      <w:pPr>
        <w:numPr>
          <w:ilvl w:val="0"/>
          <w:numId w:val="22"/>
        </w:numPr>
        <w:tabs>
          <w:tab w:val="left" w:pos="1755"/>
        </w:tabs>
      </w:pPr>
      <w:r w:rsidRPr="000C1B9F">
        <w:t>Utilizar siempre los elementos de protección personal para la manipulación de desechos que contienen metales pesados.</w:t>
      </w:r>
    </w:p>
    <w:p w14:paraId="453E07DF" w14:textId="77777777" w:rsidR="000C1B9F" w:rsidRPr="000C1B9F" w:rsidRDefault="000C1B9F" w:rsidP="000C1B9F">
      <w:pPr>
        <w:numPr>
          <w:ilvl w:val="0"/>
          <w:numId w:val="22"/>
        </w:numPr>
        <w:tabs>
          <w:tab w:val="left" w:pos="1755"/>
        </w:tabs>
      </w:pPr>
      <w:r w:rsidRPr="000C1B9F">
        <w:t>Evitar en lo posible la mezcla con otros desechos, pues esto complica el problema de la contaminación del ambiente y/o el respectivo tratamiento.</w:t>
      </w:r>
    </w:p>
    <w:p w14:paraId="77C0BE04" w14:textId="77777777" w:rsidR="000C1B9F" w:rsidRPr="000C1B9F" w:rsidRDefault="000C1B9F" w:rsidP="000C1B9F">
      <w:pPr>
        <w:tabs>
          <w:tab w:val="left" w:pos="1755"/>
        </w:tabs>
      </w:pPr>
      <w:bookmarkStart w:id="6" w:name="_heading=h.4d34og8" w:colFirst="0" w:colLast="0"/>
      <w:bookmarkStart w:id="7" w:name="_heading=h.2s8eyo1" w:colFirst="0" w:colLast="0"/>
      <w:bookmarkEnd w:id="6"/>
      <w:bookmarkEnd w:id="7"/>
    </w:p>
    <w:sdt>
      <w:sdtPr>
        <w:rPr>
          <w:rFonts w:ascii="Century Gothic" w:eastAsiaTheme="minorHAnsi" w:hAnsi="Century Gothic" w:cstheme="minorBidi"/>
          <w:color w:val="auto"/>
          <w:sz w:val="22"/>
          <w:szCs w:val="22"/>
          <w:lang w:val="es-ES"/>
        </w:rPr>
        <w:id w:val="943420646"/>
        <w:docPartObj>
          <w:docPartGallery w:val="Bibliographies"/>
          <w:docPartUnique/>
        </w:docPartObj>
      </w:sdtPr>
      <w:sdtEndPr>
        <w:rPr>
          <w:lang w:val="es-MX"/>
        </w:rPr>
      </w:sdtEndPr>
      <w:sdtContent>
        <w:p w14:paraId="738751E5" w14:textId="653A9D32" w:rsidR="000C1B9F" w:rsidRDefault="000C1B9F" w:rsidP="000C1B9F">
          <w:pPr>
            <w:pStyle w:val="Ttulo1"/>
            <w:numPr>
              <w:ilvl w:val="0"/>
              <w:numId w:val="19"/>
            </w:numPr>
            <w:rPr>
              <w:rFonts w:ascii="Century Gothic" w:hAnsi="Century Gothic"/>
              <w:b/>
              <w:bCs/>
              <w:color w:val="auto"/>
              <w:sz w:val="22"/>
              <w:szCs w:val="22"/>
              <w:lang w:val="es-ES"/>
            </w:rPr>
          </w:pPr>
          <w:r w:rsidRPr="000C1B9F">
            <w:rPr>
              <w:rFonts w:ascii="Century Gothic" w:hAnsi="Century Gothic"/>
              <w:b/>
              <w:bCs/>
              <w:color w:val="auto"/>
              <w:sz w:val="22"/>
              <w:szCs w:val="22"/>
              <w:lang w:val="es-ES"/>
            </w:rPr>
            <w:t>REFERENCIAS BIBLIOGRÁFICAS</w:t>
          </w:r>
        </w:p>
        <w:p w14:paraId="2619142A" w14:textId="77777777" w:rsidR="000C1B9F" w:rsidRDefault="000C1B9F" w:rsidP="000C1B9F">
          <w:pPr>
            <w:pStyle w:val="Prrafodelista"/>
            <w:numPr>
              <w:ilvl w:val="0"/>
              <w:numId w:val="23"/>
            </w:numPr>
          </w:pPr>
          <w:r>
            <w:t xml:space="preserve">Manejo adecuado de desechos tóxicos en odontología (metales pesados e insumos radiográficos): una responsabilidad profesional. Universidad Autónoma Metropolitana, Unidad Xochimilco. Editado en junio de 2018. </w:t>
          </w:r>
        </w:p>
        <w:p w14:paraId="2B274522" w14:textId="77777777" w:rsidR="000C1B9F" w:rsidRDefault="000C1B9F" w:rsidP="000C1B9F"/>
        <w:p w14:paraId="295DC5D0" w14:textId="4B9EBEFF" w:rsidR="000C1B9F" w:rsidRDefault="000C1B9F" w:rsidP="000C1B9F">
          <w:pPr>
            <w:pStyle w:val="Prrafodelista"/>
            <w:numPr>
              <w:ilvl w:val="0"/>
              <w:numId w:val="23"/>
            </w:numPr>
          </w:pPr>
          <w:r>
            <w:t xml:space="preserve">Rosero Cáceres, A. C. (2015). </w:t>
          </w:r>
          <w:r>
            <w:rPr>
              <w:rStyle w:val="nfasis"/>
            </w:rPr>
            <w:t>Estrategias para el manejo de desechos de radiología para odontólogos del Distrito Metropolitano de Quito, periodo 2014-2015</w:t>
          </w:r>
          <w:r>
            <w:t xml:space="preserve"> [Tesis de grado, Universidad Central del Ecuador]. Repositorio Institucional Universidad Central del Ecuador.</w:t>
          </w:r>
        </w:p>
      </w:sdtContent>
    </w:sdt>
    <w:p w14:paraId="7B31775D" w14:textId="77777777" w:rsidR="000C1B9F" w:rsidRPr="000C1B9F" w:rsidRDefault="000C1B9F" w:rsidP="000C1B9F">
      <w:pPr>
        <w:tabs>
          <w:tab w:val="left" w:pos="1755"/>
        </w:tabs>
      </w:pPr>
    </w:p>
    <w:sectPr w:rsidR="000C1B9F" w:rsidRPr="000C1B9F">
      <w:headerReference w:type="default" r:id="rId17"/>
      <w:footerReference w:type="default" r:id="rId18"/>
      <w:pgSz w:w="12240" w:h="15840"/>
      <w:pgMar w:top="1134" w:right="1134" w:bottom="1134" w:left="1134" w:header="850" w:footer="85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A1D0A" w14:textId="77777777" w:rsidR="006B47CC" w:rsidRDefault="006B47CC">
      <w:r>
        <w:separator/>
      </w:r>
    </w:p>
  </w:endnote>
  <w:endnote w:type="continuationSeparator" w:id="0">
    <w:p w14:paraId="4A4CCF70" w14:textId="77777777" w:rsidR="006B47CC" w:rsidRDefault="006B4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0A10" w14:textId="565A6943" w:rsidR="00D76E10" w:rsidRDefault="00881A64">
    <w:pPr>
      <w:pStyle w:val="Encabezado"/>
    </w:pPr>
    <w:r>
      <w:rPr>
        <w:noProof/>
      </w:rPr>
      <w:drawing>
        <wp:anchor distT="0" distB="0" distL="114300" distR="114300" simplePos="0" relativeHeight="251660288" behindDoc="1" locked="0" layoutInCell="1" allowOverlap="1" wp14:anchorId="08CAB580" wp14:editId="4FBC34AC">
          <wp:simplePos x="0" y="0"/>
          <wp:positionH relativeFrom="margin">
            <wp:align>left</wp:align>
          </wp:positionH>
          <wp:positionV relativeFrom="paragraph">
            <wp:posOffset>-22225</wp:posOffset>
          </wp:positionV>
          <wp:extent cx="6353175" cy="48513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3175" cy="48513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1A145" w14:textId="77777777" w:rsidR="006B47CC" w:rsidRDefault="006B47CC">
      <w:r>
        <w:separator/>
      </w:r>
    </w:p>
  </w:footnote>
  <w:footnote w:type="continuationSeparator" w:id="0">
    <w:p w14:paraId="1FE0C5FA" w14:textId="77777777" w:rsidR="006B47CC" w:rsidRDefault="006B4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92"/>
      <w:gridCol w:w="5463"/>
      <w:gridCol w:w="2268"/>
    </w:tblGrid>
    <w:tr w:rsidR="00A6018A" w14:paraId="27D1FCD0" w14:textId="77777777" w:rsidTr="002922EA">
      <w:trPr>
        <w:trHeight w:val="285"/>
      </w:trPr>
      <w:tc>
        <w:tcPr>
          <w:tcW w:w="2192" w:type="dxa"/>
          <w:vMerge w:val="restart"/>
        </w:tcPr>
        <w:p w14:paraId="57A084D5" w14:textId="77777777" w:rsidR="00A6018A" w:rsidRDefault="00A6018A">
          <w:pPr>
            <w:rPr>
              <w:rFonts w:ascii="Times New Roman" w:eastAsia="Verdana" w:cs="Verdana"/>
              <w:lang w:val="es-ES"/>
            </w:rPr>
          </w:pPr>
          <w:r>
            <w:rPr>
              <w:rFonts w:eastAsia="Verdana" w:cs="Verdana"/>
              <w:noProof/>
              <w:szCs w:val="18"/>
            </w:rPr>
            <w:drawing>
              <wp:anchor distT="0" distB="0" distL="114300" distR="114300" simplePos="0" relativeHeight="251659264" behindDoc="1" locked="0" layoutInCell="1" allowOverlap="1" wp14:anchorId="4669F60E" wp14:editId="6A114935">
                <wp:simplePos x="0" y="0"/>
                <wp:positionH relativeFrom="column">
                  <wp:posOffset>19685</wp:posOffset>
                </wp:positionH>
                <wp:positionV relativeFrom="paragraph">
                  <wp:posOffset>254000</wp:posOffset>
                </wp:positionV>
                <wp:extent cx="1333500" cy="39179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Red Medicron IPS en png.png"/>
                        <pic:cNvPicPr>
                          <a:picLocks noChangeAspect="1"/>
                        </pic:cNvPicPr>
                      </pic:nvPicPr>
                      <pic:blipFill>
                        <a:blip r:embed="rId1"/>
                        <a:stretch/>
                      </pic:blipFill>
                      <pic:spPr bwMode="auto">
                        <a:xfrm>
                          <a:off x="0" y="0"/>
                          <a:ext cx="1333500" cy="391795"/>
                        </a:xfrm>
                        <a:prstGeom prst="rect">
                          <a:avLst/>
                        </a:prstGeom>
                      </pic:spPr>
                    </pic:pic>
                  </a:graphicData>
                </a:graphic>
                <wp14:sizeRelH relativeFrom="margin">
                  <wp14:pctWidth>0</wp14:pctWidth>
                </wp14:sizeRelH>
                <wp14:sizeRelV relativeFrom="margin">
                  <wp14:pctHeight>0</wp14:pctHeight>
                </wp14:sizeRelV>
              </wp:anchor>
            </w:drawing>
          </w:r>
        </w:p>
      </w:tc>
      <w:tc>
        <w:tcPr>
          <w:tcW w:w="5463" w:type="dxa"/>
          <w:vMerge w:val="restart"/>
          <w:vAlign w:val="center"/>
        </w:tcPr>
        <w:p w14:paraId="4414D3F8" w14:textId="56A89C4F" w:rsidR="00A6018A" w:rsidRPr="00881A64" w:rsidRDefault="00A6018A" w:rsidP="002922EA">
          <w:pPr>
            <w:pStyle w:val="TableParagraph"/>
            <w:spacing w:line="242" w:lineRule="auto"/>
            <w:ind w:left="227" w:right="215" w:hanging="3"/>
            <w:jc w:val="center"/>
            <w:rPr>
              <w:rFonts w:ascii="Century Gothic" w:hAnsi="Century Gothic" w:cs="Century Gothic"/>
              <w:bCs/>
              <w:sz w:val="22"/>
              <w:szCs w:val="22"/>
            </w:rPr>
          </w:pPr>
          <w:r w:rsidRPr="00881A64">
            <w:rPr>
              <w:rFonts w:ascii="Century Gothic" w:eastAsia="Century Gothic" w:hAnsi="Century Gothic" w:cs="Century Gothic"/>
              <w:bCs/>
              <w:sz w:val="22"/>
              <w:szCs w:val="22"/>
            </w:rPr>
            <w:t>PROCESO</w:t>
          </w:r>
          <w:r w:rsidRPr="00881A64">
            <w:rPr>
              <w:rFonts w:ascii="Century Gothic" w:eastAsia="Century Gothic" w:hAnsi="Century Gothic" w:cs="Century Gothic"/>
              <w:bCs/>
              <w:spacing w:val="12"/>
              <w:sz w:val="22"/>
              <w:szCs w:val="22"/>
            </w:rPr>
            <w:t xml:space="preserve"> </w:t>
          </w:r>
          <w:r w:rsidR="00881A64" w:rsidRPr="00881A64">
            <w:rPr>
              <w:rFonts w:ascii="Century Gothic" w:hAnsi="Century Gothic"/>
              <w:spacing w:val="-2"/>
              <w:sz w:val="22"/>
              <w:szCs w:val="22"/>
            </w:rPr>
            <w:t>GESTIÓN</w:t>
          </w:r>
          <w:r w:rsidR="002922EA">
            <w:rPr>
              <w:rFonts w:ascii="Century Gothic" w:hAnsi="Century Gothic"/>
              <w:spacing w:val="-2"/>
              <w:sz w:val="22"/>
              <w:szCs w:val="22"/>
            </w:rPr>
            <w:t xml:space="preserve"> </w:t>
          </w:r>
          <w:r w:rsidR="00881A64" w:rsidRPr="00881A64">
            <w:rPr>
              <w:rFonts w:ascii="Century Gothic" w:hAnsi="Century Gothic"/>
              <w:spacing w:val="-6"/>
              <w:sz w:val="22"/>
              <w:szCs w:val="22"/>
            </w:rPr>
            <w:t>ADMINISTRATIVA</w:t>
          </w:r>
        </w:p>
      </w:tc>
      <w:tc>
        <w:tcPr>
          <w:tcW w:w="2268" w:type="dxa"/>
        </w:tcPr>
        <w:p w14:paraId="6E149CD8" w14:textId="4FE87BEA" w:rsidR="00A6018A" w:rsidRPr="00A6018A" w:rsidRDefault="00A6018A">
          <w:pPr>
            <w:rPr>
              <w:b/>
              <w:sz w:val="18"/>
              <w:szCs w:val="18"/>
            </w:rPr>
          </w:pPr>
          <w:r w:rsidRPr="00A6018A">
            <w:rPr>
              <w:sz w:val="18"/>
              <w:szCs w:val="18"/>
            </w:rPr>
            <w:t xml:space="preserve">Código: </w:t>
          </w:r>
          <w:r w:rsidR="002922EA">
            <w:rPr>
              <w:sz w:val="18"/>
              <w:szCs w:val="18"/>
            </w:rPr>
            <w:t>PT-ACE-002</w:t>
          </w:r>
        </w:p>
      </w:tc>
    </w:tr>
    <w:tr w:rsidR="00A6018A" w14:paraId="2CF73643" w14:textId="77777777" w:rsidTr="00A6018A">
      <w:trPr>
        <w:trHeight w:val="285"/>
      </w:trPr>
      <w:tc>
        <w:tcPr>
          <w:tcW w:w="2192" w:type="dxa"/>
          <w:vMerge/>
          <w:tcBorders>
            <w:top w:val="none" w:sz="4" w:space="0" w:color="000000"/>
          </w:tcBorders>
        </w:tcPr>
        <w:p w14:paraId="3DDC723B" w14:textId="77777777" w:rsidR="00A6018A" w:rsidRDefault="00A6018A">
          <w:pPr>
            <w:rPr>
              <w:sz w:val="2"/>
              <w:szCs w:val="2"/>
            </w:rPr>
          </w:pPr>
        </w:p>
      </w:tc>
      <w:tc>
        <w:tcPr>
          <w:tcW w:w="5463" w:type="dxa"/>
          <w:vMerge/>
          <w:tcBorders>
            <w:top w:val="none" w:sz="4" w:space="0" w:color="000000"/>
          </w:tcBorders>
        </w:tcPr>
        <w:p w14:paraId="4D1723E4" w14:textId="77777777" w:rsidR="00A6018A" w:rsidRPr="00020C31" w:rsidRDefault="00A6018A" w:rsidP="003D5636">
          <w:pPr>
            <w:jc w:val="center"/>
            <w:rPr>
              <w:sz w:val="22"/>
            </w:rPr>
          </w:pPr>
        </w:p>
      </w:tc>
      <w:tc>
        <w:tcPr>
          <w:tcW w:w="2268" w:type="dxa"/>
        </w:tcPr>
        <w:p w14:paraId="0BC8AF3C" w14:textId="3DA04BE4" w:rsidR="00A6018A" w:rsidRPr="00A6018A" w:rsidRDefault="00A6018A">
          <w:pPr>
            <w:rPr>
              <w:b/>
              <w:sz w:val="18"/>
              <w:szCs w:val="18"/>
            </w:rPr>
          </w:pPr>
          <w:proofErr w:type="spellStart"/>
          <w:r w:rsidRPr="00A6018A">
            <w:rPr>
              <w:sz w:val="18"/>
              <w:szCs w:val="18"/>
            </w:rPr>
            <w:t>Versión</w:t>
          </w:r>
          <w:proofErr w:type="spellEnd"/>
          <w:r w:rsidRPr="00A6018A">
            <w:rPr>
              <w:sz w:val="18"/>
              <w:szCs w:val="18"/>
            </w:rPr>
            <w:t>:</w:t>
          </w:r>
          <w:r w:rsidRPr="00A6018A">
            <w:rPr>
              <w:spacing w:val="16"/>
              <w:sz w:val="18"/>
              <w:szCs w:val="18"/>
            </w:rPr>
            <w:t xml:space="preserve"> </w:t>
          </w:r>
          <w:r w:rsidR="002922EA">
            <w:rPr>
              <w:spacing w:val="16"/>
              <w:sz w:val="18"/>
              <w:szCs w:val="18"/>
            </w:rPr>
            <w:t>00</w:t>
          </w:r>
        </w:p>
      </w:tc>
    </w:tr>
    <w:tr w:rsidR="00A6018A" w14:paraId="36EDE3EB" w14:textId="77777777" w:rsidTr="002922EA">
      <w:trPr>
        <w:trHeight w:val="441"/>
      </w:trPr>
      <w:tc>
        <w:tcPr>
          <w:tcW w:w="2192" w:type="dxa"/>
          <w:vMerge/>
          <w:tcBorders>
            <w:top w:val="none" w:sz="4" w:space="0" w:color="000000"/>
          </w:tcBorders>
        </w:tcPr>
        <w:p w14:paraId="22E97B4A" w14:textId="77777777" w:rsidR="00A6018A" w:rsidRDefault="00A6018A">
          <w:pPr>
            <w:rPr>
              <w:sz w:val="2"/>
              <w:szCs w:val="2"/>
            </w:rPr>
          </w:pPr>
        </w:p>
      </w:tc>
      <w:tc>
        <w:tcPr>
          <w:tcW w:w="5463" w:type="dxa"/>
          <w:vMerge w:val="restart"/>
          <w:vAlign w:val="center"/>
        </w:tcPr>
        <w:p w14:paraId="722B7C47" w14:textId="2C69E487" w:rsidR="00A6018A" w:rsidRPr="006D6B48" w:rsidRDefault="006D6B48" w:rsidP="002922EA">
          <w:pPr>
            <w:jc w:val="center"/>
            <w:rPr>
              <w:b/>
              <w:sz w:val="22"/>
              <w:szCs w:val="22"/>
            </w:rPr>
          </w:pPr>
          <w:r w:rsidRPr="006D6B48">
            <w:rPr>
              <w:b/>
              <w:sz w:val="22"/>
              <w:szCs w:val="22"/>
            </w:rPr>
            <w:t>PROTOCOLO MANEJO DE DESECHOS RADIOGRAFICOS DE ODONTOLOGIA</w:t>
          </w:r>
        </w:p>
      </w:tc>
      <w:tc>
        <w:tcPr>
          <w:tcW w:w="2268" w:type="dxa"/>
        </w:tcPr>
        <w:p w14:paraId="5E205550" w14:textId="77777777" w:rsidR="00A6018A" w:rsidRDefault="00A6018A">
          <w:pPr>
            <w:rPr>
              <w:sz w:val="18"/>
              <w:szCs w:val="18"/>
            </w:rPr>
          </w:pPr>
          <w:proofErr w:type="spellStart"/>
          <w:r w:rsidRPr="00A6018A">
            <w:rPr>
              <w:sz w:val="18"/>
              <w:szCs w:val="18"/>
            </w:rPr>
            <w:t>Fecha</w:t>
          </w:r>
          <w:proofErr w:type="spellEnd"/>
          <w:r w:rsidRPr="00A6018A">
            <w:rPr>
              <w:sz w:val="18"/>
              <w:szCs w:val="18"/>
            </w:rPr>
            <w:t xml:space="preserve"> de </w:t>
          </w:r>
          <w:proofErr w:type="spellStart"/>
          <w:r w:rsidRPr="00A6018A">
            <w:rPr>
              <w:sz w:val="18"/>
              <w:szCs w:val="18"/>
            </w:rPr>
            <w:t>aprobación</w:t>
          </w:r>
          <w:proofErr w:type="spellEnd"/>
          <w:r w:rsidRPr="00A6018A">
            <w:rPr>
              <w:sz w:val="18"/>
              <w:szCs w:val="18"/>
            </w:rPr>
            <w:t xml:space="preserve">: </w:t>
          </w:r>
        </w:p>
        <w:p w14:paraId="094BAB0E" w14:textId="1F102D67" w:rsidR="002922EA" w:rsidRPr="00A6018A" w:rsidRDefault="002922EA">
          <w:pPr>
            <w:rPr>
              <w:b/>
              <w:sz w:val="18"/>
              <w:szCs w:val="18"/>
            </w:rPr>
          </w:pPr>
          <w:r>
            <w:rPr>
              <w:sz w:val="18"/>
              <w:szCs w:val="18"/>
            </w:rPr>
            <w:t xml:space="preserve">29 de </w:t>
          </w:r>
          <w:proofErr w:type="spellStart"/>
          <w:r>
            <w:rPr>
              <w:sz w:val="18"/>
              <w:szCs w:val="18"/>
            </w:rPr>
            <w:t>agosto</w:t>
          </w:r>
          <w:proofErr w:type="spellEnd"/>
          <w:r>
            <w:rPr>
              <w:sz w:val="18"/>
              <w:szCs w:val="18"/>
            </w:rPr>
            <w:t xml:space="preserve"> de 2025</w:t>
          </w:r>
        </w:p>
      </w:tc>
    </w:tr>
    <w:tr w:rsidR="00A6018A" w14:paraId="4842BF9F" w14:textId="77777777" w:rsidTr="00A6018A">
      <w:trPr>
        <w:trHeight w:val="371"/>
      </w:trPr>
      <w:tc>
        <w:tcPr>
          <w:tcW w:w="2192" w:type="dxa"/>
          <w:vMerge/>
          <w:tcBorders>
            <w:top w:val="none" w:sz="4" w:space="0" w:color="000000"/>
          </w:tcBorders>
        </w:tcPr>
        <w:p w14:paraId="5F4D922D" w14:textId="77777777" w:rsidR="00A6018A" w:rsidRDefault="00A6018A">
          <w:pPr>
            <w:rPr>
              <w:sz w:val="2"/>
              <w:szCs w:val="2"/>
            </w:rPr>
          </w:pPr>
        </w:p>
      </w:tc>
      <w:tc>
        <w:tcPr>
          <w:tcW w:w="5463" w:type="dxa"/>
          <w:vMerge/>
          <w:tcBorders>
            <w:top w:val="none" w:sz="4" w:space="0" w:color="000000"/>
          </w:tcBorders>
        </w:tcPr>
        <w:p w14:paraId="3DEDA017" w14:textId="77777777" w:rsidR="00A6018A" w:rsidRDefault="00A6018A">
          <w:pPr>
            <w:rPr>
              <w:sz w:val="2"/>
              <w:szCs w:val="2"/>
            </w:rPr>
          </w:pPr>
        </w:p>
      </w:tc>
      <w:tc>
        <w:tcPr>
          <w:tcW w:w="2268" w:type="dxa"/>
        </w:tcPr>
        <w:p w14:paraId="602360BB" w14:textId="77777777" w:rsidR="00A6018A" w:rsidRPr="00A6018A" w:rsidRDefault="00A6018A">
          <w:pPr>
            <w:rPr>
              <w:b/>
              <w:sz w:val="18"/>
              <w:szCs w:val="18"/>
            </w:rPr>
          </w:pPr>
          <w:proofErr w:type="spellStart"/>
          <w:r w:rsidRPr="00A6018A">
            <w:rPr>
              <w:sz w:val="18"/>
              <w:szCs w:val="18"/>
            </w:rPr>
            <w:t>Página</w:t>
          </w:r>
          <w:proofErr w:type="spellEnd"/>
          <w:r w:rsidRPr="00A6018A">
            <w:rPr>
              <w:sz w:val="18"/>
              <w:szCs w:val="18"/>
            </w:rPr>
            <w:t>:</w:t>
          </w:r>
          <w:r w:rsidRPr="00A6018A">
            <w:rPr>
              <w:spacing w:val="-10"/>
              <w:sz w:val="18"/>
              <w:szCs w:val="18"/>
            </w:rPr>
            <w:t xml:space="preserve"> </w:t>
          </w:r>
          <w:r w:rsidRPr="00A6018A">
            <w:rPr>
              <w:b/>
              <w:sz w:val="18"/>
              <w:szCs w:val="18"/>
            </w:rPr>
            <w:fldChar w:fldCharType="begin"/>
          </w:r>
          <w:r w:rsidRPr="00A6018A">
            <w:rPr>
              <w:sz w:val="18"/>
              <w:szCs w:val="18"/>
            </w:rPr>
            <w:instrText xml:space="preserve"> PAGE </w:instrText>
          </w:r>
          <w:r w:rsidRPr="00A6018A">
            <w:rPr>
              <w:b/>
              <w:sz w:val="18"/>
              <w:szCs w:val="18"/>
            </w:rPr>
            <w:fldChar w:fldCharType="separate"/>
          </w:r>
          <w:r w:rsidR="00AB67C9">
            <w:rPr>
              <w:noProof/>
              <w:sz w:val="18"/>
              <w:szCs w:val="18"/>
            </w:rPr>
            <w:t>3</w:t>
          </w:r>
          <w:r w:rsidRPr="00A6018A">
            <w:rPr>
              <w:b/>
              <w:sz w:val="18"/>
              <w:szCs w:val="18"/>
            </w:rPr>
            <w:fldChar w:fldCharType="end"/>
          </w:r>
          <w:r w:rsidRPr="00A6018A">
            <w:rPr>
              <w:spacing w:val="-8"/>
              <w:sz w:val="18"/>
              <w:szCs w:val="18"/>
            </w:rPr>
            <w:t xml:space="preserve"> </w:t>
          </w:r>
          <w:r w:rsidRPr="00A6018A">
            <w:rPr>
              <w:sz w:val="18"/>
              <w:szCs w:val="18"/>
            </w:rPr>
            <w:t>de</w:t>
          </w:r>
          <w:r w:rsidRPr="00A6018A">
            <w:rPr>
              <w:spacing w:val="-9"/>
              <w:sz w:val="18"/>
              <w:szCs w:val="18"/>
            </w:rPr>
            <w:t xml:space="preserve"> </w:t>
          </w:r>
          <w:r w:rsidRPr="00A6018A">
            <w:rPr>
              <w:b/>
              <w:spacing w:val="-5"/>
              <w:sz w:val="18"/>
              <w:szCs w:val="18"/>
            </w:rPr>
            <w:fldChar w:fldCharType="begin"/>
          </w:r>
          <w:r w:rsidRPr="00A6018A">
            <w:rPr>
              <w:spacing w:val="-5"/>
              <w:sz w:val="18"/>
              <w:szCs w:val="18"/>
            </w:rPr>
            <w:instrText xml:space="preserve"> NUMPAGES </w:instrText>
          </w:r>
          <w:r w:rsidRPr="00A6018A">
            <w:rPr>
              <w:b/>
              <w:spacing w:val="-5"/>
              <w:sz w:val="18"/>
              <w:szCs w:val="18"/>
            </w:rPr>
            <w:fldChar w:fldCharType="separate"/>
          </w:r>
          <w:r w:rsidR="00AB67C9">
            <w:rPr>
              <w:noProof/>
              <w:spacing w:val="-5"/>
              <w:sz w:val="18"/>
              <w:szCs w:val="18"/>
            </w:rPr>
            <w:t>3</w:t>
          </w:r>
          <w:r w:rsidRPr="00A6018A">
            <w:rPr>
              <w:b/>
              <w:spacing w:val="-5"/>
              <w:sz w:val="18"/>
              <w:szCs w:val="18"/>
            </w:rPr>
            <w:fldChar w:fldCharType="end"/>
          </w:r>
        </w:p>
      </w:tc>
    </w:tr>
  </w:tbl>
  <w:p w14:paraId="43BE20DC" w14:textId="77777777" w:rsidR="00D76E10" w:rsidRPr="00975223" w:rsidRDefault="00D76E10">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4F6"/>
    <w:multiLevelType w:val="hybridMultilevel"/>
    <w:tmpl w:val="F146D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5A1C6E"/>
    <w:multiLevelType w:val="multilevel"/>
    <w:tmpl w:val="957073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4680" w:hanging="1440"/>
      </w:pPr>
      <w:rPr>
        <w:rFonts w:hint="default"/>
        <w:b w:val="0"/>
      </w:rPr>
    </w:lvl>
  </w:abstractNum>
  <w:abstractNum w:abstractNumId="2" w15:restartNumberingAfterBreak="0">
    <w:nsid w:val="0B7C5078"/>
    <w:multiLevelType w:val="hybridMultilevel"/>
    <w:tmpl w:val="91A4A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C778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9348DC"/>
    <w:multiLevelType w:val="hybridMultilevel"/>
    <w:tmpl w:val="CB783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1B2916"/>
    <w:multiLevelType w:val="multilevel"/>
    <w:tmpl w:val="77EE7CFA"/>
    <w:lvl w:ilvl="0">
      <w:start w:val="1"/>
      <w:numFmt w:val="decimal"/>
      <w:lvlText w:val="%1."/>
      <w:lvlJc w:val="left"/>
      <w:pPr>
        <w:ind w:left="720" w:hanging="360"/>
      </w:pPr>
      <w:rPr>
        <w:rFonts w:ascii="Century Gothic" w:hAnsi="Century Gothic" w:hint="default"/>
        <w:b/>
        <w:color w:val="auto"/>
        <w:sz w:val="22"/>
        <w:szCs w:val="22"/>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4680" w:hanging="1440"/>
      </w:pPr>
      <w:rPr>
        <w:rFonts w:hint="default"/>
        <w:b w:val="0"/>
      </w:rPr>
    </w:lvl>
  </w:abstractNum>
  <w:abstractNum w:abstractNumId="6" w15:restartNumberingAfterBreak="0">
    <w:nsid w:val="10216334"/>
    <w:multiLevelType w:val="multilevel"/>
    <w:tmpl w:val="19AAF1E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9E1DA8"/>
    <w:multiLevelType w:val="multilevel"/>
    <w:tmpl w:val="51B4D4E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6990ECD"/>
    <w:multiLevelType w:val="multilevel"/>
    <w:tmpl w:val="3C9EE04C"/>
    <w:lvl w:ilvl="0">
      <w:start w:val="1"/>
      <w:numFmt w:val="bullet"/>
      <w:lvlText w:val=""/>
      <w:lvlJc w:val="left"/>
      <w:pPr>
        <w:ind w:left="643" w:hanging="360"/>
      </w:pPr>
      <w:rPr>
        <w:rFonts w:ascii="Symbol" w:hAnsi="Symbol" w:hint="default"/>
        <w:b/>
        <w:color w:val="auto"/>
        <w:sz w:val="22"/>
        <w:szCs w:val="22"/>
      </w:rPr>
    </w:lvl>
    <w:lvl w:ilvl="1">
      <w:start w:val="1"/>
      <w:numFmt w:val="decimal"/>
      <w:isLgl/>
      <w:lvlText w:val="%1.%2"/>
      <w:lvlJc w:val="left"/>
      <w:pPr>
        <w:ind w:left="1003" w:hanging="360"/>
      </w:pPr>
      <w:rPr>
        <w:rFonts w:hint="default"/>
        <w:b/>
      </w:rPr>
    </w:lvl>
    <w:lvl w:ilvl="2">
      <w:start w:val="1"/>
      <w:numFmt w:val="decimal"/>
      <w:isLgl/>
      <w:lvlText w:val="%1.%2.%3"/>
      <w:lvlJc w:val="left"/>
      <w:pPr>
        <w:ind w:left="1723" w:hanging="720"/>
      </w:pPr>
      <w:rPr>
        <w:rFonts w:hint="default"/>
        <w:b w:val="0"/>
      </w:rPr>
    </w:lvl>
    <w:lvl w:ilvl="3">
      <w:start w:val="1"/>
      <w:numFmt w:val="decimal"/>
      <w:isLgl/>
      <w:lvlText w:val="%1.%2.%3.%4"/>
      <w:lvlJc w:val="left"/>
      <w:pPr>
        <w:ind w:left="2083" w:hanging="720"/>
      </w:pPr>
      <w:rPr>
        <w:rFonts w:hint="default"/>
        <w:b w:val="0"/>
      </w:rPr>
    </w:lvl>
    <w:lvl w:ilvl="4">
      <w:start w:val="1"/>
      <w:numFmt w:val="decimal"/>
      <w:isLgl/>
      <w:lvlText w:val="%1.%2.%3.%4.%5"/>
      <w:lvlJc w:val="left"/>
      <w:pPr>
        <w:ind w:left="2803" w:hanging="1080"/>
      </w:pPr>
      <w:rPr>
        <w:rFonts w:hint="default"/>
        <w:b w:val="0"/>
      </w:rPr>
    </w:lvl>
    <w:lvl w:ilvl="5">
      <w:start w:val="1"/>
      <w:numFmt w:val="decimal"/>
      <w:isLgl/>
      <w:lvlText w:val="%1.%2.%3.%4.%5.%6"/>
      <w:lvlJc w:val="left"/>
      <w:pPr>
        <w:ind w:left="3163" w:hanging="1080"/>
      </w:pPr>
      <w:rPr>
        <w:rFonts w:hint="default"/>
        <w:b w:val="0"/>
      </w:rPr>
    </w:lvl>
    <w:lvl w:ilvl="6">
      <w:start w:val="1"/>
      <w:numFmt w:val="decimal"/>
      <w:isLgl/>
      <w:lvlText w:val="%1.%2.%3.%4.%5.%6.%7"/>
      <w:lvlJc w:val="left"/>
      <w:pPr>
        <w:ind w:left="3883" w:hanging="1440"/>
      </w:pPr>
      <w:rPr>
        <w:rFonts w:hint="default"/>
        <w:b w:val="0"/>
      </w:rPr>
    </w:lvl>
    <w:lvl w:ilvl="7">
      <w:start w:val="1"/>
      <w:numFmt w:val="decimal"/>
      <w:isLgl/>
      <w:lvlText w:val="%1.%2.%3.%4.%5.%6.%7.%8"/>
      <w:lvlJc w:val="left"/>
      <w:pPr>
        <w:ind w:left="4243" w:hanging="1440"/>
      </w:pPr>
      <w:rPr>
        <w:rFonts w:hint="default"/>
        <w:b w:val="0"/>
      </w:rPr>
    </w:lvl>
    <w:lvl w:ilvl="8">
      <w:start w:val="1"/>
      <w:numFmt w:val="decimal"/>
      <w:isLgl/>
      <w:lvlText w:val="%1.%2.%3.%4.%5.%6.%7.%8.%9"/>
      <w:lvlJc w:val="left"/>
      <w:pPr>
        <w:ind w:left="4603" w:hanging="1440"/>
      </w:pPr>
      <w:rPr>
        <w:rFonts w:hint="default"/>
        <w:b w:val="0"/>
      </w:rPr>
    </w:lvl>
  </w:abstractNum>
  <w:abstractNum w:abstractNumId="9" w15:restartNumberingAfterBreak="0">
    <w:nsid w:val="23D13580"/>
    <w:multiLevelType w:val="hybridMultilevel"/>
    <w:tmpl w:val="3A74E084"/>
    <w:lvl w:ilvl="0" w:tplc="08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8CC670D"/>
    <w:multiLevelType w:val="hybridMultilevel"/>
    <w:tmpl w:val="7B8AD42A"/>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2F5AB3"/>
    <w:multiLevelType w:val="multilevel"/>
    <w:tmpl w:val="AFE804D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8A112F0"/>
    <w:multiLevelType w:val="multilevel"/>
    <w:tmpl w:val="7A2EB270"/>
    <w:lvl w:ilvl="0">
      <w:start w:val="1"/>
      <w:numFmt w:val="bullet"/>
      <w:lvlText w:val=""/>
      <w:lvlJc w:val="left"/>
      <w:pPr>
        <w:ind w:left="643" w:hanging="360"/>
      </w:pPr>
      <w:rPr>
        <w:rFonts w:ascii="Wingdings" w:hAnsi="Wingdings" w:hint="default"/>
        <w:b/>
        <w:color w:val="auto"/>
        <w:sz w:val="22"/>
        <w:szCs w:val="22"/>
      </w:rPr>
    </w:lvl>
    <w:lvl w:ilvl="1">
      <w:start w:val="1"/>
      <w:numFmt w:val="decimal"/>
      <w:isLgl/>
      <w:lvlText w:val="%1.%2"/>
      <w:lvlJc w:val="left"/>
      <w:pPr>
        <w:ind w:left="1003" w:hanging="360"/>
      </w:pPr>
      <w:rPr>
        <w:rFonts w:hint="default"/>
        <w:b/>
      </w:rPr>
    </w:lvl>
    <w:lvl w:ilvl="2">
      <w:start w:val="1"/>
      <w:numFmt w:val="decimal"/>
      <w:isLgl/>
      <w:lvlText w:val="%1.%2.%3"/>
      <w:lvlJc w:val="left"/>
      <w:pPr>
        <w:ind w:left="1723" w:hanging="720"/>
      </w:pPr>
      <w:rPr>
        <w:rFonts w:hint="default"/>
        <w:b w:val="0"/>
      </w:rPr>
    </w:lvl>
    <w:lvl w:ilvl="3">
      <w:start w:val="1"/>
      <w:numFmt w:val="decimal"/>
      <w:isLgl/>
      <w:lvlText w:val="%1.%2.%3.%4"/>
      <w:lvlJc w:val="left"/>
      <w:pPr>
        <w:ind w:left="2083" w:hanging="720"/>
      </w:pPr>
      <w:rPr>
        <w:rFonts w:hint="default"/>
        <w:b w:val="0"/>
      </w:rPr>
    </w:lvl>
    <w:lvl w:ilvl="4">
      <w:start w:val="1"/>
      <w:numFmt w:val="decimal"/>
      <w:isLgl/>
      <w:lvlText w:val="%1.%2.%3.%4.%5"/>
      <w:lvlJc w:val="left"/>
      <w:pPr>
        <w:ind w:left="2803" w:hanging="1080"/>
      </w:pPr>
      <w:rPr>
        <w:rFonts w:hint="default"/>
        <w:b w:val="0"/>
      </w:rPr>
    </w:lvl>
    <w:lvl w:ilvl="5">
      <w:start w:val="1"/>
      <w:numFmt w:val="decimal"/>
      <w:isLgl/>
      <w:lvlText w:val="%1.%2.%3.%4.%5.%6"/>
      <w:lvlJc w:val="left"/>
      <w:pPr>
        <w:ind w:left="3163" w:hanging="1080"/>
      </w:pPr>
      <w:rPr>
        <w:rFonts w:hint="default"/>
        <w:b w:val="0"/>
      </w:rPr>
    </w:lvl>
    <w:lvl w:ilvl="6">
      <w:start w:val="1"/>
      <w:numFmt w:val="decimal"/>
      <w:isLgl/>
      <w:lvlText w:val="%1.%2.%3.%4.%5.%6.%7"/>
      <w:lvlJc w:val="left"/>
      <w:pPr>
        <w:ind w:left="3883" w:hanging="1440"/>
      </w:pPr>
      <w:rPr>
        <w:rFonts w:hint="default"/>
        <w:b w:val="0"/>
      </w:rPr>
    </w:lvl>
    <w:lvl w:ilvl="7">
      <w:start w:val="1"/>
      <w:numFmt w:val="decimal"/>
      <w:isLgl/>
      <w:lvlText w:val="%1.%2.%3.%4.%5.%6.%7.%8"/>
      <w:lvlJc w:val="left"/>
      <w:pPr>
        <w:ind w:left="4243" w:hanging="1440"/>
      </w:pPr>
      <w:rPr>
        <w:rFonts w:hint="default"/>
        <w:b w:val="0"/>
      </w:rPr>
    </w:lvl>
    <w:lvl w:ilvl="8">
      <w:start w:val="1"/>
      <w:numFmt w:val="decimal"/>
      <w:isLgl/>
      <w:lvlText w:val="%1.%2.%3.%4.%5.%6.%7.%8.%9"/>
      <w:lvlJc w:val="left"/>
      <w:pPr>
        <w:ind w:left="4603" w:hanging="1440"/>
      </w:pPr>
      <w:rPr>
        <w:rFonts w:hint="default"/>
        <w:b w:val="0"/>
      </w:rPr>
    </w:lvl>
  </w:abstractNum>
  <w:abstractNum w:abstractNumId="13" w15:restartNumberingAfterBreak="0">
    <w:nsid w:val="4A55662D"/>
    <w:multiLevelType w:val="hybridMultilevel"/>
    <w:tmpl w:val="2098B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1675BB"/>
    <w:multiLevelType w:val="hybridMultilevel"/>
    <w:tmpl w:val="D2FA3A12"/>
    <w:lvl w:ilvl="0" w:tplc="65F26608">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8B60EBE"/>
    <w:multiLevelType w:val="hybridMultilevel"/>
    <w:tmpl w:val="5F768B12"/>
    <w:lvl w:ilvl="0" w:tplc="A776E896">
      <w:start w:val="1"/>
      <w:numFmt w:val="bullet"/>
      <w:lvlText w:val="●"/>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8426DA">
      <w:start w:val="1"/>
      <w:numFmt w:val="bullet"/>
      <w:lvlText w:val="o"/>
      <w:lvlJc w:val="left"/>
      <w:pPr>
        <w:ind w:left="1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9CC6B2">
      <w:start w:val="1"/>
      <w:numFmt w:val="bullet"/>
      <w:lvlText w:val="▪"/>
      <w:lvlJc w:val="left"/>
      <w:pPr>
        <w:ind w:left="2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EEABD2">
      <w:start w:val="1"/>
      <w:numFmt w:val="bullet"/>
      <w:lvlText w:val="•"/>
      <w:lvlJc w:val="left"/>
      <w:pPr>
        <w:ind w:left="2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3A3328">
      <w:start w:val="1"/>
      <w:numFmt w:val="bullet"/>
      <w:lvlText w:val="o"/>
      <w:lvlJc w:val="left"/>
      <w:pPr>
        <w:ind w:left="3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BDA7752">
      <w:start w:val="1"/>
      <w:numFmt w:val="bullet"/>
      <w:lvlText w:val="▪"/>
      <w:lvlJc w:val="left"/>
      <w:pPr>
        <w:ind w:left="4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6AB512">
      <w:start w:val="1"/>
      <w:numFmt w:val="bullet"/>
      <w:lvlText w:val="•"/>
      <w:lvlJc w:val="left"/>
      <w:pPr>
        <w:ind w:left="4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34F370">
      <w:start w:val="1"/>
      <w:numFmt w:val="bullet"/>
      <w:lvlText w:val="o"/>
      <w:lvlJc w:val="left"/>
      <w:pPr>
        <w:ind w:left="5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34E04E">
      <w:start w:val="1"/>
      <w:numFmt w:val="bullet"/>
      <w:lvlText w:val="▪"/>
      <w:lvlJc w:val="left"/>
      <w:pPr>
        <w:ind w:left="6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8FF00DF"/>
    <w:multiLevelType w:val="multilevel"/>
    <w:tmpl w:val="3C9EE04C"/>
    <w:lvl w:ilvl="0">
      <w:start w:val="1"/>
      <w:numFmt w:val="bullet"/>
      <w:lvlText w:val=""/>
      <w:lvlJc w:val="left"/>
      <w:pPr>
        <w:ind w:left="643" w:hanging="360"/>
      </w:pPr>
      <w:rPr>
        <w:rFonts w:ascii="Symbol" w:hAnsi="Symbol" w:hint="default"/>
        <w:b/>
        <w:color w:val="auto"/>
        <w:sz w:val="22"/>
        <w:szCs w:val="22"/>
      </w:rPr>
    </w:lvl>
    <w:lvl w:ilvl="1">
      <w:start w:val="1"/>
      <w:numFmt w:val="decimal"/>
      <w:isLgl/>
      <w:lvlText w:val="%1.%2"/>
      <w:lvlJc w:val="left"/>
      <w:pPr>
        <w:ind w:left="1003" w:hanging="360"/>
      </w:pPr>
      <w:rPr>
        <w:rFonts w:hint="default"/>
        <w:b/>
      </w:rPr>
    </w:lvl>
    <w:lvl w:ilvl="2">
      <w:start w:val="1"/>
      <w:numFmt w:val="decimal"/>
      <w:isLgl/>
      <w:lvlText w:val="%1.%2.%3"/>
      <w:lvlJc w:val="left"/>
      <w:pPr>
        <w:ind w:left="1723" w:hanging="720"/>
      </w:pPr>
      <w:rPr>
        <w:rFonts w:hint="default"/>
        <w:b w:val="0"/>
      </w:rPr>
    </w:lvl>
    <w:lvl w:ilvl="3">
      <w:start w:val="1"/>
      <w:numFmt w:val="decimal"/>
      <w:isLgl/>
      <w:lvlText w:val="%1.%2.%3.%4"/>
      <w:lvlJc w:val="left"/>
      <w:pPr>
        <w:ind w:left="2083" w:hanging="720"/>
      </w:pPr>
      <w:rPr>
        <w:rFonts w:hint="default"/>
        <w:b w:val="0"/>
      </w:rPr>
    </w:lvl>
    <w:lvl w:ilvl="4">
      <w:start w:val="1"/>
      <w:numFmt w:val="decimal"/>
      <w:isLgl/>
      <w:lvlText w:val="%1.%2.%3.%4.%5"/>
      <w:lvlJc w:val="left"/>
      <w:pPr>
        <w:ind w:left="2803" w:hanging="1080"/>
      </w:pPr>
      <w:rPr>
        <w:rFonts w:hint="default"/>
        <w:b w:val="0"/>
      </w:rPr>
    </w:lvl>
    <w:lvl w:ilvl="5">
      <w:start w:val="1"/>
      <w:numFmt w:val="decimal"/>
      <w:isLgl/>
      <w:lvlText w:val="%1.%2.%3.%4.%5.%6"/>
      <w:lvlJc w:val="left"/>
      <w:pPr>
        <w:ind w:left="3163" w:hanging="1080"/>
      </w:pPr>
      <w:rPr>
        <w:rFonts w:hint="default"/>
        <w:b w:val="0"/>
      </w:rPr>
    </w:lvl>
    <w:lvl w:ilvl="6">
      <w:start w:val="1"/>
      <w:numFmt w:val="decimal"/>
      <w:isLgl/>
      <w:lvlText w:val="%1.%2.%3.%4.%5.%6.%7"/>
      <w:lvlJc w:val="left"/>
      <w:pPr>
        <w:ind w:left="3883" w:hanging="1440"/>
      </w:pPr>
      <w:rPr>
        <w:rFonts w:hint="default"/>
        <w:b w:val="0"/>
      </w:rPr>
    </w:lvl>
    <w:lvl w:ilvl="7">
      <w:start w:val="1"/>
      <w:numFmt w:val="decimal"/>
      <w:isLgl/>
      <w:lvlText w:val="%1.%2.%3.%4.%5.%6.%7.%8"/>
      <w:lvlJc w:val="left"/>
      <w:pPr>
        <w:ind w:left="4243" w:hanging="1440"/>
      </w:pPr>
      <w:rPr>
        <w:rFonts w:hint="default"/>
        <w:b w:val="0"/>
      </w:rPr>
    </w:lvl>
    <w:lvl w:ilvl="8">
      <w:start w:val="1"/>
      <w:numFmt w:val="decimal"/>
      <w:isLgl/>
      <w:lvlText w:val="%1.%2.%3.%4.%5.%6.%7.%8.%9"/>
      <w:lvlJc w:val="left"/>
      <w:pPr>
        <w:ind w:left="4603" w:hanging="1440"/>
      </w:pPr>
      <w:rPr>
        <w:rFonts w:hint="default"/>
        <w:b w:val="0"/>
      </w:rPr>
    </w:lvl>
  </w:abstractNum>
  <w:abstractNum w:abstractNumId="17" w15:restartNumberingAfterBreak="0">
    <w:nsid w:val="60A84F1B"/>
    <w:multiLevelType w:val="multilevel"/>
    <w:tmpl w:val="77EE7CFA"/>
    <w:lvl w:ilvl="0">
      <w:start w:val="1"/>
      <w:numFmt w:val="decimal"/>
      <w:lvlText w:val="%1."/>
      <w:lvlJc w:val="left"/>
      <w:pPr>
        <w:ind w:left="643" w:hanging="360"/>
      </w:pPr>
      <w:rPr>
        <w:rFonts w:ascii="Century Gothic" w:hAnsi="Century Gothic" w:hint="default"/>
        <w:b/>
        <w:color w:val="auto"/>
        <w:sz w:val="22"/>
        <w:szCs w:val="22"/>
      </w:rPr>
    </w:lvl>
    <w:lvl w:ilvl="1">
      <w:start w:val="1"/>
      <w:numFmt w:val="decimal"/>
      <w:isLgl/>
      <w:lvlText w:val="%1.%2"/>
      <w:lvlJc w:val="left"/>
      <w:pPr>
        <w:ind w:left="1003" w:hanging="360"/>
      </w:pPr>
      <w:rPr>
        <w:rFonts w:hint="default"/>
        <w:b/>
      </w:rPr>
    </w:lvl>
    <w:lvl w:ilvl="2">
      <w:start w:val="1"/>
      <w:numFmt w:val="decimal"/>
      <w:isLgl/>
      <w:lvlText w:val="%1.%2.%3"/>
      <w:lvlJc w:val="left"/>
      <w:pPr>
        <w:ind w:left="1723" w:hanging="720"/>
      </w:pPr>
      <w:rPr>
        <w:rFonts w:hint="default"/>
        <w:b w:val="0"/>
      </w:rPr>
    </w:lvl>
    <w:lvl w:ilvl="3">
      <w:start w:val="1"/>
      <w:numFmt w:val="decimal"/>
      <w:isLgl/>
      <w:lvlText w:val="%1.%2.%3.%4"/>
      <w:lvlJc w:val="left"/>
      <w:pPr>
        <w:ind w:left="2083" w:hanging="720"/>
      </w:pPr>
      <w:rPr>
        <w:rFonts w:hint="default"/>
        <w:b w:val="0"/>
      </w:rPr>
    </w:lvl>
    <w:lvl w:ilvl="4">
      <w:start w:val="1"/>
      <w:numFmt w:val="decimal"/>
      <w:isLgl/>
      <w:lvlText w:val="%1.%2.%3.%4.%5"/>
      <w:lvlJc w:val="left"/>
      <w:pPr>
        <w:ind w:left="2803" w:hanging="1080"/>
      </w:pPr>
      <w:rPr>
        <w:rFonts w:hint="default"/>
        <w:b w:val="0"/>
      </w:rPr>
    </w:lvl>
    <w:lvl w:ilvl="5">
      <w:start w:val="1"/>
      <w:numFmt w:val="decimal"/>
      <w:isLgl/>
      <w:lvlText w:val="%1.%2.%3.%4.%5.%6"/>
      <w:lvlJc w:val="left"/>
      <w:pPr>
        <w:ind w:left="3163" w:hanging="1080"/>
      </w:pPr>
      <w:rPr>
        <w:rFonts w:hint="default"/>
        <w:b w:val="0"/>
      </w:rPr>
    </w:lvl>
    <w:lvl w:ilvl="6">
      <w:start w:val="1"/>
      <w:numFmt w:val="decimal"/>
      <w:isLgl/>
      <w:lvlText w:val="%1.%2.%3.%4.%5.%6.%7"/>
      <w:lvlJc w:val="left"/>
      <w:pPr>
        <w:ind w:left="3883" w:hanging="1440"/>
      </w:pPr>
      <w:rPr>
        <w:rFonts w:hint="default"/>
        <w:b w:val="0"/>
      </w:rPr>
    </w:lvl>
    <w:lvl w:ilvl="7">
      <w:start w:val="1"/>
      <w:numFmt w:val="decimal"/>
      <w:isLgl/>
      <w:lvlText w:val="%1.%2.%3.%4.%5.%6.%7.%8"/>
      <w:lvlJc w:val="left"/>
      <w:pPr>
        <w:ind w:left="4243" w:hanging="1440"/>
      </w:pPr>
      <w:rPr>
        <w:rFonts w:hint="default"/>
        <w:b w:val="0"/>
      </w:rPr>
    </w:lvl>
    <w:lvl w:ilvl="8">
      <w:start w:val="1"/>
      <w:numFmt w:val="decimal"/>
      <w:isLgl/>
      <w:lvlText w:val="%1.%2.%3.%4.%5.%6.%7.%8.%9"/>
      <w:lvlJc w:val="left"/>
      <w:pPr>
        <w:ind w:left="4603" w:hanging="1440"/>
      </w:pPr>
      <w:rPr>
        <w:rFonts w:hint="default"/>
        <w:b w:val="0"/>
      </w:rPr>
    </w:lvl>
  </w:abstractNum>
  <w:abstractNum w:abstractNumId="18" w15:restartNumberingAfterBreak="0">
    <w:nsid w:val="658E399C"/>
    <w:multiLevelType w:val="hybridMultilevel"/>
    <w:tmpl w:val="BB0E99FA"/>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5F70EF4"/>
    <w:multiLevelType w:val="hybridMultilevel"/>
    <w:tmpl w:val="94AABB0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738200F"/>
    <w:multiLevelType w:val="multilevel"/>
    <w:tmpl w:val="259E7E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CE969AB"/>
    <w:multiLevelType w:val="multilevel"/>
    <w:tmpl w:val="3434036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48C61C8"/>
    <w:multiLevelType w:val="multilevel"/>
    <w:tmpl w:val="ED380AC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835651C"/>
    <w:multiLevelType w:val="hybridMultilevel"/>
    <w:tmpl w:val="433E24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9086E7E"/>
    <w:multiLevelType w:val="hybridMultilevel"/>
    <w:tmpl w:val="8AD6D2A6"/>
    <w:lvl w:ilvl="0" w:tplc="F8C2C33C">
      <w:start w:val="8"/>
      <w:numFmt w:val="upperRoman"/>
      <w:lvlText w:val="%1."/>
      <w:lvlJc w:val="left"/>
      <w:pPr>
        <w:ind w:left="1080" w:hanging="720"/>
      </w:pPr>
      <w:rPr>
        <w:rFonts w:hint="default"/>
        <w:b/>
        <w:sz w:val="20"/>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A1120EE"/>
    <w:multiLevelType w:val="hybridMultilevel"/>
    <w:tmpl w:val="05724EEE"/>
    <w:lvl w:ilvl="0" w:tplc="080A000D">
      <w:start w:val="1"/>
      <w:numFmt w:val="bullet"/>
      <w:lvlText w:val=""/>
      <w:lvlJc w:val="left"/>
      <w:pPr>
        <w:ind w:left="1003" w:hanging="360"/>
      </w:pPr>
      <w:rPr>
        <w:rFonts w:ascii="Wingdings" w:hAnsi="Wingdings"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26" w15:restartNumberingAfterBreak="0">
    <w:nsid w:val="7C7C6615"/>
    <w:multiLevelType w:val="hybridMultilevel"/>
    <w:tmpl w:val="6F2EB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2"/>
  </w:num>
  <w:num w:numId="2">
    <w:abstractNumId w:val="21"/>
  </w:num>
  <w:num w:numId="3">
    <w:abstractNumId w:val="14"/>
  </w:num>
  <w:num w:numId="4">
    <w:abstractNumId w:val="4"/>
  </w:num>
  <w:num w:numId="5">
    <w:abstractNumId w:val="26"/>
  </w:num>
  <w:num w:numId="6">
    <w:abstractNumId w:val="1"/>
  </w:num>
  <w:num w:numId="7">
    <w:abstractNumId w:val="17"/>
  </w:num>
  <w:num w:numId="8">
    <w:abstractNumId w:val="7"/>
  </w:num>
  <w:num w:numId="9">
    <w:abstractNumId w:val="5"/>
  </w:num>
  <w:num w:numId="10">
    <w:abstractNumId w:val="15"/>
  </w:num>
  <w:num w:numId="11">
    <w:abstractNumId w:val="16"/>
  </w:num>
  <w:num w:numId="12">
    <w:abstractNumId w:val="8"/>
  </w:num>
  <w:num w:numId="13">
    <w:abstractNumId w:val="12"/>
  </w:num>
  <w:num w:numId="14">
    <w:abstractNumId w:val="19"/>
  </w:num>
  <w:num w:numId="15">
    <w:abstractNumId w:val="18"/>
  </w:num>
  <w:num w:numId="16">
    <w:abstractNumId w:val="10"/>
  </w:num>
  <w:num w:numId="17">
    <w:abstractNumId w:val="25"/>
  </w:num>
  <w:num w:numId="18">
    <w:abstractNumId w:val="24"/>
  </w:num>
  <w:num w:numId="19">
    <w:abstractNumId w:val="20"/>
  </w:num>
  <w:num w:numId="20">
    <w:abstractNumId w:val="0"/>
  </w:num>
  <w:num w:numId="21">
    <w:abstractNumId w:val="13"/>
  </w:num>
  <w:num w:numId="22">
    <w:abstractNumId w:val="9"/>
  </w:num>
  <w:num w:numId="23">
    <w:abstractNumId w:val="23"/>
  </w:num>
  <w:num w:numId="24">
    <w:abstractNumId w:val="3"/>
  </w:num>
  <w:num w:numId="25">
    <w:abstractNumId w:val="11"/>
  </w:num>
  <w:num w:numId="26">
    <w:abstractNumId w:val="2"/>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E10"/>
    <w:rsid w:val="00006D59"/>
    <w:rsid w:val="00020C31"/>
    <w:rsid w:val="00053B4B"/>
    <w:rsid w:val="00086ECC"/>
    <w:rsid w:val="000C1B9F"/>
    <w:rsid w:val="000C2436"/>
    <w:rsid w:val="000F1EDF"/>
    <w:rsid w:val="000F6DB7"/>
    <w:rsid w:val="0010372D"/>
    <w:rsid w:val="00113B26"/>
    <w:rsid w:val="00196CAB"/>
    <w:rsid w:val="001A3F9B"/>
    <w:rsid w:val="001D37EC"/>
    <w:rsid w:val="0020768B"/>
    <w:rsid w:val="00217CEF"/>
    <w:rsid w:val="00274ADB"/>
    <w:rsid w:val="0028573C"/>
    <w:rsid w:val="00287110"/>
    <w:rsid w:val="002922EA"/>
    <w:rsid w:val="00341C51"/>
    <w:rsid w:val="00344972"/>
    <w:rsid w:val="003B7354"/>
    <w:rsid w:val="003D5636"/>
    <w:rsid w:val="00457F5F"/>
    <w:rsid w:val="00460272"/>
    <w:rsid w:val="00500661"/>
    <w:rsid w:val="005323BA"/>
    <w:rsid w:val="00543BC0"/>
    <w:rsid w:val="00565858"/>
    <w:rsid w:val="00574C26"/>
    <w:rsid w:val="0057593D"/>
    <w:rsid w:val="005A41E9"/>
    <w:rsid w:val="005C133D"/>
    <w:rsid w:val="005D4CD5"/>
    <w:rsid w:val="00630292"/>
    <w:rsid w:val="00634386"/>
    <w:rsid w:val="006B47CC"/>
    <w:rsid w:val="006D6B48"/>
    <w:rsid w:val="00704265"/>
    <w:rsid w:val="00770D06"/>
    <w:rsid w:val="007B5CDB"/>
    <w:rsid w:val="007C6A86"/>
    <w:rsid w:val="00813E4B"/>
    <w:rsid w:val="00847A06"/>
    <w:rsid w:val="00881A64"/>
    <w:rsid w:val="008943F5"/>
    <w:rsid w:val="008D315B"/>
    <w:rsid w:val="008F1FE0"/>
    <w:rsid w:val="00906817"/>
    <w:rsid w:val="009148A4"/>
    <w:rsid w:val="00975223"/>
    <w:rsid w:val="009F1D97"/>
    <w:rsid w:val="00A5390F"/>
    <w:rsid w:val="00A6018A"/>
    <w:rsid w:val="00A6155A"/>
    <w:rsid w:val="00A61D11"/>
    <w:rsid w:val="00AB67C9"/>
    <w:rsid w:val="00AF2187"/>
    <w:rsid w:val="00B37D22"/>
    <w:rsid w:val="00B904A3"/>
    <w:rsid w:val="00BF66D2"/>
    <w:rsid w:val="00C058C7"/>
    <w:rsid w:val="00C646B8"/>
    <w:rsid w:val="00CD513A"/>
    <w:rsid w:val="00CD7D59"/>
    <w:rsid w:val="00D0207E"/>
    <w:rsid w:val="00D25C58"/>
    <w:rsid w:val="00D76E10"/>
    <w:rsid w:val="00D8046B"/>
    <w:rsid w:val="00DB0D1B"/>
    <w:rsid w:val="00DC76C1"/>
    <w:rsid w:val="00DF0399"/>
    <w:rsid w:val="00DF72EA"/>
    <w:rsid w:val="00E6511E"/>
    <w:rsid w:val="00F117E8"/>
    <w:rsid w:val="00F469D3"/>
    <w:rsid w:val="00F52A18"/>
    <w:rsid w:val="00F9489A"/>
    <w:rsid w:val="00FD7C34"/>
    <w:rsid w:val="00FE6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0142E"/>
  <w15:docId w15:val="{1091E7BD-037D-483D-8970-D6EE88A7D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18A"/>
    <w:pPr>
      <w:spacing w:after="0" w:line="240" w:lineRule="auto"/>
      <w:jc w:val="both"/>
    </w:pPr>
    <w:rPr>
      <w:rFonts w:ascii="Century Gothic" w:hAnsi="Century Gothic"/>
    </w:rPr>
  </w:style>
  <w:style w:type="paragraph" w:styleId="Ttulo1">
    <w:name w:val="heading 1"/>
    <w:basedOn w:val="Normal"/>
    <w:next w:val="Normal"/>
    <w:link w:val="Ttulo1C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E74B5"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MX"/>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MX"/>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MX"/>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MX"/>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MX"/>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MX"/>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MX"/>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tulo1Car">
    <w:name w:val="Título 1 Car"/>
    <w:basedOn w:val="Fuentedeprrafopredeter"/>
    <w:link w:val="Ttulo1"/>
    <w:uiPriority w:val="9"/>
    <w:rPr>
      <w:rFonts w:ascii="Arial" w:eastAsia="Arial" w:hAnsi="Arial" w:cs="Arial"/>
      <w:color w:val="2E74B5" w:themeColor="accent1" w:themeShade="BF"/>
      <w:sz w:val="40"/>
      <w:szCs w:val="40"/>
    </w:rPr>
  </w:style>
  <w:style w:type="character" w:customStyle="1" w:styleId="Ttulo2Car">
    <w:name w:val="Título 2 Car"/>
    <w:basedOn w:val="Fuentedeprrafopredeter"/>
    <w:link w:val="Ttulo2"/>
    <w:uiPriority w:val="9"/>
    <w:rPr>
      <w:rFonts w:ascii="Arial" w:eastAsia="Arial" w:hAnsi="Arial" w:cs="Arial"/>
      <w:color w:val="2E74B5"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E74B5"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E74B5" w:themeColor="accent1" w:themeShade="BF"/>
    </w:rPr>
  </w:style>
  <w:style w:type="character" w:customStyle="1" w:styleId="Ttulo5Car">
    <w:name w:val="Título 5 Car"/>
    <w:basedOn w:val="Fuentedeprrafopredeter"/>
    <w:link w:val="Ttulo5"/>
    <w:uiPriority w:val="9"/>
    <w:rPr>
      <w:rFonts w:ascii="Arial" w:eastAsia="Arial" w:hAnsi="Arial" w:cs="Arial"/>
      <w:color w:val="2E74B5"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paragraph" w:styleId="Ttulo">
    <w:name w:val="Title"/>
    <w:basedOn w:val="Normal"/>
    <w:next w:val="Normal"/>
    <w:link w:val="TtuloCar"/>
    <w:uiPriority w:val="10"/>
    <w:qFormat/>
    <w:pPr>
      <w:spacing w:after="80"/>
      <w:contextualSpacing/>
    </w:pPr>
    <w:rPr>
      <w:rFonts w:ascii="Arial" w:eastAsia="Arial" w:hAnsi="Arial" w:cs="Arial"/>
      <w:spacing w:val="-10"/>
      <w:sz w:val="56"/>
      <w:szCs w:val="56"/>
    </w:rPr>
  </w:style>
  <w:style w:type="character" w:customStyle="1" w:styleId="TtuloCar">
    <w:name w:val="Título Car"/>
    <w:basedOn w:val="Fuentedeprrafopredeter"/>
    <w:link w:val="Ttulo"/>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Prrafodelista">
    <w:name w:val="List Paragraph"/>
    <w:basedOn w:val="Normal"/>
    <w:uiPriority w:val="34"/>
    <w:qFormat/>
    <w:pPr>
      <w:ind w:left="720"/>
      <w:contextualSpacing/>
    </w:pPr>
  </w:style>
  <w:style w:type="character" w:styleId="nfasisintenso">
    <w:name w:val="Intense Emphasis"/>
    <w:basedOn w:val="Fuentedeprrafopredeter"/>
    <w:uiPriority w:val="21"/>
    <w:qFormat/>
    <w:rPr>
      <w:i/>
      <w:iCs/>
      <w:color w:val="2E74B5" w:themeColor="accent1" w:themeShade="BF"/>
    </w:rPr>
  </w:style>
  <w:style w:type="paragraph" w:styleId="Citadestacada">
    <w:name w:val="Intense Quote"/>
    <w:basedOn w:val="Normal"/>
    <w:next w:val="Normal"/>
    <w:link w:val="CitadestacadaC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Pr>
      <w:i/>
      <w:iCs/>
      <w:color w:val="2E74B5" w:themeColor="accent1" w:themeShade="BF"/>
    </w:rPr>
  </w:style>
  <w:style w:type="character" w:styleId="Referenciaintensa">
    <w:name w:val="Intense Reference"/>
    <w:basedOn w:val="Fuentedeprrafopredeter"/>
    <w:uiPriority w:val="32"/>
    <w:qFormat/>
    <w:rPr>
      <w:b/>
      <w:bCs/>
      <w:smallCaps/>
      <w:color w:val="2E74B5" w:themeColor="accent1" w:themeShade="BF"/>
      <w:spacing w:val="5"/>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spacing w:after="100"/>
      <w:ind w:left="220"/>
    </w:p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paragraph" w:styleId="Encabezado">
    <w:name w:val="header"/>
    <w:basedOn w:val="Normal"/>
    <w:link w:val="EncabezadoCar"/>
    <w:uiPriority w:val="99"/>
    <w:unhideWhenUsed/>
    <w:pPr>
      <w:tabs>
        <w:tab w:val="center" w:pos="4419"/>
        <w:tab w:val="right" w:pos="8838"/>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pPr>
  </w:style>
  <w:style w:type="character" w:customStyle="1" w:styleId="PiedepginaCar">
    <w:name w:val="Pie de página Car"/>
    <w:basedOn w:val="Fuentedeprrafopredeter"/>
    <w:link w:val="Piedepgina"/>
    <w:uiPriority w:val="99"/>
  </w:style>
  <w:style w:type="table" w:customStyle="1" w:styleId="TableNormal">
    <w:name w:val="Table Normal"/>
    <w:uiPriority w:val="2"/>
    <w:semiHidden/>
    <w:unhideWhenUsed/>
    <w:qFormat/>
    <w:pPr>
      <w:widowControl w:val="0"/>
      <w:spacing w:after="0" w:line="240" w:lineRule="auto"/>
    </w:pPr>
    <w:rPr>
      <w:sz w:val="20"/>
      <w:szCs w:val="20"/>
      <w:lang w:val="en-US" w:eastAsia="es-MX"/>
    </w:rPr>
    <w:tblPr>
      <w:tblInd w:w="0" w:type="dxa"/>
      <w:tblCellMar>
        <w:top w:w="0" w:type="dxa"/>
        <w:left w:w="0" w:type="dxa"/>
        <w:bottom w:w="0" w:type="dxa"/>
        <w:right w:w="0" w:type="dxa"/>
      </w:tblCellMar>
    </w:tblPr>
  </w:style>
  <w:style w:type="paragraph" w:styleId="Sinespaciado">
    <w:name w:val="No Spacing"/>
    <w:uiPriority w:val="1"/>
    <w:qFormat/>
    <w:pPr>
      <w:spacing w:after="0" w:line="240" w:lineRule="auto"/>
      <w:jc w:val="both"/>
    </w:pPr>
    <w:rPr>
      <w:rFonts w:ascii="Century Gothic" w:hAnsi="Century Gothic"/>
    </w:rPr>
  </w:style>
  <w:style w:type="table" w:styleId="Tablaconcuadrcula">
    <w:name w:val="Table Grid"/>
    <w:basedOn w:val="Tabla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
    <w:name w:val="Table Paragraph"/>
    <w:basedOn w:val="Normal"/>
    <w:uiPriority w:val="1"/>
    <w:qFormat/>
    <w:pPr>
      <w:widowControl w:val="0"/>
      <w:jc w:val="left"/>
    </w:pPr>
    <w:rPr>
      <w:rFonts w:ascii="Verdana" w:eastAsia="Verdana" w:hAnsi="Verdana" w:cs="Verdana"/>
      <w:b/>
      <w:lang w:val="es-ES"/>
    </w:rPr>
  </w:style>
  <w:style w:type="table" w:customStyle="1" w:styleId="Tablaconcuadrcula1">
    <w:name w:val="Tabla con cuadrícula1"/>
    <w:basedOn w:val="Tablanormal"/>
    <w:next w:val="Tablaconcuadrcula"/>
    <w:uiPriority w:val="39"/>
    <w:pPr>
      <w:widowControl w:val="0"/>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tGen5">
    <w:name w:val="StGen5"/>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s-ES" w:eastAsia="es-MX"/>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08" w:type="dxa"/>
        <w:bottom w:w="0" w:type="dxa"/>
        <w:right w:w="108" w:type="dxa"/>
      </w:tblCellMar>
    </w:tblPr>
    <w:tcPr>
      <w:tcW w:w="0" w:type="auto"/>
    </w:tcPr>
  </w:style>
  <w:style w:type="table" w:customStyle="1" w:styleId="9">
    <w:name w:val="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000000"/>
      <w:sz w:val="24"/>
      <w:szCs w:val="24"/>
      <w:lang w:val="es-ES" w:eastAsia="es-MX"/>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15" w:type="dxa"/>
        <w:bottom w:w="0" w:type="dxa"/>
        <w:right w:w="115" w:type="dxa"/>
      </w:tblCellMar>
    </w:tblPr>
    <w:tcPr>
      <w:tcW w:w="0" w:type="auto"/>
      <w:shd w:val="clear" w:color="auto" w:fill="E8E8E8"/>
    </w:tc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paragraph" w:customStyle="1" w:styleId="Ttulo21">
    <w:name w:val="Título 21"/>
    <w:qFormat/>
    <w:pPr>
      <w:keepNext/>
      <w:pBdr>
        <w:top w:val="none" w:sz="4" w:space="0" w:color="000000"/>
        <w:left w:val="none" w:sz="4" w:space="0" w:color="000000"/>
        <w:bottom w:val="none" w:sz="4" w:space="0" w:color="000000"/>
        <w:right w:val="none" w:sz="4" w:space="0" w:color="000000"/>
        <w:between w:val="none" w:sz="4" w:space="0" w:color="000000"/>
      </w:pBdr>
      <w:spacing w:after="0" w:line="240" w:lineRule="auto"/>
      <w:jc w:val="center"/>
      <w:outlineLvl w:val="1"/>
    </w:pPr>
    <w:rPr>
      <w:rFonts w:ascii="Times New Roman" w:eastAsia="Times New Roman" w:hAnsi="Times New Roman" w:cs="Times New Roman"/>
      <w:b/>
      <w:bCs/>
      <w:color w:val="008000"/>
      <w:sz w:val="18"/>
      <w:szCs w:val="24"/>
      <w:vertAlign w:val="superscript"/>
      <w:lang w:val="es-ES" w:eastAsia="es-ES"/>
    </w:rPr>
  </w:style>
  <w:style w:type="paragraph" w:customStyle="1" w:styleId="Ttulo31">
    <w:name w:val="Título 31"/>
    <w:qFormat/>
    <w:rsid w:val="00A6018A"/>
    <w:pPr>
      <w:keepNext/>
      <w:pBdr>
        <w:top w:val="none" w:sz="4" w:space="0" w:color="000000"/>
        <w:left w:val="none" w:sz="4" w:space="0" w:color="000000"/>
        <w:bottom w:val="none" w:sz="4" w:space="0" w:color="000000"/>
        <w:right w:val="none" w:sz="4" w:space="0" w:color="000000"/>
        <w:between w:val="none" w:sz="4" w:space="0" w:color="000000"/>
      </w:pBdr>
      <w:spacing w:after="0" w:line="240" w:lineRule="auto"/>
      <w:jc w:val="center"/>
      <w:outlineLvl w:val="2"/>
    </w:pPr>
    <w:rPr>
      <w:rFonts w:ascii="Century Gothic" w:eastAsia="Times New Roman" w:hAnsi="Century Gothic" w:cs="Times New Roman"/>
      <w:b/>
      <w:bCs/>
      <w:color w:val="000000"/>
      <w:szCs w:val="24"/>
      <w:lang w:val="es-ES" w:eastAsia="es-ES"/>
    </w:rPr>
  </w:style>
  <w:style w:type="paragraph" w:styleId="Textoindependiente">
    <w:name w:val="Body Text"/>
    <w:basedOn w:val="Normal"/>
    <w:link w:val="TextoindependienteCar"/>
    <w:uiPriority w:val="1"/>
    <w:unhideWhenUsed/>
    <w:qFormat/>
    <w:rsid w:val="0028573C"/>
    <w:pPr>
      <w:widowControl w:val="0"/>
      <w:jc w:val="left"/>
    </w:pPr>
    <w:rPr>
      <w:rFonts w:ascii="Calibri" w:eastAsia="Calibri" w:hAnsi="Calibri" w:cs="Times New Roman"/>
      <w:b/>
      <w:sz w:val="21"/>
      <w:szCs w:val="21"/>
      <w:lang w:val="en-US"/>
    </w:rPr>
  </w:style>
  <w:style w:type="character" w:customStyle="1" w:styleId="TextoindependienteCar">
    <w:name w:val="Texto independiente Car"/>
    <w:basedOn w:val="Fuentedeprrafopredeter"/>
    <w:link w:val="Textoindependiente"/>
    <w:uiPriority w:val="1"/>
    <w:rsid w:val="0028573C"/>
    <w:rPr>
      <w:rFonts w:ascii="Calibri" w:eastAsia="Calibri" w:hAnsi="Calibri" w:cs="Times New Roman"/>
      <w:sz w:val="21"/>
      <w:szCs w:val="21"/>
      <w:lang w:val="en-US"/>
    </w:rPr>
  </w:style>
  <w:style w:type="paragraph" w:styleId="NormalWeb">
    <w:name w:val="Normal (Web)"/>
    <w:basedOn w:val="Normal"/>
    <w:uiPriority w:val="99"/>
    <w:unhideWhenUsed/>
    <w:rsid w:val="0028573C"/>
    <w:pPr>
      <w:spacing w:before="100" w:beforeAutospacing="1" w:after="100" w:afterAutospacing="1"/>
      <w:jc w:val="left"/>
    </w:pPr>
    <w:rPr>
      <w:rFonts w:ascii="Times New Roman" w:eastAsia="Times New Roman" w:hAnsi="Times New Roman" w:cs="Times New Roman"/>
      <w:b/>
      <w:sz w:val="24"/>
      <w:szCs w:val="24"/>
      <w:lang w:eastAsia="es-MX"/>
    </w:rPr>
  </w:style>
  <w:style w:type="character" w:customStyle="1" w:styleId="fadeinm1hgl8">
    <w:name w:val="_fadein_m1hgl_8"/>
    <w:rsid w:val="0028573C"/>
  </w:style>
  <w:style w:type="table" w:customStyle="1" w:styleId="Tablaconcuadrcula2">
    <w:name w:val="Tabla con cuadrícula2"/>
    <w:basedOn w:val="Tablanormal"/>
    <w:next w:val="Tablaconcuadrcula"/>
    <w:uiPriority w:val="59"/>
    <w:rsid w:val="00A61D11"/>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8F1FE0"/>
    <w:rPr>
      <w:sz w:val="16"/>
      <w:szCs w:val="16"/>
    </w:rPr>
  </w:style>
  <w:style w:type="paragraph" w:styleId="Textocomentario">
    <w:name w:val="annotation text"/>
    <w:basedOn w:val="Normal"/>
    <w:link w:val="TextocomentarioCar"/>
    <w:uiPriority w:val="99"/>
    <w:semiHidden/>
    <w:unhideWhenUsed/>
    <w:rsid w:val="008F1FE0"/>
    <w:rPr>
      <w:sz w:val="20"/>
      <w:szCs w:val="20"/>
    </w:rPr>
  </w:style>
  <w:style w:type="character" w:customStyle="1" w:styleId="TextocomentarioCar">
    <w:name w:val="Texto comentario Car"/>
    <w:basedOn w:val="Fuentedeprrafopredeter"/>
    <w:link w:val="Textocomentario"/>
    <w:uiPriority w:val="99"/>
    <w:semiHidden/>
    <w:rsid w:val="008F1FE0"/>
    <w:rPr>
      <w:rFonts w:ascii="Century Gothic" w:hAnsi="Century Gothic"/>
      <w:b/>
      <w:sz w:val="20"/>
      <w:szCs w:val="20"/>
    </w:rPr>
  </w:style>
  <w:style w:type="paragraph" w:styleId="Asuntodelcomentario">
    <w:name w:val="annotation subject"/>
    <w:basedOn w:val="Textocomentario"/>
    <w:next w:val="Textocomentario"/>
    <w:link w:val="AsuntodelcomentarioCar"/>
    <w:uiPriority w:val="99"/>
    <w:semiHidden/>
    <w:unhideWhenUsed/>
    <w:rsid w:val="008F1FE0"/>
    <w:rPr>
      <w:bCs/>
    </w:rPr>
  </w:style>
  <w:style w:type="character" w:customStyle="1" w:styleId="AsuntodelcomentarioCar">
    <w:name w:val="Asunto del comentario Car"/>
    <w:basedOn w:val="TextocomentarioCar"/>
    <w:link w:val="Asuntodelcomentario"/>
    <w:uiPriority w:val="99"/>
    <w:semiHidden/>
    <w:rsid w:val="008F1FE0"/>
    <w:rPr>
      <w:rFonts w:ascii="Century Gothic" w:hAnsi="Century Gothic"/>
      <w:b/>
      <w:bCs/>
      <w:sz w:val="20"/>
      <w:szCs w:val="20"/>
    </w:rPr>
  </w:style>
  <w:style w:type="paragraph" w:styleId="Textodeglobo">
    <w:name w:val="Balloon Text"/>
    <w:basedOn w:val="Normal"/>
    <w:link w:val="TextodegloboCar"/>
    <w:uiPriority w:val="99"/>
    <w:semiHidden/>
    <w:unhideWhenUsed/>
    <w:rsid w:val="008F1FE0"/>
    <w:rPr>
      <w:rFonts w:ascii="Segoe UI" w:hAnsi="Segoe UI" w:cs="Segoe UI"/>
      <w:szCs w:val="18"/>
    </w:rPr>
  </w:style>
  <w:style w:type="character" w:customStyle="1" w:styleId="TextodegloboCar">
    <w:name w:val="Texto de globo Car"/>
    <w:basedOn w:val="Fuentedeprrafopredeter"/>
    <w:link w:val="Textodeglobo"/>
    <w:uiPriority w:val="99"/>
    <w:semiHidden/>
    <w:rsid w:val="008F1FE0"/>
    <w:rPr>
      <w:rFonts w:ascii="Segoe UI" w:hAnsi="Segoe UI" w:cs="Segoe UI"/>
      <w:b/>
      <w:sz w:val="18"/>
      <w:szCs w:val="18"/>
    </w:rPr>
  </w:style>
  <w:style w:type="character" w:styleId="Textodelmarcadordeposicin">
    <w:name w:val="Placeholder Text"/>
    <w:basedOn w:val="Fuentedeprrafopredeter"/>
    <w:uiPriority w:val="99"/>
    <w:semiHidden/>
    <w:rsid w:val="00847A06"/>
    <w:rPr>
      <w:color w:val="808080"/>
    </w:rPr>
  </w:style>
  <w:style w:type="table" w:customStyle="1" w:styleId="TableNormal1">
    <w:name w:val="Table Normal1"/>
    <w:uiPriority w:val="2"/>
    <w:qFormat/>
    <w:rsid w:val="000C2436"/>
    <w:pPr>
      <w:spacing w:after="0"/>
      <w:jc w:val="both"/>
    </w:pPr>
    <w:rPr>
      <w:rFonts w:ascii="Century Gothic" w:eastAsia="Century Gothic" w:hAnsi="Century Gothic" w:cs="Century Gothic"/>
      <w:lang w:eastAsia="es-CO"/>
    </w:rPr>
    <w:tblPr>
      <w:tblCellMar>
        <w:top w:w="0" w:type="dxa"/>
        <w:left w:w="0" w:type="dxa"/>
        <w:bottom w:w="0" w:type="dxa"/>
        <w:right w:w="0" w:type="dxa"/>
      </w:tblCellMar>
    </w:tblPr>
  </w:style>
  <w:style w:type="table" w:customStyle="1" w:styleId="TableNormal2">
    <w:name w:val="Table Normal2"/>
    <w:uiPriority w:val="2"/>
    <w:qFormat/>
    <w:rsid w:val="000C2436"/>
    <w:pPr>
      <w:spacing w:after="0"/>
      <w:jc w:val="both"/>
    </w:pPr>
    <w:rPr>
      <w:rFonts w:ascii="Century Gothic" w:eastAsia="Century Gothic" w:hAnsi="Century Gothic" w:cs="Century Gothic"/>
      <w:lang w:eastAsia="es-CO"/>
    </w:rPr>
    <w:tblPr>
      <w:tblCellMar>
        <w:top w:w="0" w:type="dxa"/>
        <w:left w:w="0" w:type="dxa"/>
        <w:bottom w:w="0" w:type="dxa"/>
        <w:right w:w="0" w:type="dxa"/>
      </w:tblCellMar>
    </w:tblPr>
  </w:style>
  <w:style w:type="table" w:customStyle="1" w:styleId="TableNormal20">
    <w:name w:val="Table Normal20"/>
    <w:uiPriority w:val="2"/>
    <w:semiHidden/>
    <w:qFormat/>
    <w:rsid w:val="000C1B9F"/>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10">
    <w:name w:val="10"/>
    <w:basedOn w:val="Tablanormal"/>
    <w:rsid w:val="00AF2187"/>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396354">
      <w:bodyDiv w:val="1"/>
      <w:marLeft w:val="0"/>
      <w:marRight w:val="0"/>
      <w:marTop w:val="0"/>
      <w:marBottom w:val="0"/>
      <w:divBdr>
        <w:top w:val="none" w:sz="0" w:space="0" w:color="auto"/>
        <w:left w:val="none" w:sz="0" w:space="0" w:color="auto"/>
        <w:bottom w:val="none" w:sz="0" w:space="0" w:color="auto"/>
        <w:right w:val="none" w:sz="0" w:space="0" w:color="auto"/>
      </w:divBdr>
    </w:div>
    <w:div w:id="1178885929">
      <w:bodyDiv w:val="1"/>
      <w:marLeft w:val="0"/>
      <w:marRight w:val="0"/>
      <w:marTop w:val="0"/>
      <w:marBottom w:val="0"/>
      <w:divBdr>
        <w:top w:val="none" w:sz="0" w:space="0" w:color="auto"/>
        <w:left w:val="none" w:sz="0" w:space="0" w:color="auto"/>
        <w:bottom w:val="none" w:sz="0" w:space="0" w:color="auto"/>
        <w:right w:val="none" w:sz="0" w:space="0" w:color="auto"/>
      </w:divBdr>
    </w:div>
    <w:div w:id="1263299348">
      <w:bodyDiv w:val="1"/>
      <w:marLeft w:val="0"/>
      <w:marRight w:val="0"/>
      <w:marTop w:val="0"/>
      <w:marBottom w:val="0"/>
      <w:divBdr>
        <w:top w:val="none" w:sz="0" w:space="0" w:color="auto"/>
        <w:left w:val="none" w:sz="0" w:space="0" w:color="auto"/>
        <w:bottom w:val="none" w:sz="0" w:space="0" w:color="auto"/>
        <w:right w:val="none" w:sz="0" w:space="0" w:color="auto"/>
      </w:divBdr>
    </w:div>
    <w:div w:id="1433433064">
      <w:bodyDiv w:val="1"/>
      <w:marLeft w:val="0"/>
      <w:marRight w:val="0"/>
      <w:marTop w:val="0"/>
      <w:marBottom w:val="0"/>
      <w:divBdr>
        <w:top w:val="none" w:sz="0" w:space="0" w:color="auto"/>
        <w:left w:val="none" w:sz="0" w:space="0" w:color="auto"/>
        <w:bottom w:val="none" w:sz="0" w:space="0" w:color="auto"/>
        <w:right w:val="none" w:sz="0" w:space="0" w:color="auto"/>
      </w:divBdr>
    </w:div>
    <w:div w:id="187978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FB6AF-D153-47B3-BA71-7C0B092F3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11</Pages>
  <Words>2528</Words>
  <Characters>13909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CALIDAD</dc:creator>
  <cp:keywords/>
  <dc:description/>
  <cp:lastModifiedBy>IPS OBRERO</cp:lastModifiedBy>
  <cp:revision>44</cp:revision>
  <cp:lastPrinted>2025-08-29T12:24:00Z</cp:lastPrinted>
  <dcterms:created xsi:type="dcterms:W3CDTF">2025-07-21T19:13:00Z</dcterms:created>
  <dcterms:modified xsi:type="dcterms:W3CDTF">2025-08-29T12:49:00Z</dcterms:modified>
</cp:coreProperties>
</file>