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3467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425"/>
        <w:gridCol w:w="425"/>
        <w:gridCol w:w="426"/>
      </w:tblGrid>
      <w:tr w:rsidR="00A51BA7" w:rsidTr="00A51BA7">
        <w:trPr>
          <w:trHeight w:val="253"/>
        </w:trPr>
        <w:tc>
          <w:tcPr>
            <w:tcW w:w="8222" w:type="dxa"/>
            <w:gridSpan w:val="15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1BA7" w:rsidRPr="00A51BA7" w:rsidRDefault="00A51BA7" w:rsidP="00424E1A">
            <w:pPr>
              <w:pStyle w:val="TableParagraph"/>
              <w:tabs>
                <w:tab w:val="left" w:pos="4254"/>
              </w:tabs>
              <w:spacing w:before="60"/>
              <w:ind w:left="30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4"/>
                <w:sz w:val="20"/>
                <w:szCs w:val="20"/>
              </w:rPr>
              <w:t>MES:</w:t>
            </w:r>
            <w:r w:rsidRPr="00A51BA7">
              <w:rPr>
                <w:rFonts w:ascii="Century Gothic" w:hAnsi="Century Gothic"/>
                <w:b/>
                <w:sz w:val="20"/>
                <w:szCs w:val="20"/>
              </w:rPr>
              <w:tab/>
            </w:r>
            <w:r w:rsidRPr="00A51BA7">
              <w:rPr>
                <w:rFonts w:ascii="Century Gothic" w:hAnsi="Century Gothic"/>
                <w:b/>
                <w:spacing w:val="-2"/>
                <w:sz w:val="20"/>
                <w:szCs w:val="20"/>
              </w:rPr>
              <w:t>SERIAL:</w:t>
            </w:r>
          </w:p>
        </w:tc>
        <w:tc>
          <w:tcPr>
            <w:tcW w:w="5245" w:type="dxa"/>
            <w:gridSpan w:val="17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51BA7" w:rsidRPr="00A51BA7" w:rsidRDefault="00A51BA7" w:rsidP="00424E1A">
            <w:pPr>
              <w:pStyle w:val="TableParagraph"/>
              <w:spacing w:before="60"/>
              <w:ind w:left="34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2"/>
                <w:sz w:val="20"/>
                <w:szCs w:val="20"/>
              </w:rPr>
              <w:t>RESPONSABLE:</w:t>
            </w:r>
          </w:p>
        </w:tc>
      </w:tr>
      <w:tr w:rsidR="00A51BA7" w:rsidTr="00A51BA7">
        <w:trPr>
          <w:trHeight w:val="253"/>
        </w:trPr>
        <w:tc>
          <w:tcPr>
            <w:tcW w:w="4253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99CCFF"/>
          </w:tcPr>
          <w:p w:rsidR="00A51BA7" w:rsidRPr="00A51BA7" w:rsidRDefault="00A51BA7" w:rsidP="00424E1A">
            <w:pPr>
              <w:pStyle w:val="TableParagraph"/>
              <w:spacing w:before="31"/>
              <w:ind w:left="995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z w:val="20"/>
                <w:szCs w:val="20"/>
              </w:rPr>
              <w:t>MANTENIMIENTO</w:t>
            </w:r>
            <w:r w:rsidRPr="00A51BA7">
              <w:rPr>
                <w:rFonts w:ascii="Century Gothic" w:hAnsi="Century Gothic"/>
                <w:b/>
                <w:spacing w:val="-9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spacing w:val="-2"/>
                <w:sz w:val="20"/>
                <w:szCs w:val="20"/>
              </w:rPr>
              <w:t>DIARIO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1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11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28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29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30</w:t>
            </w:r>
          </w:p>
        </w:tc>
        <w:tc>
          <w:tcPr>
            <w:tcW w:w="426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99CCFF"/>
          </w:tcPr>
          <w:p w:rsidR="00A51BA7" w:rsidRPr="00A51BA7" w:rsidRDefault="00A51BA7" w:rsidP="00A51BA7">
            <w:pPr>
              <w:pStyle w:val="TableParagraph"/>
              <w:spacing w:before="57" w:line="176" w:lineRule="exact"/>
              <w:ind w:left="81" w:right="-15"/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pacing w:val="-5"/>
                <w:sz w:val="20"/>
                <w:szCs w:val="20"/>
              </w:rPr>
              <w:t>31</w:t>
            </w:r>
          </w:p>
        </w:tc>
      </w:tr>
      <w:tr w:rsidR="00A51BA7" w:rsidTr="00A51BA7">
        <w:trPr>
          <w:trHeight w:val="261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spacing w:before="2"/>
              <w:ind w:left="40"/>
              <w:rPr>
                <w:rFonts w:ascii="Century Gothic" w:hAnsi="Century Gothic"/>
                <w:sz w:val="20"/>
                <w:szCs w:val="20"/>
              </w:rPr>
            </w:pPr>
            <w:r w:rsidRPr="00A51BA7">
              <w:rPr>
                <w:rFonts w:ascii="Century Gothic" w:hAnsi="Century Gothic"/>
                <w:sz w:val="20"/>
                <w:szCs w:val="20"/>
              </w:rPr>
              <w:t>*Limpiar General</w:t>
            </w:r>
            <w:r w:rsidRPr="00A51BA7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del</w:t>
            </w:r>
            <w:r w:rsidRPr="00A51BA7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>equipo</w:t>
            </w: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0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spacing w:before="2"/>
              <w:ind w:left="40"/>
              <w:rPr>
                <w:rFonts w:ascii="Century Gothic" w:hAnsi="Century Gothic"/>
                <w:sz w:val="20"/>
                <w:szCs w:val="20"/>
              </w:rPr>
            </w:pPr>
            <w:r w:rsidRPr="00A51BA7">
              <w:rPr>
                <w:rFonts w:ascii="Century Gothic" w:hAnsi="Century Gothic"/>
                <w:sz w:val="20"/>
                <w:szCs w:val="20"/>
              </w:rPr>
              <w:t>Limpiar Caja de</w:t>
            </w:r>
            <w:r w:rsidRPr="00A51BA7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desechos de</w:t>
            </w:r>
            <w:r w:rsidRPr="00A51BA7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pacing w:val="-4"/>
                <w:sz w:val="20"/>
                <w:szCs w:val="20"/>
              </w:rPr>
              <w:t>tiras</w:t>
            </w: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0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spacing w:before="2"/>
              <w:ind w:left="40"/>
              <w:rPr>
                <w:rFonts w:ascii="Century Gothic" w:hAnsi="Century Gothic"/>
                <w:sz w:val="20"/>
                <w:szCs w:val="20"/>
              </w:rPr>
            </w:pPr>
            <w:r w:rsidRPr="00A51BA7">
              <w:rPr>
                <w:rFonts w:ascii="Century Gothic" w:hAnsi="Century Gothic"/>
                <w:sz w:val="20"/>
                <w:szCs w:val="20"/>
              </w:rPr>
              <w:t>**Limpiar</w:t>
            </w:r>
            <w:r w:rsidRPr="00A51BA7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plataforma fija</w:t>
            </w:r>
            <w:r w:rsidRPr="00A51BA7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y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brazo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 xml:space="preserve">de 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>trabajo</w:t>
            </w: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0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spacing w:before="2"/>
              <w:ind w:left="40"/>
              <w:rPr>
                <w:rFonts w:ascii="Century Gothic" w:hAnsi="Century Gothic"/>
                <w:sz w:val="20"/>
                <w:szCs w:val="20"/>
              </w:rPr>
            </w:pPr>
            <w:r w:rsidRPr="00A51BA7">
              <w:rPr>
                <w:rFonts w:ascii="Century Gothic" w:hAnsi="Century Gothic"/>
                <w:sz w:val="20"/>
                <w:szCs w:val="20"/>
              </w:rPr>
              <w:t>Verificar</w:t>
            </w:r>
            <w:r w:rsidRPr="00A51BA7">
              <w:rPr>
                <w:rFonts w:ascii="Century Gothic" w:hAnsi="Century Gothic"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papel</w:t>
            </w:r>
            <w:r w:rsidRPr="00A51BA7">
              <w:rPr>
                <w:rFonts w:ascii="Century Gothic" w:hAnsi="Century Gothic"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de</w:t>
            </w:r>
            <w:r w:rsidRPr="00A51BA7">
              <w:rPr>
                <w:rFonts w:ascii="Century Gothic" w:hAnsi="Century Gothic"/>
                <w:spacing w:val="3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>impresora</w:t>
            </w: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1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spacing w:before="2"/>
              <w:ind w:left="40"/>
              <w:rPr>
                <w:rFonts w:ascii="Century Gothic" w:hAnsi="Century Gothic"/>
                <w:sz w:val="20"/>
                <w:szCs w:val="20"/>
              </w:rPr>
            </w:pPr>
            <w:r w:rsidRPr="00A51BA7">
              <w:rPr>
                <w:rFonts w:ascii="Century Gothic" w:hAnsi="Century Gothic"/>
                <w:sz w:val="20"/>
                <w:szCs w:val="20"/>
              </w:rPr>
              <w:t>Procesamiento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tira</w:t>
            </w:r>
            <w:r w:rsidRPr="00A51BA7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z w:val="20"/>
                <w:szCs w:val="20"/>
              </w:rPr>
              <w:t>de</w:t>
            </w:r>
            <w:r w:rsidRPr="00A51BA7">
              <w:rPr>
                <w:rFonts w:ascii="Century Gothic" w:hAnsi="Century Gothic"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>verificación</w:t>
            </w: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580"/>
        </w:trPr>
        <w:tc>
          <w:tcPr>
            <w:tcW w:w="13467" w:type="dxa"/>
            <w:gridSpan w:val="32"/>
          </w:tcPr>
          <w:p w:rsidR="00A51BA7" w:rsidRPr="00A51BA7" w:rsidRDefault="00A51BA7" w:rsidP="00424E1A">
            <w:pPr>
              <w:pStyle w:val="TableParagraph"/>
              <w:spacing w:before="2"/>
              <w:ind w:left="45"/>
              <w:rPr>
                <w:rFonts w:ascii="Century Gothic" w:hAnsi="Century Gothic"/>
                <w:b/>
                <w:i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*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Realizar limpieza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del</w:t>
            </w:r>
            <w:r w:rsidRPr="00A51BA7">
              <w:rPr>
                <w:rFonts w:ascii="Century Gothic" w:hAnsi="Century Gothic"/>
                <w:b/>
                <w:i/>
                <w:spacing w:val="4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dispositivo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con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un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paño</w:t>
            </w:r>
            <w:r w:rsidRPr="00A51BA7">
              <w:rPr>
                <w:rFonts w:ascii="Century Gothic" w:hAnsi="Century Gothic"/>
                <w:b/>
                <w:i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húmedo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que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no emita</w:t>
            </w:r>
            <w:r w:rsidRPr="00A51BA7">
              <w:rPr>
                <w:rFonts w:ascii="Century Gothic" w:hAnsi="Century Gothic"/>
                <w:b/>
                <w:i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pacing w:val="-2"/>
                <w:sz w:val="20"/>
                <w:szCs w:val="20"/>
              </w:rPr>
              <w:t>pelusa</w:t>
            </w:r>
          </w:p>
          <w:p w:rsidR="00A51BA7" w:rsidRPr="00A51BA7" w:rsidRDefault="00A51BA7" w:rsidP="00424E1A">
            <w:pPr>
              <w:pStyle w:val="TableParagraph"/>
              <w:spacing w:before="15"/>
              <w:ind w:left="45"/>
              <w:rPr>
                <w:rFonts w:ascii="Century Gothic" w:hAnsi="Century Gothic"/>
                <w:b/>
                <w:i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**</w:t>
            </w:r>
            <w:r w:rsidRPr="00A51BA7">
              <w:rPr>
                <w:rFonts w:ascii="Century Gothic" w:hAnsi="Century Gothic"/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Con el instrumento apagado, retirando la</w:t>
            </w:r>
            <w:r w:rsidRPr="00A51BA7">
              <w:rPr>
                <w:rFonts w:ascii="Century Gothic" w:hAnsi="Century Gothic"/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cubierta</w:t>
            </w:r>
            <w:r w:rsidRPr="00A51BA7">
              <w:rPr>
                <w:rFonts w:ascii="Century Gothic" w:hAnsi="Century Gothic"/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lateral</w:t>
            </w:r>
            <w:r w:rsidRPr="00A51BA7">
              <w:rPr>
                <w:rFonts w:ascii="Century Gothic" w:hAnsi="Century Gothic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y</w:t>
            </w:r>
            <w:r w:rsidRPr="00A51BA7">
              <w:rPr>
                <w:rFonts w:ascii="Century Gothic" w:hAnsi="Century Gothic"/>
                <w:b/>
                <w:i/>
                <w:spacing w:val="-1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frontal</w:t>
            </w:r>
            <w:r w:rsidRPr="00A51BA7">
              <w:rPr>
                <w:rFonts w:ascii="Century Gothic" w:hAnsi="Century Gothic"/>
                <w:b/>
                <w:i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del</w:t>
            </w:r>
            <w:r w:rsidRPr="00A51BA7">
              <w:rPr>
                <w:rFonts w:ascii="Century Gothic" w:hAnsi="Century Gothic"/>
                <w:b/>
                <w:i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>equipo (9.3.2 del</w:t>
            </w:r>
            <w:r w:rsidRPr="00A51BA7">
              <w:rPr>
                <w:rFonts w:ascii="Century Gothic" w:hAnsi="Century Gothic"/>
                <w:b/>
                <w:i/>
                <w:spacing w:val="2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i/>
                <w:sz w:val="20"/>
                <w:szCs w:val="20"/>
              </w:rPr>
              <w:t xml:space="preserve">manual, </w:t>
            </w:r>
            <w:r w:rsidRPr="00A51BA7">
              <w:rPr>
                <w:rFonts w:ascii="Century Gothic" w:hAnsi="Century Gothic"/>
                <w:b/>
                <w:i/>
                <w:spacing w:val="-2"/>
                <w:sz w:val="20"/>
                <w:szCs w:val="20"/>
              </w:rPr>
              <w:t>pág.33)</w:t>
            </w:r>
          </w:p>
        </w:tc>
      </w:tr>
      <w:tr w:rsidR="00A51BA7" w:rsidTr="00A51BA7">
        <w:trPr>
          <w:trHeight w:val="260"/>
        </w:trPr>
        <w:tc>
          <w:tcPr>
            <w:tcW w:w="425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spacing w:before="38"/>
              <w:ind w:left="947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z w:val="20"/>
                <w:szCs w:val="20"/>
              </w:rPr>
              <w:t>MANTENIMIENTO</w:t>
            </w:r>
            <w:r w:rsidRPr="00A51BA7">
              <w:rPr>
                <w:rFonts w:ascii="Century Gothic" w:hAnsi="Century Gothic"/>
                <w:b/>
                <w:spacing w:val="-7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spacing w:val="-2"/>
                <w:sz w:val="20"/>
                <w:szCs w:val="20"/>
              </w:rPr>
              <w:t>SEMANAL</w:t>
            </w: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1007"/>
        </w:trPr>
        <w:tc>
          <w:tcPr>
            <w:tcW w:w="4253" w:type="dxa"/>
          </w:tcPr>
          <w:p w:rsidR="00A51BA7" w:rsidRPr="00A51BA7" w:rsidRDefault="00A51BA7" w:rsidP="00A51BA7">
            <w:pPr>
              <w:pStyle w:val="TableParagraph"/>
              <w:spacing w:before="2" w:line="259" w:lineRule="auto"/>
              <w:ind w:left="40"/>
              <w:rPr>
                <w:rFonts w:ascii="Century Gothic" w:hAnsi="Century Gothic"/>
                <w:sz w:val="20"/>
                <w:szCs w:val="20"/>
              </w:rPr>
            </w:pPr>
            <w:r w:rsidRPr="00A51BA7">
              <w:rPr>
                <w:rFonts w:ascii="Century Gothic" w:hAnsi="Century Gothic"/>
                <w:sz w:val="20"/>
                <w:szCs w:val="20"/>
              </w:rPr>
              <w:t xml:space="preserve">Limpieza de la correa (En la interfaz de configuración del sistema del instrumento, haga clic en el botón 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>(Limpiar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spacing w:val="-2"/>
                <w:sz w:val="20"/>
                <w:szCs w:val="20"/>
              </w:rPr>
              <w:t>correa)</w:t>
            </w: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0"/>
        </w:trPr>
        <w:tc>
          <w:tcPr>
            <w:tcW w:w="425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spacing w:before="38"/>
              <w:ind w:left="770"/>
              <w:rPr>
                <w:rFonts w:ascii="Century Gothic" w:hAnsi="Century Gothic"/>
                <w:b/>
                <w:sz w:val="20"/>
                <w:szCs w:val="20"/>
              </w:rPr>
            </w:pPr>
            <w:r w:rsidRPr="00A51BA7">
              <w:rPr>
                <w:rFonts w:ascii="Century Gothic" w:hAnsi="Century Gothic"/>
                <w:b/>
                <w:sz w:val="20"/>
                <w:szCs w:val="20"/>
              </w:rPr>
              <w:t>MANTENIMIENTO</w:t>
            </w:r>
            <w:r w:rsidRPr="00A51BA7">
              <w:rPr>
                <w:rFonts w:ascii="Century Gothic" w:hAnsi="Century Gothic"/>
                <w:b/>
                <w:spacing w:val="-3"/>
                <w:sz w:val="20"/>
                <w:szCs w:val="20"/>
              </w:rPr>
              <w:t xml:space="preserve"> </w:t>
            </w:r>
            <w:r w:rsidRPr="00A51BA7">
              <w:rPr>
                <w:rFonts w:ascii="Century Gothic" w:hAnsi="Century Gothic"/>
                <w:b/>
                <w:sz w:val="20"/>
                <w:szCs w:val="20"/>
              </w:rPr>
              <w:t>A</w:t>
            </w:r>
            <w:r w:rsidRPr="00A51BA7">
              <w:rPr>
                <w:rFonts w:ascii="Century Gothic" w:hAnsi="Century Gothic"/>
                <w:b/>
                <w:spacing w:val="-2"/>
                <w:sz w:val="20"/>
                <w:szCs w:val="20"/>
              </w:rPr>
              <w:t xml:space="preserve"> NECESIDAD</w:t>
            </w: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  <w:shd w:val="clear" w:color="auto" w:fill="99CCFF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1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A51BA7" w:rsidTr="00A51BA7">
        <w:trPr>
          <w:trHeight w:val="261"/>
        </w:trPr>
        <w:tc>
          <w:tcPr>
            <w:tcW w:w="425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3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84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5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26" w:type="dxa"/>
          </w:tcPr>
          <w:p w:rsidR="00A51BA7" w:rsidRPr="00A51BA7" w:rsidRDefault="00A51BA7" w:rsidP="00424E1A">
            <w:pPr>
              <w:pStyle w:val="TableParagrap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A51BA7" w:rsidRDefault="00A51BA7" w:rsidP="00A51BA7">
      <w:pPr>
        <w:rPr>
          <w:rFonts w:ascii="Times New Roman"/>
          <w:sz w:val="20"/>
        </w:rPr>
      </w:pPr>
    </w:p>
    <w:p w:rsidR="002236EC" w:rsidRDefault="002236EC" w:rsidP="00A51BA7">
      <w:pPr>
        <w:jc w:val="left"/>
      </w:pPr>
    </w:p>
    <w:p w:rsidR="002236EC" w:rsidRPr="00A51BA7" w:rsidRDefault="002236EC" w:rsidP="002236EC">
      <w:pPr>
        <w:rPr>
          <w:sz w:val="20"/>
          <w:szCs w:val="20"/>
        </w:rPr>
      </w:pPr>
    </w:p>
    <w:p w:rsidR="002236EC" w:rsidRDefault="002236EC" w:rsidP="002236EC"/>
    <w:p w:rsidR="002236EC" w:rsidRDefault="002236EC" w:rsidP="002236EC"/>
    <w:p w:rsidR="002236EC" w:rsidRDefault="002236EC" w:rsidP="002236EC"/>
    <w:p w:rsidR="002236EC" w:rsidRDefault="002236EC" w:rsidP="002236EC"/>
    <w:p w:rsidR="002236EC" w:rsidRDefault="002236EC" w:rsidP="002236EC"/>
    <w:p w:rsidR="002236EC" w:rsidRDefault="002236EC" w:rsidP="002236EC"/>
    <w:p w:rsidR="002236EC" w:rsidRDefault="002236EC" w:rsidP="002236EC"/>
    <w:p w:rsidR="00674492" w:rsidRDefault="00D45DFA" w:rsidP="00C412F6">
      <w:pPr>
        <w:jc w:val="both"/>
      </w:pPr>
    </w:p>
    <w:sectPr w:rsidR="00674492" w:rsidSect="002236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441" w:rsidRDefault="00D22441" w:rsidP="002236EC">
      <w:r>
        <w:separator/>
      </w:r>
    </w:p>
  </w:endnote>
  <w:endnote w:type="continuationSeparator" w:id="0">
    <w:p w:rsidR="00D22441" w:rsidRDefault="00D22441" w:rsidP="0022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32A" w:rsidRDefault="00D323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6EC" w:rsidRDefault="005F02DA">
    <w:pPr>
      <w:pStyle w:val="Piedepgina"/>
    </w:pPr>
    <w:bookmarkStart w:id="0" w:name="_GoBack"/>
    <w:r>
      <w:rPr>
        <w:noProof/>
        <w:lang w:eastAsia="es-MX"/>
      </w:rPr>
      <w:drawing>
        <wp:inline distT="0" distB="0" distL="0" distR="0">
          <wp:extent cx="8618220" cy="681990"/>
          <wp:effectExtent l="0" t="0" r="0" b="381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oceso (44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18220" cy="6819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32A" w:rsidRDefault="00D323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441" w:rsidRDefault="00D22441" w:rsidP="002236EC">
      <w:r>
        <w:separator/>
      </w:r>
    </w:p>
  </w:footnote>
  <w:footnote w:type="continuationSeparator" w:id="0">
    <w:p w:rsidR="00D22441" w:rsidRDefault="00D22441" w:rsidP="00223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32A" w:rsidRDefault="00D323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13467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552"/>
      <w:gridCol w:w="7796"/>
      <w:gridCol w:w="3119"/>
    </w:tblGrid>
    <w:tr w:rsidR="002236EC" w:rsidRPr="002236EC" w:rsidTr="00D3232A">
      <w:trPr>
        <w:trHeight w:val="285"/>
      </w:trPr>
      <w:tc>
        <w:tcPr>
          <w:tcW w:w="2552" w:type="dxa"/>
          <w:vMerge w:val="restart"/>
        </w:tcPr>
        <w:p w:rsidR="002236EC" w:rsidRPr="002236EC" w:rsidRDefault="002236EC" w:rsidP="002236EC">
          <w:pPr>
            <w:rPr>
              <w:rFonts w:ascii="Times New Roman" w:eastAsia="Verdana" w:hAnsi="Verdana" w:cs="Verdana"/>
              <w:sz w:val="20"/>
              <w:lang w:val="es-ES"/>
            </w:rPr>
          </w:pPr>
          <w:r w:rsidRPr="002236EC">
            <w:rPr>
              <w:rFonts w:ascii="Verdana" w:eastAsia="Verdana" w:hAnsi="Verdana" w:cs="Verdana"/>
              <w:noProof/>
              <w:szCs w:val="18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79BFC9E4" wp14:editId="4DB12624">
                <wp:simplePos x="0" y="0"/>
                <wp:positionH relativeFrom="column">
                  <wp:posOffset>86360</wp:posOffset>
                </wp:positionH>
                <wp:positionV relativeFrom="paragraph">
                  <wp:posOffset>215900</wp:posOffset>
                </wp:positionV>
                <wp:extent cx="1447800" cy="448310"/>
                <wp:effectExtent l="0" t="0" r="0" b="889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 Red Medicron IPS en pn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4483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796" w:type="dxa"/>
          <w:vMerge w:val="restart"/>
          <w:vAlign w:val="center"/>
        </w:tcPr>
        <w:p w:rsidR="002236EC" w:rsidRPr="00160694" w:rsidRDefault="002236EC" w:rsidP="00D3232A">
          <w:r w:rsidRPr="00160694">
            <w:t xml:space="preserve">PROCESO </w:t>
          </w:r>
          <w:r w:rsidR="005F02DA" w:rsidRPr="00160694">
            <w:t>GESTIÓN ADMINISTRATIVA</w:t>
          </w:r>
        </w:p>
      </w:tc>
      <w:tc>
        <w:tcPr>
          <w:tcW w:w="3119" w:type="dxa"/>
        </w:tcPr>
        <w:p w:rsidR="002236EC" w:rsidRP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lang w:val="es-ES"/>
            </w:rPr>
            <w:t xml:space="preserve">Código: </w:t>
          </w:r>
          <w:r w:rsidR="005F02DA">
            <w:rPr>
              <w:lang w:val="es-ES"/>
            </w:rPr>
            <w:t>FR-GAD-001</w:t>
          </w:r>
        </w:p>
      </w:tc>
    </w:tr>
    <w:tr w:rsidR="002236EC" w:rsidRPr="002236EC" w:rsidTr="002236EC">
      <w:trPr>
        <w:trHeight w:val="285"/>
      </w:trPr>
      <w:tc>
        <w:tcPr>
          <w:tcW w:w="2552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7796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3119" w:type="dxa"/>
        </w:tcPr>
        <w:p w:rsidR="002236EC" w:rsidRP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w w:val="85"/>
              <w:lang w:val="es-ES"/>
            </w:rPr>
            <w:t>Versión:</w:t>
          </w:r>
          <w:r w:rsidRPr="002236EC">
            <w:rPr>
              <w:spacing w:val="16"/>
              <w:lang w:val="es-ES"/>
            </w:rPr>
            <w:t xml:space="preserve"> </w:t>
          </w:r>
          <w:r w:rsidRPr="002236EC">
            <w:rPr>
              <w:spacing w:val="-5"/>
              <w:w w:val="95"/>
              <w:lang w:val="es-ES"/>
            </w:rPr>
            <w:t>0</w:t>
          </w:r>
        </w:p>
      </w:tc>
    </w:tr>
    <w:tr w:rsidR="002236EC" w:rsidRPr="002236EC" w:rsidTr="002236EC">
      <w:trPr>
        <w:trHeight w:val="441"/>
      </w:trPr>
      <w:tc>
        <w:tcPr>
          <w:tcW w:w="2552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7796" w:type="dxa"/>
          <w:vMerge w:val="restart"/>
        </w:tcPr>
        <w:p w:rsidR="005F02DA" w:rsidRDefault="00A51BA7" w:rsidP="00A51BA7">
          <w:r w:rsidRPr="00A51BA7">
            <w:t xml:space="preserve"> </w:t>
          </w:r>
        </w:p>
        <w:p w:rsidR="002236EC" w:rsidRPr="00A51BA7" w:rsidRDefault="00A51BA7" w:rsidP="00A51BA7">
          <w:pPr>
            <w:rPr>
              <w:lang w:val="es-ES"/>
            </w:rPr>
          </w:pPr>
          <w:r w:rsidRPr="00A51BA7">
            <w:t>REGISTRO</w:t>
          </w:r>
          <w:r w:rsidRPr="00A51BA7">
            <w:rPr>
              <w:spacing w:val="7"/>
            </w:rPr>
            <w:t xml:space="preserve"> </w:t>
          </w:r>
          <w:r w:rsidRPr="00A51BA7">
            <w:t>DE</w:t>
          </w:r>
          <w:r w:rsidRPr="00A51BA7">
            <w:rPr>
              <w:spacing w:val="9"/>
            </w:rPr>
            <w:t xml:space="preserve"> </w:t>
          </w:r>
          <w:r w:rsidRPr="00A51BA7">
            <w:t>MANTENIMIENTO</w:t>
          </w:r>
          <w:r w:rsidRPr="00A51BA7">
            <w:rPr>
              <w:spacing w:val="7"/>
            </w:rPr>
            <w:t xml:space="preserve"> EQUIPO LECTOR DE ORINAS</w:t>
          </w:r>
        </w:p>
      </w:tc>
      <w:tc>
        <w:tcPr>
          <w:tcW w:w="3119" w:type="dxa"/>
        </w:tcPr>
        <w:p w:rsid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lang w:val="es-ES"/>
            </w:rPr>
            <w:t xml:space="preserve">Fecha de aprobación: </w:t>
          </w:r>
        </w:p>
        <w:p w:rsidR="005F02DA" w:rsidRPr="002236EC" w:rsidRDefault="005F02DA" w:rsidP="002236EC">
          <w:pPr>
            <w:pStyle w:val="Sinespaciado"/>
            <w:rPr>
              <w:lang w:val="es-ES"/>
            </w:rPr>
          </w:pPr>
          <w:r>
            <w:rPr>
              <w:lang w:val="es-ES"/>
            </w:rPr>
            <w:t>14 de marzo de 2025</w:t>
          </w:r>
        </w:p>
      </w:tc>
    </w:tr>
    <w:tr w:rsidR="002236EC" w:rsidRPr="002236EC" w:rsidTr="002236EC">
      <w:trPr>
        <w:trHeight w:val="285"/>
      </w:trPr>
      <w:tc>
        <w:tcPr>
          <w:tcW w:w="2552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7796" w:type="dxa"/>
          <w:vMerge/>
          <w:tcBorders>
            <w:top w:val="nil"/>
          </w:tcBorders>
        </w:tcPr>
        <w:p w:rsidR="002236EC" w:rsidRPr="002236EC" w:rsidRDefault="002236EC" w:rsidP="002236EC">
          <w:pPr>
            <w:rPr>
              <w:sz w:val="2"/>
              <w:szCs w:val="2"/>
            </w:rPr>
          </w:pPr>
        </w:p>
      </w:tc>
      <w:tc>
        <w:tcPr>
          <w:tcW w:w="3119" w:type="dxa"/>
        </w:tcPr>
        <w:p w:rsidR="002236EC" w:rsidRPr="002236EC" w:rsidRDefault="002236EC" w:rsidP="002236EC">
          <w:pPr>
            <w:pStyle w:val="Sinespaciado"/>
            <w:rPr>
              <w:lang w:val="es-ES"/>
            </w:rPr>
          </w:pPr>
          <w:r w:rsidRPr="002236EC">
            <w:rPr>
              <w:lang w:val="es-ES"/>
            </w:rPr>
            <w:t>Página:</w:t>
          </w:r>
          <w:r w:rsidRPr="002236EC">
            <w:rPr>
              <w:spacing w:val="-10"/>
              <w:lang w:val="es-ES"/>
            </w:rPr>
            <w:t xml:space="preserve"> </w:t>
          </w:r>
          <w:r w:rsidRPr="002236EC">
            <w:rPr>
              <w:lang w:val="es-ES"/>
            </w:rPr>
            <w:fldChar w:fldCharType="begin"/>
          </w:r>
          <w:r w:rsidRPr="002236EC">
            <w:rPr>
              <w:lang w:val="es-ES"/>
            </w:rPr>
            <w:instrText xml:space="preserve"> PAGE </w:instrText>
          </w:r>
          <w:r w:rsidRPr="002236EC">
            <w:rPr>
              <w:lang w:val="es-ES"/>
            </w:rPr>
            <w:fldChar w:fldCharType="separate"/>
          </w:r>
          <w:r w:rsidR="00D3232A">
            <w:rPr>
              <w:noProof/>
              <w:lang w:val="es-ES"/>
            </w:rPr>
            <w:t>1</w:t>
          </w:r>
          <w:r w:rsidRPr="002236EC">
            <w:rPr>
              <w:lang w:val="es-ES"/>
            </w:rPr>
            <w:fldChar w:fldCharType="end"/>
          </w:r>
          <w:r w:rsidRPr="002236EC">
            <w:rPr>
              <w:spacing w:val="-8"/>
              <w:lang w:val="es-ES"/>
            </w:rPr>
            <w:t xml:space="preserve"> </w:t>
          </w:r>
          <w:r w:rsidRPr="002236EC">
            <w:rPr>
              <w:lang w:val="es-ES"/>
            </w:rPr>
            <w:t>de</w:t>
          </w:r>
          <w:r w:rsidRPr="002236EC">
            <w:rPr>
              <w:spacing w:val="-9"/>
              <w:lang w:val="es-ES"/>
            </w:rPr>
            <w:t xml:space="preserve"> </w:t>
          </w:r>
          <w:r w:rsidRPr="002236EC">
            <w:rPr>
              <w:spacing w:val="-5"/>
              <w:lang w:val="es-ES"/>
            </w:rPr>
            <w:fldChar w:fldCharType="begin"/>
          </w:r>
          <w:r w:rsidRPr="002236EC">
            <w:rPr>
              <w:spacing w:val="-5"/>
              <w:lang w:val="es-ES"/>
            </w:rPr>
            <w:instrText xml:space="preserve"> NUMPAGES </w:instrText>
          </w:r>
          <w:r w:rsidRPr="002236EC">
            <w:rPr>
              <w:spacing w:val="-5"/>
              <w:lang w:val="es-ES"/>
            </w:rPr>
            <w:fldChar w:fldCharType="separate"/>
          </w:r>
          <w:r w:rsidR="00D3232A">
            <w:rPr>
              <w:noProof/>
              <w:spacing w:val="-5"/>
              <w:lang w:val="es-ES"/>
            </w:rPr>
            <w:t>1</w:t>
          </w:r>
          <w:r w:rsidRPr="002236EC">
            <w:rPr>
              <w:spacing w:val="-5"/>
              <w:lang w:val="es-ES"/>
            </w:rPr>
            <w:fldChar w:fldCharType="end"/>
          </w:r>
        </w:p>
      </w:tc>
    </w:tr>
  </w:tbl>
  <w:p w:rsidR="002236EC" w:rsidRDefault="002236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32A" w:rsidRDefault="00D323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6EC"/>
    <w:rsid w:val="00160694"/>
    <w:rsid w:val="00160CB4"/>
    <w:rsid w:val="001B6157"/>
    <w:rsid w:val="002236EC"/>
    <w:rsid w:val="002F4278"/>
    <w:rsid w:val="005F02DA"/>
    <w:rsid w:val="00654F74"/>
    <w:rsid w:val="00A51BA7"/>
    <w:rsid w:val="00AB49D6"/>
    <w:rsid w:val="00B8381A"/>
    <w:rsid w:val="00C412F6"/>
    <w:rsid w:val="00CF184B"/>
    <w:rsid w:val="00D22441"/>
    <w:rsid w:val="00D3232A"/>
    <w:rsid w:val="00D45DFA"/>
    <w:rsid w:val="00F1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E94A0034-F63C-400D-BFB2-5096358F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6EC"/>
    <w:pPr>
      <w:spacing w:after="0" w:line="240" w:lineRule="auto"/>
      <w:jc w:val="center"/>
    </w:pPr>
    <w:rPr>
      <w:rFonts w:ascii="Century Gothic" w:hAnsi="Century Gothic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36E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236EC"/>
  </w:style>
  <w:style w:type="paragraph" w:styleId="Piedepgina">
    <w:name w:val="footer"/>
    <w:basedOn w:val="Normal"/>
    <w:link w:val="PiedepginaCar"/>
    <w:uiPriority w:val="99"/>
    <w:unhideWhenUsed/>
    <w:rsid w:val="002236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236EC"/>
  </w:style>
  <w:style w:type="table" w:customStyle="1" w:styleId="TableNormal">
    <w:name w:val="Table Normal"/>
    <w:uiPriority w:val="2"/>
    <w:semiHidden/>
    <w:unhideWhenUsed/>
    <w:qFormat/>
    <w:rsid w:val="002236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2236EC"/>
    <w:pPr>
      <w:spacing w:after="0" w:line="240" w:lineRule="auto"/>
    </w:pPr>
    <w:rPr>
      <w:rFonts w:ascii="Century Gothic" w:hAnsi="Century Gothic"/>
      <w:sz w:val="18"/>
    </w:rPr>
  </w:style>
  <w:style w:type="paragraph" w:customStyle="1" w:styleId="TableParagraph">
    <w:name w:val="Table Paragraph"/>
    <w:basedOn w:val="Normal"/>
    <w:uiPriority w:val="1"/>
    <w:qFormat/>
    <w:rsid w:val="00A51BA7"/>
    <w:pPr>
      <w:widowControl w:val="0"/>
      <w:autoSpaceDE w:val="0"/>
      <w:autoSpaceDN w:val="0"/>
      <w:jc w:val="left"/>
    </w:pPr>
    <w:rPr>
      <w:rFonts w:ascii="Verdana" w:eastAsia="Verdana" w:hAnsi="Verdana" w:cs="Verdana"/>
      <w:b w:val="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4</cp:revision>
  <dcterms:created xsi:type="dcterms:W3CDTF">2025-03-17T16:15:00Z</dcterms:created>
  <dcterms:modified xsi:type="dcterms:W3CDTF">2025-04-22T20:22:00Z</dcterms:modified>
</cp:coreProperties>
</file>