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70E" w:rsidRDefault="0000170E">
      <w:pPr>
        <w:rPr>
          <w:sz w:val="12"/>
          <w:szCs w:val="12"/>
        </w:rPr>
      </w:pPr>
      <w:bookmarkStart w:id="0" w:name="_GoBack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32"/>
        <w:gridCol w:w="1208"/>
      </w:tblGrid>
      <w:tr w:rsidR="0000170E" w:rsidRPr="00A2313D" w:rsidTr="00684050">
        <w:tc>
          <w:tcPr>
            <w:tcW w:w="8432" w:type="dxa"/>
            <w:tcBorders>
              <w:top w:val="single" w:sz="1" w:space="0" w:color="000000"/>
              <w:left w:val="single" w:sz="1" w:space="0" w:color="000000"/>
            </w:tcBorders>
          </w:tcPr>
          <w:p w:rsidR="0000170E" w:rsidRDefault="0000170E" w:rsidP="000D11AF">
            <w:pPr>
              <w:pStyle w:val="TableContents"/>
              <w:bidi/>
              <w:spacing w:after="120"/>
              <w:jc w:val="left"/>
              <w:rPr>
                <w:rFonts w:eastAsia="David"/>
              </w:rPr>
            </w:pPr>
            <w:r>
              <w:rPr>
                <w:rFonts w:eastAsia="David"/>
                <w:rtl/>
              </w:rPr>
              <w:t xml:space="preserve">הוראות לבניין טיפוס </w:t>
            </w:r>
            <w:r>
              <w:rPr>
                <w:rFonts w:eastAsia="David"/>
                <w:lang w:val="en-US"/>
              </w:rPr>
              <w:t>C</w:t>
            </w:r>
            <w:r>
              <w:rPr>
                <w:rFonts w:eastAsia="David"/>
                <w:rtl/>
              </w:rPr>
              <w:t xml:space="preserve"> - "צמוד מדרון-מקטע מערבי", תאי שטח </w:t>
            </w:r>
            <w:r>
              <w:rPr>
                <w:rFonts w:eastAsia="David"/>
              </w:rPr>
              <w:t>1-3</w:t>
            </w:r>
          </w:p>
          <w:p w:rsidR="0000170E" w:rsidRDefault="0000170E" w:rsidP="000D11AF">
            <w:pPr>
              <w:pStyle w:val="TableContents"/>
              <w:numPr>
                <w:ilvl w:val="0"/>
                <w:numId w:val="4"/>
              </w:numPr>
              <w:bidi/>
              <w:jc w:val="left"/>
              <w:rPr>
                <w:rFonts w:eastAsia="David"/>
                <w:rtl/>
              </w:rPr>
            </w:pPr>
            <w:r>
              <w:rPr>
                <w:rFonts w:eastAsia="David"/>
                <w:rtl/>
              </w:rPr>
              <w:t>תאור הטיפוס:</w:t>
            </w:r>
          </w:p>
          <w:p w:rsidR="0000170E" w:rsidRDefault="0000170E" w:rsidP="000D11AF">
            <w:pPr>
              <w:pStyle w:val="TableContents"/>
              <w:bidi/>
              <w:spacing w:after="120"/>
              <w:ind w:left="709"/>
              <w:jc w:val="left"/>
              <w:rPr>
                <w:rFonts w:eastAsia="David"/>
                <w:rtl/>
              </w:rPr>
            </w:pPr>
            <w:r>
              <w:rPr>
                <w:rFonts w:eastAsia="David"/>
                <w:rtl/>
              </w:rPr>
              <w:t>מבנה מדורג בתא שטח יורד.</w:t>
            </w:r>
          </w:p>
          <w:p w:rsidR="0000170E" w:rsidRDefault="0000170E" w:rsidP="000D11AF">
            <w:pPr>
              <w:pStyle w:val="TableContents"/>
              <w:bidi/>
              <w:spacing w:after="120"/>
              <w:ind w:left="709"/>
              <w:jc w:val="left"/>
              <w:rPr>
                <w:rFonts w:eastAsia="David"/>
                <w:rtl/>
              </w:rPr>
            </w:pPr>
            <w:r>
              <w:rPr>
                <w:rFonts w:eastAsia="David"/>
                <w:rtl/>
              </w:rPr>
              <w:t xml:space="preserve">מעל הכניסה הקובעת </w:t>
            </w:r>
            <w:r>
              <w:rPr>
                <w:rFonts w:eastAsia="David"/>
              </w:rPr>
              <w:t>2</w:t>
            </w:r>
            <w:r>
              <w:rPr>
                <w:rFonts w:eastAsia="David"/>
                <w:rtl/>
              </w:rPr>
              <w:t xml:space="preserve"> קומות. בקומת הכניסה  </w:t>
            </w:r>
            <w:r>
              <w:rPr>
                <w:rFonts w:eastAsia="David"/>
              </w:rPr>
              <w:t>4</w:t>
            </w:r>
            <w:r>
              <w:rPr>
                <w:rFonts w:eastAsia="David"/>
                <w:rtl/>
              </w:rPr>
              <w:t xml:space="preserve"> דירות. בקומה השניה </w:t>
            </w:r>
            <w:r>
              <w:rPr>
                <w:rFonts w:eastAsia="David"/>
              </w:rPr>
              <w:t>2</w:t>
            </w:r>
            <w:r>
              <w:rPr>
                <w:rFonts w:eastAsia="David"/>
                <w:rtl/>
              </w:rPr>
              <w:t xml:space="preserve"> דירות. גגות </w:t>
            </w:r>
            <w:r w:rsidR="000D11AF">
              <w:rPr>
                <w:rFonts w:eastAsia="David" w:hint="cs"/>
                <w:rtl/>
              </w:rPr>
              <w:t xml:space="preserve"> ק</w:t>
            </w:r>
            <w:r>
              <w:rPr>
                <w:rFonts w:eastAsia="David"/>
                <w:rtl/>
              </w:rPr>
              <w:t>ומת הכניסה משמשים כמרפסות עבור דירות הקומה השניה. חזית המבנה מלווה רחוב.</w:t>
            </w:r>
          </w:p>
          <w:p w:rsidR="0000170E" w:rsidRDefault="0000170E" w:rsidP="000D11AF">
            <w:pPr>
              <w:pStyle w:val="TableContents"/>
              <w:bidi/>
              <w:spacing w:after="120"/>
              <w:ind w:left="709"/>
              <w:jc w:val="left"/>
              <w:rPr>
                <w:rFonts w:eastAsia="David"/>
                <w:rtl/>
              </w:rPr>
            </w:pPr>
            <w:r>
              <w:rPr>
                <w:rFonts w:eastAsia="David"/>
                <w:rtl/>
              </w:rPr>
              <w:t xml:space="preserve">תחת הכניסה הקובעת  </w:t>
            </w:r>
            <w:r>
              <w:rPr>
                <w:rFonts w:eastAsia="David"/>
              </w:rPr>
              <w:t>4</w:t>
            </w:r>
            <w:r>
              <w:rPr>
                <w:rFonts w:eastAsia="David"/>
                <w:rtl/>
              </w:rPr>
              <w:t xml:space="preserve"> עד </w:t>
            </w:r>
            <w:r>
              <w:rPr>
                <w:rFonts w:eastAsia="David"/>
              </w:rPr>
              <w:t>5</w:t>
            </w:r>
            <w:r>
              <w:rPr>
                <w:rFonts w:eastAsia="David"/>
                <w:rtl/>
              </w:rPr>
              <w:t xml:space="preserve"> קומות מדורגות. בכל קומה </w:t>
            </w:r>
            <w:r>
              <w:rPr>
                <w:rFonts w:eastAsia="David"/>
              </w:rPr>
              <w:t>2</w:t>
            </w:r>
            <w:r>
              <w:rPr>
                <w:rFonts w:eastAsia="David"/>
                <w:rtl/>
              </w:rPr>
              <w:t xml:space="preserve"> דירות. גב המבנה צמוד</w:t>
            </w:r>
            <w:r w:rsidR="000D11AF">
              <w:rPr>
                <w:rFonts w:eastAsia="David" w:hint="cs"/>
                <w:rtl/>
              </w:rPr>
              <w:t xml:space="preserve"> </w:t>
            </w:r>
            <w:r>
              <w:rPr>
                <w:rFonts w:eastAsia="David"/>
                <w:rtl/>
              </w:rPr>
              <w:t>למדרון. ה</w:t>
            </w:r>
            <w:smartTag w:uri="urn:schemas-microsoft-com:office:smarttags" w:element="PersonName">
              <w:r>
                <w:rPr>
                  <w:rFonts w:eastAsia="David"/>
                  <w:rtl/>
                </w:rPr>
                <w:t>חני</w:t>
              </w:r>
            </w:smartTag>
            <w:r>
              <w:rPr>
                <w:rFonts w:eastAsia="David"/>
                <w:rtl/>
              </w:rPr>
              <w:t>ה במבנה, תחת הכניסה הקובעת, עם גישה באמצעות רמפה יורדת מהרחוב, בצד הרחוב הנמוך. גג ה</w:t>
            </w:r>
            <w:smartTag w:uri="urn:schemas-microsoft-com:office:smarttags" w:element="PersonName">
              <w:r>
                <w:rPr>
                  <w:rFonts w:eastAsia="David"/>
                  <w:rtl/>
                </w:rPr>
                <w:t>חני</w:t>
              </w:r>
            </w:smartTag>
            <w:r>
              <w:rPr>
                <w:rFonts w:eastAsia="David"/>
                <w:rtl/>
              </w:rPr>
              <w:t>ה מגונן ומשמש כגינה עבור דירות קומת הכניסה ו/או כשטח</w:t>
            </w:r>
            <w:r w:rsidR="000D11AF">
              <w:rPr>
                <w:rFonts w:eastAsia="David" w:hint="cs"/>
                <w:rtl/>
              </w:rPr>
              <w:t xml:space="preserve"> </w:t>
            </w:r>
            <w:r>
              <w:rPr>
                <w:rFonts w:eastAsia="David"/>
                <w:rtl/>
              </w:rPr>
              <w:t>הדרוש לצורך גישה לגרעין המבנה או כשטח משותף..</w:t>
            </w:r>
          </w:p>
          <w:p w:rsidR="0000170E" w:rsidRDefault="0000170E" w:rsidP="000D11AF">
            <w:pPr>
              <w:pStyle w:val="TableContents"/>
              <w:numPr>
                <w:ilvl w:val="0"/>
                <w:numId w:val="4"/>
              </w:numPr>
              <w:bidi/>
              <w:jc w:val="left"/>
              <w:rPr>
                <w:rFonts w:eastAsia="David"/>
                <w:rtl/>
              </w:rPr>
            </w:pPr>
            <w:r>
              <w:rPr>
                <w:rFonts w:eastAsia="David"/>
                <w:rtl/>
              </w:rPr>
              <w:t>הוראות לטיפוס:</w:t>
            </w:r>
          </w:p>
          <w:p w:rsidR="0000170E" w:rsidRDefault="0000170E" w:rsidP="000D11AF">
            <w:pPr>
              <w:pStyle w:val="TableContents"/>
              <w:numPr>
                <w:ilvl w:val="1"/>
                <w:numId w:val="4"/>
              </w:numPr>
              <w:tabs>
                <w:tab w:val="clear" w:pos="1440"/>
                <w:tab w:val="num" w:pos="1289"/>
              </w:tabs>
              <w:bidi/>
              <w:ind w:left="1289" w:hanging="425"/>
              <w:jc w:val="left"/>
              <w:rPr>
                <w:rFonts w:eastAsia="David"/>
                <w:rtl/>
              </w:rPr>
            </w:pPr>
            <w:r>
              <w:rPr>
                <w:rFonts w:eastAsia="David"/>
                <w:rtl/>
              </w:rPr>
              <w:t>בכל תא שטח יהיה מבנה אחד בלבד .</w:t>
            </w:r>
          </w:p>
          <w:p w:rsidR="0000170E" w:rsidRDefault="0000170E" w:rsidP="000D11AF">
            <w:pPr>
              <w:pStyle w:val="TableContents"/>
              <w:numPr>
                <w:ilvl w:val="1"/>
                <w:numId w:val="4"/>
              </w:numPr>
              <w:tabs>
                <w:tab w:val="clear" w:pos="1440"/>
                <w:tab w:val="num" w:pos="1289"/>
              </w:tabs>
              <w:bidi/>
              <w:ind w:left="1289" w:hanging="425"/>
              <w:jc w:val="left"/>
              <w:rPr>
                <w:rFonts w:eastAsia="David"/>
                <w:rtl/>
              </w:rPr>
            </w:pPr>
            <w:r>
              <w:rPr>
                <w:rFonts w:eastAsia="David"/>
                <w:rtl/>
              </w:rPr>
              <w:t xml:space="preserve">כל מבנה יהיה בן </w:t>
            </w:r>
            <w:r>
              <w:rPr>
                <w:rFonts w:eastAsia="David"/>
              </w:rPr>
              <w:t>14</w:t>
            </w:r>
            <w:r>
              <w:rPr>
                <w:rFonts w:eastAsia="David"/>
                <w:rtl/>
              </w:rPr>
              <w:t xml:space="preserve"> עד </w:t>
            </w:r>
            <w:r>
              <w:rPr>
                <w:rFonts w:eastAsia="David"/>
              </w:rPr>
              <w:t>15</w:t>
            </w:r>
            <w:r>
              <w:rPr>
                <w:rFonts w:eastAsia="David"/>
                <w:rtl/>
              </w:rPr>
              <w:t xml:space="preserve"> יח"ד.</w:t>
            </w:r>
          </w:p>
          <w:p w:rsidR="0000170E" w:rsidRDefault="0000170E" w:rsidP="000D11AF">
            <w:pPr>
              <w:pStyle w:val="TableContents"/>
              <w:numPr>
                <w:ilvl w:val="1"/>
                <w:numId w:val="4"/>
              </w:numPr>
              <w:tabs>
                <w:tab w:val="clear" w:pos="1440"/>
                <w:tab w:val="num" w:pos="1289"/>
              </w:tabs>
              <w:bidi/>
              <w:ind w:left="1289" w:hanging="425"/>
              <w:jc w:val="left"/>
              <w:rPr>
                <w:rFonts w:eastAsia="David"/>
                <w:rtl/>
              </w:rPr>
            </w:pPr>
            <w:r>
              <w:rPr>
                <w:rFonts w:eastAsia="David"/>
                <w:rtl/>
              </w:rPr>
              <w:t>ה</w:t>
            </w:r>
            <w:smartTag w:uri="urn:schemas-microsoft-com:office:smarttags" w:element="PersonName">
              <w:r>
                <w:rPr>
                  <w:rFonts w:eastAsia="David"/>
                  <w:rtl/>
                </w:rPr>
                <w:t>חני</w:t>
              </w:r>
            </w:smartTag>
            <w:r>
              <w:rPr>
                <w:rFonts w:eastAsia="David"/>
                <w:rtl/>
              </w:rPr>
              <w:t>ה תהיה מבונה ומקורה, מתחת למפלס הכניסה.</w:t>
            </w:r>
          </w:p>
          <w:p w:rsidR="0000170E" w:rsidRDefault="0000170E" w:rsidP="000D11AF">
            <w:pPr>
              <w:pStyle w:val="TableContents"/>
              <w:numPr>
                <w:ilvl w:val="1"/>
                <w:numId w:val="4"/>
              </w:numPr>
              <w:tabs>
                <w:tab w:val="clear" w:pos="1440"/>
                <w:tab w:val="num" w:pos="1289"/>
              </w:tabs>
              <w:bidi/>
              <w:ind w:left="1289" w:hanging="425"/>
              <w:jc w:val="left"/>
              <w:rPr>
                <w:rFonts w:eastAsia="David" w:hint="cs"/>
              </w:rPr>
            </w:pPr>
            <w:r>
              <w:rPr>
                <w:rFonts w:eastAsia="David"/>
                <w:rtl/>
              </w:rPr>
              <w:t>גגות ה</w:t>
            </w:r>
            <w:smartTag w:uri="urn:schemas-microsoft-com:office:smarttags" w:element="PersonName">
              <w:r>
                <w:rPr>
                  <w:rFonts w:eastAsia="David"/>
                  <w:rtl/>
                </w:rPr>
                <w:t>חני</w:t>
              </w:r>
            </w:smartTag>
            <w:r>
              <w:rPr>
                <w:rFonts w:eastAsia="David"/>
                <w:rtl/>
              </w:rPr>
              <w:t>ה יהיו מגוננים ויוצמדו כגינות עבור הדירות במפלס הכניסה, למעט שטחים המשמשים לגישה לבניין או כשטחים משותפים לדיירי הבניין.</w:t>
            </w:r>
          </w:p>
          <w:p w:rsidR="000D11AF" w:rsidRDefault="000D11AF" w:rsidP="002423CF">
            <w:pPr>
              <w:pStyle w:val="TableContents"/>
              <w:numPr>
                <w:ilvl w:val="2"/>
                <w:numId w:val="4"/>
              </w:numPr>
              <w:tabs>
                <w:tab w:val="clear" w:pos="2340"/>
              </w:tabs>
              <w:bidi/>
              <w:ind w:left="1856" w:hanging="567"/>
              <w:jc w:val="left"/>
              <w:rPr>
                <w:rFonts w:eastAsia="David" w:hint="cs"/>
              </w:rPr>
            </w:pPr>
            <w:r>
              <w:rPr>
                <w:rFonts w:eastAsia="David" w:hint="cs"/>
                <w:rtl/>
              </w:rPr>
              <w:t>בבעחיעב חיבע בחיע בעח י</w:t>
            </w:r>
          </w:p>
          <w:p w:rsidR="000D11AF" w:rsidRDefault="000D11AF" w:rsidP="002423CF">
            <w:pPr>
              <w:pStyle w:val="TableContents"/>
              <w:numPr>
                <w:ilvl w:val="2"/>
                <w:numId w:val="4"/>
              </w:numPr>
              <w:tabs>
                <w:tab w:val="clear" w:pos="2340"/>
              </w:tabs>
              <w:bidi/>
              <w:spacing w:after="120"/>
              <w:ind w:left="1856" w:hanging="567"/>
              <w:jc w:val="left"/>
              <w:rPr>
                <w:rFonts w:eastAsia="David"/>
                <w:rtl/>
              </w:rPr>
            </w:pPr>
            <w:r>
              <w:rPr>
                <w:rFonts w:eastAsia="David" w:hint="cs"/>
                <w:rtl/>
              </w:rPr>
              <w:t>לחי לחי לחי לחי לחי לח י</w:t>
            </w:r>
          </w:p>
          <w:p w:rsidR="0000170E" w:rsidRDefault="0000170E" w:rsidP="000D11AF">
            <w:pPr>
              <w:pStyle w:val="TableContents"/>
              <w:numPr>
                <w:ilvl w:val="0"/>
                <w:numId w:val="4"/>
              </w:numPr>
              <w:bidi/>
              <w:jc w:val="left"/>
              <w:rPr>
                <w:rFonts w:eastAsia="David"/>
                <w:rtl/>
              </w:rPr>
            </w:pPr>
            <w:r>
              <w:rPr>
                <w:rFonts w:eastAsia="David"/>
                <w:rtl/>
              </w:rPr>
              <w:t>הוראות לקומות מעל הכניסה הקובעת:</w:t>
            </w:r>
          </w:p>
          <w:p w:rsidR="0000170E" w:rsidRDefault="0000170E" w:rsidP="002423CF">
            <w:pPr>
              <w:pStyle w:val="TableContents"/>
              <w:numPr>
                <w:ilvl w:val="1"/>
                <w:numId w:val="4"/>
              </w:numPr>
              <w:tabs>
                <w:tab w:val="clear" w:pos="1440"/>
                <w:tab w:val="num" w:pos="1289"/>
              </w:tabs>
              <w:bidi/>
              <w:ind w:left="1289" w:hanging="425"/>
              <w:jc w:val="left"/>
              <w:rPr>
                <w:rFonts w:eastAsia="David"/>
                <w:rtl/>
              </w:rPr>
            </w:pPr>
            <w:r>
              <w:rPr>
                <w:rFonts w:eastAsia="David"/>
                <w:rtl/>
              </w:rPr>
              <w:t xml:space="preserve">חזית הקדמית תהיה מלווה רחוב. קו הבניין הקדמי מחייב בלפחות </w:t>
            </w:r>
            <w:r>
              <w:rPr>
                <w:rFonts w:eastAsia="David"/>
              </w:rPr>
              <w:t>60%</w:t>
            </w:r>
            <w:r>
              <w:rPr>
                <w:rFonts w:eastAsia="David"/>
                <w:rtl/>
              </w:rPr>
              <w:t xml:space="preserve"> מאורך החזית.</w:t>
            </w:r>
          </w:p>
          <w:p w:rsidR="0000170E" w:rsidRDefault="0000170E" w:rsidP="002423CF">
            <w:pPr>
              <w:pStyle w:val="TableContents"/>
              <w:numPr>
                <w:ilvl w:val="1"/>
                <w:numId w:val="4"/>
              </w:numPr>
              <w:tabs>
                <w:tab w:val="clear" w:pos="1440"/>
                <w:tab w:val="num" w:pos="1289"/>
              </w:tabs>
              <w:bidi/>
              <w:ind w:left="1289" w:hanging="425"/>
              <w:jc w:val="left"/>
              <w:rPr>
                <w:rFonts w:eastAsia="David"/>
                <w:rtl/>
              </w:rPr>
            </w:pPr>
            <w:r>
              <w:rPr>
                <w:rFonts w:eastAsia="David"/>
                <w:rtl/>
              </w:rPr>
              <w:t xml:space="preserve">הקומה השניה תהיה בנסיגה של לפחות </w:t>
            </w:r>
            <w:smartTag w:uri="urn:schemas-microsoft-com:office:smarttags" w:element="metricconverter">
              <w:smartTagPr>
                <w:attr w:name="ProductID" w:val="6.0 מ'"/>
              </w:smartTagPr>
              <w:r>
                <w:rPr>
                  <w:rFonts w:eastAsia="David"/>
                </w:rPr>
                <w:t>6.0</w:t>
              </w:r>
              <w:r>
                <w:rPr>
                  <w:rFonts w:eastAsia="David"/>
                  <w:rtl/>
                </w:rPr>
                <w:t xml:space="preserve"> מ'</w:t>
              </w:r>
            </w:smartTag>
            <w:r>
              <w:rPr>
                <w:rFonts w:eastAsia="David"/>
                <w:rtl/>
              </w:rPr>
              <w:t xml:space="preserve"> מקומת הכניסה בצד החזית</w:t>
            </w:r>
            <w:r w:rsidR="000D11AF">
              <w:rPr>
                <w:rFonts w:eastAsia="David" w:hint="cs"/>
                <w:rtl/>
              </w:rPr>
              <w:t xml:space="preserve"> </w:t>
            </w:r>
            <w:r>
              <w:rPr>
                <w:rFonts w:eastAsia="David"/>
                <w:rtl/>
              </w:rPr>
              <w:t>האחורית. גגות קומת הכניסה ישמשו כמרפסות עבור הקומה השניה, פרט לשטחים</w:t>
            </w:r>
            <w:r w:rsidR="000D11AF">
              <w:rPr>
                <w:rFonts w:eastAsia="David" w:hint="cs"/>
                <w:rtl/>
              </w:rPr>
              <w:t xml:space="preserve"> </w:t>
            </w:r>
            <w:r>
              <w:rPr>
                <w:rFonts w:eastAsia="David"/>
                <w:rtl/>
              </w:rPr>
              <w:t>שישמשו עבור ציוד טכני.</w:t>
            </w:r>
          </w:p>
          <w:p w:rsidR="000D11AF" w:rsidRDefault="0000170E" w:rsidP="002423CF">
            <w:pPr>
              <w:pStyle w:val="TableContents"/>
              <w:numPr>
                <w:ilvl w:val="1"/>
                <w:numId w:val="4"/>
              </w:numPr>
              <w:tabs>
                <w:tab w:val="clear" w:pos="1440"/>
                <w:tab w:val="num" w:pos="1289"/>
              </w:tabs>
              <w:bidi/>
              <w:ind w:left="1289" w:hanging="425"/>
              <w:jc w:val="left"/>
              <w:rPr>
                <w:rFonts w:eastAsia="David" w:hint="cs"/>
                <w:rtl/>
              </w:rPr>
            </w:pPr>
            <w:r>
              <w:rPr>
                <w:rFonts w:eastAsia="David"/>
                <w:rtl/>
              </w:rPr>
              <w:t>גגות הקומה השניה יהיו משותפים וישמשו לציוד טכני. הציוד הטכני ירוכז בשטח</w:t>
            </w:r>
            <w:r w:rsidR="000D11AF">
              <w:rPr>
                <w:rFonts w:eastAsia="David" w:hint="cs"/>
                <w:rtl/>
              </w:rPr>
              <w:t xml:space="preserve"> </w:t>
            </w:r>
            <w:r>
              <w:rPr>
                <w:rFonts w:eastAsia="David"/>
                <w:rtl/>
              </w:rPr>
              <w:t xml:space="preserve">מצומצם ככל שניתן ויורחק ככל שניתן מחזית הרחוב ומהחזיתות הצידיות. </w:t>
            </w:r>
          </w:p>
          <w:p w:rsidR="0000170E" w:rsidRDefault="0000170E" w:rsidP="002423CF">
            <w:pPr>
              <w:pStyle w:val="TableContents"/>
              <w:numPr>
                <w:ilvl w:val="1"/>
                <w:numId w:val="4"/>
              </w:numPr>
              <w:tabs>
                <w:tab w:val="clear" w:pos="1440"/>
                <w:tab w:val="num" w:pos="1289"/>
              </w:tabs>
              <w:bidi/>
              <w:ind w:left="1289" w:hanging="425"/>
              <w:jc w:val="left"/>
              <w:rPr>
                <w:rFonts w:eastAsia="David"/>
                <w:rtl/>
              </w:rPr>
            </w:pPr>
            <w:r>
              <w:rPr>
                <w:rFonts w:eastAsia="David"/>
                <w:rtl/>
              </w:rPr>
              <w:t xml:space="preserve">תותר בניית חדר יציאה לגג העליון המשותף. שטח החדר יהיה השטח המינימאלי </w:t>
            </w:r>
          </w:p>
          <w:p w:rsidR="0000170E" w:rsidRDefault="0000170E" w:rsidP="002423CF">
            <w:pPr>
              <w:pStyle w:val="TableContents"/>
              <w:numPr>
                <w:ilvl w:val="1"/>
                <w:numId w:val="4"/>
              </w:numPr>
              <w:tabs>
                <w:tab w:val="clear" w:pos="1440"/>
                <w:tab w:val="num" w:pos="1289"/>
              </w:tabs>
              <w:bidi/>
              <w:spacing w:after="120"/>
              <w:ind w:left="1287" w:hanging="425"/>
              <w:jc w:val="left"/>
              <w:rPr>
                <w:rFonts w:eastAsia="David"/>
                <w:rtl/>
              </w:rPr>
            </w:pPr>
            <w:r>
              <w:rPr>
                <w:rFonts w:eastAsia="David"/>
                <w:rtl/>
              </w:rPr>
              <w:t xml:space="preserve">הדרוש עבור מדרגות הגישה לגג וקירותיו יהוו המשך של פיר המדרגות. </w:t>
            </w:r>
          </w:p>
          <w:p w:rsidR="0000170E" w:rsidRDefault="0000170E">
            <w:pPr>
              <w:pStyle w:val="TableContents"/>
              <w:numPr>
                <w:ilvl w:val="0"/>
                <w:numId w:val="4"/>
              </w:numPr>
              <w:bidi/>
              <w:jc w:val="left"/>
              <w:rPr>
                <w:rFonts w:eastAsia="David"/>
                <w:rtl/>
              </w:rPr>
            </w:pPr>
            <w:r>
              <w:rPr>
                <w:rFonts w:eastAsia="David"/>
                <w:rtl/>
              </w:rPr>
              <w:t>הוראות לקומות תחת הכניסה הקובעת:</w:t>
            </w:r>
          </w:p>
          <w:p w:rsidR="0000170E" w:rsidRDefault="0000170E" w:rsidP="002423CF">
            <w:pPr>
              <w:pStyle w:val="TableContents"/>
              <w:numPr>
                <w:ilvl w:val="1"/>
                <w:numId w:val="4"/>
              </w:numPr>
              <w:tabs>
                <w:tab w:val="clear" w:pos="1440"/>
                <w:tab w:val="num" w:pos="1289"/>
              </w:tabs>
              <w:bidi/>
              <w:ind w:left="1289" w:hanging="425"/>
              <w:jc w:val="left"/>
              <w:rPr>
                <w:rFonts w:eastAsia="David"/>
                <w:rtl/>
              </w:rPr>
            </w:pPr>
            <w:r>
              <w:rPr>
                <w:rFonts w:eastAsia="David"/>
                <w:rtl/>
              </w:rPr>
              <w:t>גב המבנה יהיה צמוד ככל שניתן למדרון</w:t>
            </w:r>
          </w:p>
          <w:p w:rsidR="0000170E" w:rsidRDefault="0000170E" w:rsidP="002423CF">
            <w:pPr>
              <w:pStyle w:val="TableContents"/>
              <w:numPr>
                <w:ilvl w:val="1"/>
                <w:numId w:val="4"/>
              </w:numPr>
              <w:tabs>
                <w:tab w:val="clear" w:pos="1440"/>
                <w:tab w:val="num" w:pos="1289"/>
              </w:tabs>
              <w:bidi/>
              <w:ind w:left="1289" w:hanging="425"/>
              <w:jc w:val="left"/>
              <w:rPr>
                <w:rFonts w:eastAsia="David"/>
                <w:rtl/>
              </w:rPr>
            </w:pPr>
            <w:r>
              <w:rPr>
                <w:rFonts w:eastAsia="David"/>
                <w:rtl/>
              </w:rPr>
              <w:t>החזית האחורית הפונה לפארק אופירה תהיה מדורגת.</w:t>
            </w:r>
          </w:p>
          <w:p w:rsidR="0000170E" w:rsidRDefault="0000170E" w:rsidP="002423CF">
            <w:pPr>
              <w:pStyle w:val="TableContents"/>
              <w:numPr>
                <w:ilvl w:val="1"/>
                <w:numId w:val="4"/>
              </w:numPr>
              <w:tabs>
                <w:tab w:val="clear" w:pos="1440"/>
                <w:tab w:val="num" w:pos="1289"/>
              </w:tabs>
              <w:bidi/>
              <w:ind w:left="1289" w:hanging="425"/>
              <w:jc w:val="left"/>
              <w:rPr>
                <w:rFonts w:eastAsia="David"/>
                <w:rtl/>
              </w:rPr>
            </w:pPr>
            <w:r>
              <w:rPr>
                <w:rFonts w:eastAsia="David"/>
                <w:rtl/>
              </w:rPr>
              <w:t xml:space="preserve">לכל דירה תוצמד לפחות מרפסת גג אחת בשטח </w:t>
            </w:r>
            <w:r>
              <w:rPr>
                <w:rFonts w:eastAsia="David"/>
              </w:rPr>
              <w:t>12</w:t>
            </w:r>
            <w:r>
              <w:rPr>
                <w:rFonts w:eastAsia="David"/>
                <w:rtl/>
              </w:rPr>
              <w:t xml:space="preserve"> מ"ר לפחות ובעומק </w:t>
            </w:r>
            <w:smartTag w:uri="urn:schemas-microsoft-com:office:smarttags" w:element="metricconverter">
              <w:smartTagPr>
                <w:attr w:name="ProductID" w:val="2.0 מ'"/>
              </w:smartTagPr>
              <w:r>
                <w:rPr>
                  <w:rFonts w:eastAsia="David"/>
                </w:rPr>
                <w:t>2.0</w:t>
              </w:r>
              <w:r>
                <w:rPr>
                  <w:rFonts w:eastAsia="David"/>
                  <w:rtl/>
                </w:rPr>
                <w:t xml:space="preserve"> מ'</w:t>
              </w:r>
            </w:smartTag>
            <w:r>
              <w:rPr>
                <w:rFonts w:eastAsia="David"/>
                <w:rtl/>
              </w:rPr>
              <w:t xml:space="preserve"> </w:t>
            </w:r>
            <w:r w:rsidR="000D11AF">
              <w:rPr>
                <w:rFonts w:eastAsia="David" w:hint="cs"/>
                <w:rtl/>
              </w:rPr>
              <w:t xml:space="preserve"> </w:t>
            </w:r>
            <w:r>
              <w:rPr>
                <w:rFonts w:eastAsia="David"/>
                <w:rtl/>
              </w:rPr>
              <w:t>לפחות.</w:t>
            </w:r>
          </w:p>
          <w:p w:rsidR="0000170E" w:rsidRDefault="0000170E" w:rsidP="002423CF">
            <w:pPr>
              <w:pStyle w:val="TableContents"/>
              <w:numPr>
                <w:ilvl w:val="1"/>
                <w:numId w:val="4"/>
              </w:numPr>
              <w:tabs>
                <w:tab w:val="clear" w:pos="1440"/>
                <w:tab w:val="num" w:pos="1289"/>
              </w:tabs>
              <w:bidi/>
              <w:ind w:left="1289" w:hanging="425"/>
              <w:jc w:val="left"/>
              <w:rPr>
                <w:rFonts w:eastAsia="David"/>
                <w:rtl/>
              </w:rPr>
            </w:pPr>
            <w:r>
              <w:rPr>
                <w:rFonts w:eastAsia="David"/>
                <w:rtl/>
              </w:rPr>
              <w:t xml:space="preserve">כל שטחי החוץ ישויכו לדירות, ותהיה אליהם גישה ישירה מתוך הדירות.    </w:t>
            </w:r>
          </w:p>
          <w:p w:rsidR="0000170E" w:rsidRDefault="0000170E">
            <w:pPr>
              <w:pStyle w:val="TableContents"/>
              <w:bidi/>
              <w:jc w:val="left"/>
              <w:rPr>
                <w:rtl/>
              </w:rPr>
            </w:pPr>
          </w:p>
        </w:tc>
        <w:tc>
          <w:tcPr>
            <w:tcW w:w="120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00170E" w:rsidRPr="00684050" w:rsidRDefault="0000170E">
            <w:pPr>
              <w:pStyle w:val="TableContents"/>
              <w:jc w:val="right"/>
              <w:rPr>
                <w:rFonts w:ascii="Times New Roman" w:eastAsia="David" w:hAnsi="Times New Roman"/>
                <w:lang w:val="en-US"/>
              </w:rPr>
            </w:pPr>
            <w:r>
              <w:rPr>
                <w:rFonts w:eastAsia="David"/>
                <w:rtl/>
              </w:rPr>
              <w:t>ד</w:t>
            </w:r>
          </w:p>
        </w:tc>
      </w:tr>
      <w:tr w:rsidR="0000170E" w:rsidTr="00684050">
        <w:tc>
          <w:tcPr>
            <w:tcW w:w="8432" w:type="dxa"/>
            <w:tcBorders>
              <w:left w:val="single" w:sz="1" w:space="0" w:color="000000"/>
              <w:bottom w:val="single" w:sz="1" w:space="0" w:color="000000"/>
            </w:tcBorders>
          </w:tcPr>
          <w:p w:rsidR="0000170E" w:rsidRDefault="0000170E">
            <w:pPr>
              <w:pStyle w:val="TableContents"/>
              <w:bidi/>
              <w:jc w:val="left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12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170E" w:rsidRDefault="0000170E">
            <w:pPr>
              <w:pStyle w:val="TableContents"/>
              <w:jc w:val="right"/>
              <w:rPr>
                <w:sz w:val="12"/>
                <w:szCs w:val="12"/>
              </w:rPr>
            </w:pPr>
          </w:p>
        </w:tc>
      </w:tr>
    </w:tbl>
    <w:p w:rsidR="0000170E" w:rsidRPr="00684050" w:rsidRDefault="0000170E">
      <w:pPr>
        <w:rPr>
          <w:rFonts w:ascii="Times New Roman" w:hAnsi="Times New Roman"/>
          <w:sz w:val="12"/>
          <w:szCs w:val="12"/>
          <w:lang w:val="en-US"/>
        </w:rPr>
      </w:pPr>
    </w:p>
    <w:sectPr w:rsidR="0000170E" w:rsidRPr="00684050">
      <w:footnotePr>
        <w:pos w:val="beneathText"/>
      </w:footnotePr>
      <w:pgSz w:w="11905" w:h="16837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147DA"/>
    <w:multiLevelType w:val="hybridMultilevel"/>
    <w:tmpl w:val="94D88A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3121AE"/>
    <w:multiLevelType w:val="hybridMultilevel"/>
    <w:tmpl w:val="9DF2B9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A03CE">
      <w:start w:val="1"/>
      <w:numFmt w:val="hebrew1"/>
      <w:lvlText w:val="(%2)"/>
      <w:lvlJc w:val="center"/>
      <w:pPr>
        <w:tabs>
          <w:tab w:val="num" w:pos="1440"/>
        </w:tabs>
        <w:ind w:left="1440" w:hanging="360"/>
      </w:pPr>
      <w:rPr>
        <w:rFonts w:cs="David" w:hint="cs"/>
        <w:bCs w:val="0"/>
        <w:iCs w:val="0"/>
        <w:szCs w:val="24"/>
      </w:rPr>
    </w:lvl>
    <w:lvl w:ilvl="2" w:tplc="652A5DC0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  <w:szCs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D61BB4"/>
    <w:multiLevelType w:val="multilevel"/>
    <w:tmpl w:val="332E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082D65"/>
    <w:multiLevelType w:val="hybridMultilevel"/>
    <w:tmpl w:val="77B24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041174"/>
    <w:multiLevelType w:val="multilevel"/>
    <w:tmpl w:val="FA540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hebrew1"/>
      <w:lvlText w:val="(%2)"/>
      <w:lvlJc w:val="center"/>
      <w:pPr>
        <w:tabs>
          <w:tab w:val="num" w:pos="1440"/>
        </w:tabs>
        <w:ind w:left="1440" w:hanging="360"/>
      </w:pPr>
      <w:rPr>
        <w:rFonts w:cs="David" w:hint="cs"/>
        <w:bCs w:val="0"/>
        <w:iCs w:val="0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6E6EAC"/>
    <w:multiLevelType w:val="hybridMultilevel"/>
    <w:tmpl w:val="1326E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194AF1"/>
    <w:multiLevelType w:val="multilevel"/>
    <w:tmpl w:val="332E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313D"/>
    <w:rsid w:val="0000170E"/>
    <w:rsid w:val="000D11AF"/>
    <w:rsid w:val="001735B1"/>
    <w:rsid w:val="001D37D3"/>
    <w:rsid w:val="002423CF"/>
    <w:rsid w:val="00322F1B"/>
    <w:rsid w:val="00502FFD"/>
    <w:rsid w:val="0053734B"/>
    <w:rsid w:val="00684050"/>
    <w:rsid w:val="00945698"/>
    <w:rsid w:val="00A2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FEF04-4683-4DEC-9967-21393FDB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David" w:eastAsia="Arial Unicode MS" w:hAnsi="David" w:cs="David"/>
      <w:sz w:val="24"/>
      <w:szCs w:val="24"/>
      <w:lang w:val="he-IL"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Internetlink">
    <w:name w:val="Internet link"/>
    <w:rPr>
      <w:rFonts w:ascii="Times New Roman" w:eastAsia="Times New Roman" w:hAnsi="Times New Roman" w:cs="Times New Roman"/>
      <w:color w:val="000080"/>
      <w:sz w:val="24"/>
      <w:szCs w:val="24"/>
      <w:u w:val="single"/>
      <w:lang w:val="en-US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00"/>
      <w:sz w:val="24"/>
      <w:szCs w:val="24"/>
      <w:u w:val="single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odyText">
    <w:name w:val="Body Text"/>
    <w:basedOn w:val="Normal"/>
    <w:next w:val="Title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caption">
    <w:name w:val="caption"/>
    <w:basedOn w:val="Normal"/>
    <w:pPr>
      <w:spacing w:before="120" w:after="120"/>
    </w:pPr>
    <w:rPr>
      <w:i/>
      <w:iCs/>
    </w:rPr>
  </w:style>
  <w:style w:type="paragraph" w:customStyle="1" w:styleId="WW-caption">
    <w:name w:val="WW-caption"/>
    <w:basedOn w:val="Normal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pPr>
      <w:spacing w:before="120" w:after="120"/>
    </w:pPr>
    <w:rPr>
      <w:i/>
      <w:iCs/>
    </w:rPr>
  </w:style>
  <w:style w:type="paragraph" w:customStyle="1" w:styleId="WW-caption11">
    <w:name w:val="WW-caption11"/>
    <w:basedOn w:val="Normal"/>
    <w:pPr>
      <w:spacing w:before="120" w:after="120"/>
    </w:pPr>
    <w:rPr>
      <w:i/>
      <w:iCs/>
    </w:rPr>
  </w:style>
  <w:style w:type="paragraph" w:customStyle="1" w:styleId="WW-caption111">
    <w:name w:val="WW-caption111"/>
    <w:basedOn w:val="Normal"/>
    <w:pPr>
      <w:spacing w:before="120" w:after="120"/>
    </w:pPr>
    <w:rPr>
      <w:i/>
      <w:iCs/>
    </w:rPr>
  </w:style>
  <w:style w:type="paragraph" w:customStyle="1" w:styleId="WW-caption1111">
    <w:name w:val="WW-caption1111"/>
    <w:basedOn w:val="Normal"/>
    <w:pPr>
      <w:spacing w:before="120" w:after="120"/>
    </w:pPr>
    <w:rPr>
      <w:i/>
      <w:iCs/>
    </w:rPr>
  </w:style>
  <w:style w:type="paragraph" w:customStyle="1" w:styleId="WW-caption11111">
    <w:name w:val="WW-caption11111"/>
    <w:basedOn w:val="Normal"/>
    <w:pPr>
      <w:spacing w:before="120" w:after="120"/>
    </w:pPr>
    <w:rPr>
      <w:i/>
      <w:iCs/>
    </w:rPr>
  </w:style>
  <w:style w:type="paragraph" w:customStyle="1" w:styleId="WW-caption111111">
    <w:name w:val="WW-caption111111"/>
    <w:basedOn w:val="Normal"/>
    <w:pPr>
      <w:spacing w:before="120" w:after="120"/>
    </w:pPr>
    <w:rPr>
      <w:i/>
      <w:iCs/>
    </w:rPr>
  </w:style>
  <w:style w:type="paragraph" w:customStyle="1" w:styleId="WW-caption1111111">
    <w:name w:val="WW-caption1111111"/>
    <w:basedOn w:val="Normal"/>
    <w:pPr>
      <w:spacing w:before="120" w:after="120"/>
    </w:pPr>
    <w:rPr>
      <w:i/>
      <w:iCs/>
    </w:rPr>
  </w:style>
  <w:style w:type="paragraph" w:customStyle="1" w:styleId="WW-caption11111111">
    <w:name w:val="WW-caption11111111"/>
    <w:basedOn w:val="Normal"/>
    <w:pPr>
      <w:spacing w:before="120" w:after="120"/>
    </w:pPr>
    <w:rPr>
      <w:i/>
      <w:iCs/>
    </w:rPr>
  </w:style>
  <w:style w:type="paragraph" w:customStyle="1" w:styleId="WW-caption111111111">
    <w:name w:val="WW-caption111111111"/>
    <w:basedOn w:val="Normal"/>
    <w:pPr>
      <w:spacing w:before="120" w:after="120"/>
    </w:pPr>
    <w:rPr>
      <w:i/>
      <w:iCs/>
    </w:rPr>
  </w:style>
  <w:style w:type="paragraph" w:customStyle="1" w:styleId="WW-caption1111111111">
    <w:name w:val="WW-caption1111111111"/>
    <w:basedOn w:val="Normal"/>
    <w:pPr>
      <w:spacing w:before="120" w:after="120"/>
    </w:pPr>
    <w:rPr>
      <w:i/>
      <w:iCs/>
    </w:rPr>
  </w:style>
  <w:style w:type="paragraph" w:customStyle="1" w:styleId="WW-caption11111111111">
    <w:name w:val="WW-caption11111111111"/>
    <w:basedOn w:val="Normal"/>
    <w:pPr>
      <w:spacing w:before="120" w:after="120"/>
    </w:pPr>
    <w:rPr>
      <w:i/>
      <w:iCs/>
    </w:rPr>
  </w:style>
  <w:style w:type="paragraph" w:customStyle="1" w:styleId="WW-caption111111111111">
    <w:name w:val="WW-caption111111111111"/>
    <w:basedOn w:val="Normal"/>
    <w:pPr>
      <w:spacing w:before="120" w:after="120"/>
    </w:pPr>
    <w:rPr>
      <w:i/>
      <w:iCs/>
    </w:rPr>
  </w:style>
  <w:style w:type="paragraph" w:customStyle="1" w:styleId="WW-caption1111111111111">
    <w:name w:val="WW-caption1111111111111"/>
    <w:basedOn w:val="Normal"/>
    <w:pPr>
      <w:spacing w:before="120" w:after="120"/>
    </w:pPr>
    <w:rPr>
      <w:i/>
      <w:iCs/>
    </w:rPr>
  </w:style>
  <w:style w:type="paragraph" w:customStyle="1" w:styleId="WW-caption11111111111111">
    <w:name w:val="WW-caption11111111111111"/>
    <w:basedOn w:val="Normal"/>
    <w:pPr>
      <w:spacing w:before="120" w:after="120"/>
    </w:pPr>
    <w:rPr>
      <w:i/>
      <w:iCs/>
    </w:rPr>
  </w:style>
  <w:style w:type="paragraph" w:customStyle="1" w:styleId="WW-caption111111111111111">
    <w:name w:val="WW-caption111111111111111"/>
    <w:basedOn w:val="Normal"/>
    <w:pPr>
      <w:spacing w:before="120" w:after="120"/>
    </w:pPr>
    <w:rPr>
      <w:i/>
      <w:iCs/>
    </w:rPr>
  </w:style>
  <w:style w:type="paragraph" w:customStyle="1" w:styleId="WW-caption1111111111111111">
    <w:name w:val="WW-caption1111111111111111"/>
    <w:basedOn w:val="Normal"/>
    <w:pPr>
      <w:spacing w:before="120" w:after="120"/>
    </w:pPr>
    <w:rPr>
      <w:i/>
      <w:iCs/>
    </w:rPr>
  </w:style>
  <w:style w:type="paragraph" w:customStyle="1" w:styleId="WW-caption11111111111111111">
    <w:name w:val="WW-caption11111111111111111"/>
    <w:basedOn w:val="Normal"/>
    <w:pPr>
      <w:spacing w:before="120" w:after="120"/>
    </w:pPr>
    <w:rPr>
      <w:i/>
      <w:iCs/>
    </w:rPr>
  </w:style>
  <w:style w:type="paragraph" w:customStyle="1" w:styleId="WW-caption111111111111111111">
    <w:name w:val="WW-caption111111111111111111"/>
    <w:basedOn w:val="Normal"/>
    <w:pPr>
      <w:spacing w:before="120" w:after="120"/>
    </w:pPr>
    <w:rPr>
      <w:i/>
      <w:iCs/>
    </w:rPr>
  </w:style>
  <w:style w:type="paragraph" w:customStyle="1" w:styleId="TableContents">
    <w:name w:val="Table Contents"/>
    <w:basedOn w:val="Normal"/>
    <w:pPr>
      <w:spacing w:line="360" w:lineRule="auto"/>
      <w:jc w:val="center"/>
      <w:textAlignment w:val="center"/>
    </w:pPr>
  </w:style>
  <w:style w:type="paragraph" w:customStyle="1" w:styleId="TableHeading">
    <w:name w:val="Table Heading"/>
    <w:basedOn w:val="TableContents"/>
    <w:pPr>
      <w:spacing w:line="100" w:lineRule="atLeast"/>
      <w:jc w:val="right"/>
    </w:pPr>
    <w:rPr>
      <w:b/>
      <w:bCs/>
      <w:sz w:val="34"/>
      <w:szCs w:val="34"/>
    </w:rPr>
  </w:style>
  <w:style w:type="paragraph" w:customStyle="1" w:styleId="header">
    <w:name w:val="header"/>
    <w:basedOn w:val="Normal"/>
    <w:pPr>
      <w:pBdr>
        <w:bottom w:val="single" w:sz="1" w:space="0" w:color="000000"/>
      </w:pBdr>
      <w:tabs>
        <w:tab w:val="center" w:pos="4986"/>
        <w:tab w:val="right" w:pos="9972"/>
      </w:tabs>
    </w:pPr>
  </w:style>
  <w:style w:type="paragraph" w:customStyle="1" w:styleId="footer">
    <w:name w:val="footer"/>
    <w:basedOn w:val="Normal"/>
    <w:pPr>
      <w:pBdr>
        <w:top w:val="single" w:sz="1" w:space="0" w:color="000000"/>
      </w:pBdr>
      <w:tabs>
        <w:tab w:val="center" w:pos="4986"/>
        <w:tab w:val="right" w:pos="9972"/>
      </w:tabs>
    </w:pPr>
  </w:style>
  <w:style w:type="paragraph" w:customStyle="1" w:styleId="WW-header">
    <w:name w:val="WW-header"/>
    <w:basedOn w:val="Normal"/>
    <w:pPr>
      <w:tabs>
        <w:tab w:val="center" w:pos="4320"/>
        <w:tab w:val="right" w:pos="8640"/>
      </w:tabs>
    </w:pPr>
  </w:style>
  <w:style w:type="paragraph" w:customStyle="1" w:styleId="WW-footer">
    <w:name w:val="WW-footer"/>
    <w:basedOn w:val="Normal"/>
    <w:pPr>
      <w:tabs>
        <w:tab w:val="center" w:pos="4320"/>
        <w:tab w:val="right" w:pos="8640"/>
      </w:tabs>
    </w:pPr>
  </w:style>
  <w:style w:type="paragraph" w:customStyle="1" w:styleId="WW-header1">
    <w:name w:val="WW-header1"/>
    <w:basedOn w:val="Normal"/>
    <w:pPr>
      <w:tabs>
        <w:tab w:val="center" w:pos="4320"/>
        <w:tab w:val="right" w:pos="8640"/>
      </w:tabs>
    </w:pPr>
  </w:style>
  <w:style w:type="paragraph" w:customStyle="1" w:styleId="WW-footer1">
    <w:name w:val="WW-footer1"/>
    <w:basedOn w:val="Normal"/>
    <w:pPr>
      <w:tabs>
        <w:tab w:val="center" w:pos="4320"/>
        <w:tab w:val="right" w:pos="8640"/>
      </w:tabs>
    </w:pPr>
  </w:style>
  <w:style w:type="paragraph" w:customStyle="1" w:styleId="WW-header12">
    <w:name w:val="WW-header12"/>
    <w:basedOn w:val="Normal"/>
    <w:pPr>
      <w:tabs>
        <w:tab w:val="center" w:pos="4320"/>
        <w:tab w:val="right" w:pos="8640"/>
      </w:tabs>
    </w:pPr>
  </w:style>
  <w:style w:type="paragraph" w:customStyle="1" w:styleId="WW-footer12">
    <w:name w:val="WW-footer12"/>
    <w:basedOn w:val="Normal"/>
    <w:pPr>
      <w:tabs>
        <w:tab w:val="center" w:pos="4320"/>
        <w:tab w:val="right" w:pos="8640"/>
      </w:tabs>
    </w:pPr>
  </w:style>
  <w:style w:type="paragraph" w:customStyle="1" w:styleId="WW-header123">
    <w:name w:val="WW-header123"/>
    <w:basedOn w:val="Normal"/>
    <w:pPr>
      <w:tabs>
        <w:tab w:val="center" w:pos="4320"/>
        <w:tab w:val="right" w:pos="8640"/>
      </w:tabs>
    </w:pPr>
  </w:style>
  <w:style w:type="paragraph" w:customStyle="1" w:styleId="WW-footer123">
    <w:name w:val="WW-footer123"/>
    <w:basedOn w:val="Normal"/>
    <w:pPr>
      <w:tabs>
        <w:tab w:val="center" w:pos="4320"/>
        <w:tab w:val="right" w:pos="8640"/>
      </w:tabs>
    </w:pPr>
  </w:style>
  <w:style w:type="paragraph" w:customStyle="1" w:styleId="Normal1">
    <w:name w:val="Normal1"/>
    <w:pPr>
      <w:widowControl w:val="0"/>
      <w:suppressAutoHyphens/>
      <w:autoSpaceDE w:val="0"/>
    </w:pPr>
    <w:rPr>
      <w:sz w:val="24"/>
      <w:szCs w:val="24"/>
      <w:lang w:eastAsia="he-IL"/>
    </w:rPr>
  </w:style>
  <w:style w:type="paragraph" w:customStyle="1" w:styleId="WW-header1234">
    <w:name w:val="WW-header1234"/>
    <w:basedOn w:val="Normal"/>
    <w:pPr>
      <w:tabs>
        <w:tab w:val="center" w:pos="4320"/>
        <w:tab w:val="right" w:pos="8640"/>
      </w:tabs>
    </w:pPr>
  </w:style>
  <w:style w:type="paragraph" w:customStyle="1" w:styleId="WW-footer1234">
    <w:name w:val="WW-footer1234"/>
    <w:basedOn w:val="Normal"/>
    <w:pPr>
      <w:tabs>
        <w:tab w:val="center" w:pos="4320"/>
        <w:tab w:val="right" w:pos="8640"/>
      </w:tabs>
    </w:pPr>
  </w:style>
  <w:style w:type="paragraph" w:customStyle="1" w:styleId="WW-header12345">
    <w:name w:val="WW-header12345"/>
    <w:basedOn w:val="Normal"/>
    <w:pPr>
      <w:tabs>
        <w:tab w:val="center" w:pos="4320"/>
        <w:tab w:val="right" w:pos="8640"/>
      </w:tabs>
    </w:pPr>
  </w:style>
  <w:style w:type="paragraph" w:customStyle="1" w:styleId="WW-footer12345">
    <w:name w:val="WW-footer12345"/>
    <w:basedOn w:val="Normal"/>
    <w:pPr>
      <w:tabs>
        <w:tab w:val="center" w:pos="4320"/>
        <w:tab w:val="right" w:pos="8640"/>
      </w:tabs>
    </w:pPr>
  </w:style>
  <w:style w:type="paragraph" w:customStyle="1" w:styleId="WW-header123456">
    <w:name w:val="WW-header123456"/>
    <w:basedOn w:val="Normal"/>
    <w:pPr>
      <w:tabs>
        <w:tab w:val="center" w:pos="4320"/>
        <w:tab w:val="right" w:pos="8640"/>
      </w:tabs>
    </w:pPr>
  </w:style>
  <w:style w:type="paragraph" w:customStyle="1" w:styleId="WW-footer123456">
    <w:name w:val="WW-footer123456"/>
    <w:basedOn w:val="Normal"/>
    <w:pPr>
      <w:tabs>
        <w:tab w:val="center" w:pos="4320"/>
        <w:tab w:val="right" w:pos="8640"/>
      </w:tabs>
    </w:pPr>
  </w:style>
  <w:style w:type="paragraph" w:customStyle="1" w:styleId="WW-header1234567">
    <w:name w:val="WW-header1234567"/>
    <w:basedOn w:val="Normal"/>
    <w:pPr>
      <w:tabs>
        <w:tab w:val="center" w:pos="4320"/>
        <w:tab w:val="right" w:pos="8640"/>
      </w:tabs>
    </w:pPr>
  </w:style>
  <w:style w:type="paragraph" w:customStyle="1" w:styleId="WW-footer1234567">
    <w:name w:val="WW-footer1234567"/>
    <w:basedOn w:val="Normal"/>
    <w:pPr>
      <w:tabs>
        <w:tab w:val="center" w:pos="4320"/>
        <w:tab w:val="right" w:pos="8640"/>
      </w:tabs>
    </w:pPr>
  </w:style>
  <w:style w:type="paragraph" w:customStyle="1" w:styleId="WW-header12345678">
    <w:name w:val="WW-header12345678"/>
    <w:basedOn w:val="Normal"/>
    <w:pPr>
      <w:tabs>
        <w:tab w:val="center" w:pos="4320"/>
        <w:tab w:val="right" w:pos="8640"/>
      </w:tabs>
    </w:pPr>
  </w:style>
  <w:style w:type="paragraph" w:customStyle="1" w:styleId="WW-footer12345678">
    <w:name w:val="WW-footer12345678"/>
    <w:basedOn w:val="Normal"/>
    <w:pPr>
      <w:tabs>
        <w:tab w:val="center" w:pos="4320"/>
        <w:tab w:val="right" w:pos="8640"/>
      </w:tabs>
    </w:pPr>
  </w:style>
  <w:style w:type="paragraph" w:customStyle="1" w:styleId="WW-header123456789">
    <w:name w:val="WW-header123456789"/>
    <w:basedOn w:val="Normal"/>
    <w:pPr>
      <w:tabs>
        <w:tab w:val="center" w:pos="4986"/>
        <w:tab w:val="right" w:pos="9972"/>
      </w:tabs>
    </w:pPr>
  </w:style>
  <w:style w:type="paragraph" w:customStyle="1" w:styleId="WW-footer123456789">
    <w:name w:val="WW-footer123456789"/>
    <w:basedOn w:val="Normal"/>
    <w:pPr>
      <w:tabs>
        <w:tab w:val="center" w:pos="4986"/>
        <w:tab w:val="right" w:pos="9972"/>
      </w:tabs>
    </w:pPr>
  </w:style>
  <w:style w:type="paragraph" w:customStyle="1" w:styleId="WW-header12345678910">
    <w:name w:val="WW-header12345678910"/>
    <w:basedOn w:val="Normal"/>
    <w:pPr>
      <w:tabs>
        <w:tab w:val="center" w:pos="4818"/>
        <w:tab w:val="right" w:pos="9637"/>
      </w:tabs>
    </w:pPr>
  </w:style>
  <w:style w:type="paragraph" w:customStyle="1" w:styleId="WW-footer12345678910">
    <w:name w:val="WW-footer12345678910"/>
    <w:basedOn w:val="Normal"/>
    <w:pPr>
      <w:tabs>
        <w:tab w:val="center" w:pos="4818"/>
        <w:tab w:val="right" w:pos="9637"/>
      </w:tabs>
    </w:pPr>
  </w:style>
  <w:style w:type="paragraph" w:customStyle="1" w:styleId="WW-header1234567891011">
    <w:name w:val="WW-header1234567891011"/>
    <w:basedOn w:val="Normal"/>
    <w:pPr>
      <w:tabs>
        <w:tab w:val="center" w:pos="4320"/>
        <w:tab w:val="right" w:pos="8640"/>
      </w:tabs>
    </w:pPr>
  </w:style>
  <w:style w:type="paragraph" w:customStyle="1" w:styleId="WW-footer1234567891011">
    <w:name w:val="WW-footer1234567891011"/>
    <w:basedOn w:val="Normal"/>
    <w:pPr>
      <w:tabs>
        <w:tab w:val="center" w:pos="4320"/>
        <w:tab w:val="right" w:pos="8640"/>
      </w:tabs>
    </w:pPr>
  </w:style>
  <w:style w:type="paragraph" w:customStyle="1" w:styleId="WW-header123456789101112">
    <w:name w:val="WW-header123456789101112"/>
    <w:basedOn w:val="Normal"/>
    <w:pPr>
      <w:tabs>
        <w:tab w:val="center" w:pos="4320"/>
        <w:tab w:val="right" w:pos="8640"/>
      </w:tabs>
    </w:pPr>
  </w:style>
  <w:style w:type="paragraph" w:customStyle="1" w:styleId="WW-footer123456789101112">
    <w:name w:val="WW-footer123456789101112"/>
    <w:basedOn w:val="Normal"/>
    <w:pPr>
      <w:tabs>
        <w:tab w:val="center" w:pos="4320"/>
        <w:tab w:val="right" w:pos="8640"/>
      </w:tabs>
    </w:pPr>
  </w:style>
  <w:style w:type="paragraph" w:customStyle="1" w:styleId="WW-header12345678910111213">
    <w:name w:val="WW-header12345678910111213"/>
    <w:basedOn w:val="Normal"/>
    <w:pPr>
      <w:tabs>
        <w:tab w:val="center" w:pos="4320"/>
        <w:tab w:val="right" w:pos="8640"/>
      </w:tabs>
    </w:pPr>
  </w:style>
  <w:style w:type="paragraph" w:customStyle="1" w:styleId="WW-footer12345678910111213">
    <w:name w:val="WW-footer12345678910111213"/>
    <w:basedOn w:val="Normal"/>
    <w:pPr>
      <w:tabs>
        <w:tab w:val="center" w:pos="4320"/>
        <w:tab w:val="right" w:pos="8640"/>
      </w:tabs>
    </w:pPr>
  </w:style>
  <w:style w:type="paragraph" w:customStyle="1" w:styleId="WW-header1234567891011121314">
    <w:name w:val="WW-header1234567891011121314"/>
    <w:basedOn w:val="Normal"/>
    <w:pPr>
      <w:tabs>
        <w:tab w:val="center" w:pos="4320"/>
        <w:tab w:val="right" w:pos="8640"/>
      </w:tabs>
    </w:pPr>
  </w:style>
  <w:style w:type="paragraph" w:customStyle="1" w:styleId="WW-footer1234567891011121314">
    <w:name w:val="WW-footer1234567891011121314"/>
    <w:basedOn w:val="Normal"/>
    <w:pPr>
      <w:tabs>
        <w:tab w:val="center" w:pos="4320"/>
        <w:tab w:val="right" w:pos="8640"/>
      </w:tabs>
    </w:pPr>
  </w:style>
  <w:style w:type="paragraph" w:customStyle="1" w:styleId="WW-header123456789101112131415">
    <w:name w:val="WW-header123456789101112131415"/>
    <w:basedOn w:val="Normal"/>
    <w:pPr>
      <w:tabs>
        <w:tab w:val="center" w:pos="4320"/>
        <w:tab w:val="right" w:pos="8640"/>
      </w:tabs>
    </w:pPr>
  </w:style>
  <w:style w:type="paragraph" w:customStyle="1" w:styleId="WW-footer123456789101112131415">
    <w:name w:val="WW-footer123456789101112131415"/>
    <w:basedOn w:val="Normal"/>
    <w:pPr>
      <w:tabs>
        <w:tab w:val="center" w:pos="4320"/>
        <w:tab w:val="right" w:pos="8640"/>
      </w:tabs>
    </w:pPr>
  </w:style>
  <w:style w:type="paragraph" w:customStyle="1" w:styleId="WW-header12345678910111213141516">
    <w:name w:val="WW-header12345678910111213141516"/>
    <w:basedOn w:val="Normal"/>
    <w:pPr>
      <w:tabs>
        <w:tab w:val="center" w:pos="4320"/>
        <w:tab w:val="right" w:pos="8640"/>
      </w:tabs>
    </w:pPr>
  </w:style>
  <w:style w:type="paragraph" w:customStyle="1" w:styleId="WW-footer12345678910111213141516">
    <w:name w:val="WW-footer12345678910111213141516"/>
    <w:basedOn w:val="Normal"/>
    <w:pPr>
      <w:tabs>
        <w:tab w:val="center" w:pos="4320"/>
        <w:tab w:val="right" w:pos="8640"/>
      </w:tabs>
    </w:pPr>
  </w:style>
  <w:style w:type="paragraph" w:customStyle="1" w:styleId="WW-header1234567891011121314151617">
    <w:name w:val="WW-header1234567891011121314151617"/>
    <w:basedOn w:val="Normal"/>
    <w:pPr>
      <w:tabs>
        <w:tab w:val="center" w:pos="4320"/>
        <w:tab w:val="right" w:pos="8640"/>
      </w:tabs>
    </w:pPr>
  </w:style>
  <w:style w:type="paragraph" w:customStyle="1" w:styleId="WW-footer1234567891011121314151617">
    <w:name w:val="WW-footer1234567891011121314151617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caption"/>
  </w:style>
  <w:style w:type="paragraph" w:customStyle="1" w:styleId="Table">
    <w:name w:val="Table"/>
    <w:basedOn w:val="caption"/>
  </w:style>
  <w:style w:type="paragraph" w:customStyle="1" w:styleId="gmail-msolistparagraph">
    <w:name w:val="gmail-msolistparagraph"/>
    <w:basedOn w:val="Normal"/>
    <w:rsid w:val="00A2313D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1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חוק התכנון והבניה, התשכ"ה - 1965</vt:lpstr>
      <vt:lpstr>חוק התכנון והבניה, התשכ"ה - 1965</vt:lpstr>
    </vt:vector>
  </TitlesOfParts>
  <Company>Ta-Or Architects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חוק התכנון והבניה, התשכ"ה - 1965</dc:title>
  <dc:subject/>
  <dc:creator>Ofer Ta-Or</dc:creator>
  <cp:keywords/>
  <cp:lastModifiedBy>Tav TaOr</cp:lastModifiedBy>
  <cp:revision>2</cp:revision>
  <cp:lastPrinted>1601-01-01T00:00:00Z</cp:lastPrinted>
  <dcterms:created xsi:type="dcterms:W3CDTF">2019-08-21T14:16:00Z</dcterms:created>
  <dcterms:modified xsi:type="dcterms:W3CDTF">2019-08-21T14:16:00Z</dcterms:modified>
</cp:coreProperties>
</file>