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 20 种 AI 视频运镜提示词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使用方法，直接添加到你的提示词中使用：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平移镜头 (Pan Shot)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Pan left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Pan right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Panning slowly from left to right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镜头水平向左 / 向右平移。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摄影机本身位置不动，镜头像人转头一样在水平方向左右扫视。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非常适合展现宽广的风景（如海岸线、连绵的山脉）、长长的街道，或者在叙事时引导观众视线，比如从一件物品“看”向另一个人。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 cyberpunk city street at night, neon lights, pan left to reveal a mysterious figure in an alley.</w:t>
      </w:r>
      <w:r>
        <w:rPr>
          <w:rFonts w:eastAsia="等线" w:ascii="Arial" w:cs="Arial" w:hAnsi="Arial"/>
          <w:sz w:val="22"/>
        </w:rPr>
        <w:t xml:space="preserve"> (赛博朋克城市夜景，霓虹灯，镜头向左平移展现小巷里的神秘人物。)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摇摄镜头 (Tilt Shot)</w:t>
      </w:r>
      <w:bookmarkEnd w:id="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Tilt up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Tilt down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镜头向上 / 向下摇摄。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摄影机位置不动，镜头像人抬头或低头一样垂直上下扫视。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Tilt up</w:t>
      </w:r>
      <w:r>
        <w:rPr>
          <w:rFonts w:eastAsia="等线" w:ascii="Arial" w:cs="Arial" w:hAnsi="Arial"/>
          <w:sz w:val="22"/>
        </w:rPr>
        <w:t xml:space="preserve"> 常用于展现高大的建筑物、参天大树，或者从脚到头打量一个极具威严的Boss级人物；</w:t>
      </w:r>
      <w:r>
        <w:rPr>
          <w:rFonts w:eastAsia="Consolas" w:ascii="Consolas" w:cs="Consolas" w:hAnsi="Consolas"/>
          <w:sz w:val="22"/>
          <w:shd w:fill="EFF0F1"/>
        </w:rPr>
        <w:t>Tilt down</w:t>
      </w:r>
      <w:r>
        <w:rPr>
          <w:rFonts w:eastAsia="等线" w:ascii="Arial" w:cs="Arial" w:hAnsi="Arial"/>
          <w:sz w:val="22"/>
        </w:rPr>
        <w:t xml:space="preserve"> 则可以用来展现深渊、悬崖，或人物从高处俯瞰的视线。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 majestic fantasy castle, tilt up from the heavy wooden doors to the towering spires.</w:t>
      </w:r>
      <w:r>
        <w:rPr>
          <w:rFonts w:eastAsia="等线" w:ascii="Arial" w:cs="Arial" w:hAnsi="Arial"/>
          <w:sz w:val="22"/>
        </w:rPr>
        <w:t xml:space="preserve"> (一座宏伟的奇幻城堡，镜头从厚重的木门向上摇摄至高耸的尖塔。)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推镜头 / 变焦放大 (Zoom In)</w:t>
      </w:r>
      <w:bookmarkEnd w:id="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Zoom in slowly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Fast zoom in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缓慢放大 / 快速推近。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画面视角变窄，主体在画面中逐渐变大。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用于强调某个关键细节，或者捕捉人物脸上微妙的表情变化（如落泪、震惊）。它能强行把观众的注意力拉到某个特定点上。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 detective finding a clue on the table, zoom in slowly on the old pocket watch.</w:t>
      </w:r>
      <w:r>
        <w:rPr>
          <w:rFonts w:eastAsia="等线" w:ascii="Arial" w:cs="Arial" w:hAnsi="Arial"/>
          <w:sz w:val="22"/>
        </w:rPr>
        <w:t xml:space="preserve"> (侦探在桌上发现线索，镜头缓慢推近那块旧怀表。)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拉镜头 / 变焦缩小 (Zoom Out)</w:t>
      </w:r>
      <w:bookmarkEnd w:id="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Zoom out slowly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Zoom out to reveal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缓慢缩小 / 拉远以展现全貌。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画面视角变宽，主体在画面中逐渐变小。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常用于交代人物所处的宏大环境，或者在影片结尾时营造一种孤独、释然或史诗感。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 lone astronaut standing on Mars, zoom out slowly to reveal the vast, empty red landscape.</w:t>
      </w:r>
      <w:r>
        <w:rPr>
          <w:rFonts w:eastAsia="等线" w:ascii="Arial" w:cs="Arial" w:hAnsi="Arial"/>
          <w:sz w:val="22"/>
        </w:rPr>
        <w:t xml:space="preserve"> (孤独的宇航员站在火星上，镜头缓慢拉远展现广阔空旷的红色地貌。)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跟随镜头 (Tracking Shot)</w:t>
      </w:r>
      <w:bookmarkEnd w:id="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Tracking shot, moving with the subject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Tracking from behind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跟随镜头，与主体一起移动 / 在背后跟随。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摄影机与运动中的主体保持相对固定的距离和角度，一起移动。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极大地增强观众的代入感，常用于主角奔跑、驾车行驶、在走廊中穿梭的场景。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Tracking shot from behind a warrior running through a burning forest, cinematic lighting.</w:t>
      </w:r>
      <w:r>
        <w:rPr>
          <w:rFonts w:eastAsia="等线" w:ascii="Arial" w:cs="Arial" w:hAnsi="Arial"/>
          <w:sz w:val="22"/>
        </w:rPr>
        <w:t xml:space="preserve"> (背后跟随镜头，一名战士奔跑穿过燃烧的森林，电影级光影。)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前进 (Dolly In)</w:t>
      </w:r>
      <w:bookmarkEnd w:id="5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Dolly in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Moving forward physically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摄影车推近 / 物理向前移动。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与 Zoom in（光学变焦）不同，Dolly in 是摄影机在物理空间上真正靠近主体，背景的透视关系会发生明显变化。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会产生强烈的“介入感”和亲密感，适合展现角色内心恍然大悟的瞬间，或即将发生重要对话的时刻。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 beautiful woman sitting in a cafe, dolly in closer to her face as she smiles.</w:t>
      </w:r>
      <w:r>
        <w:rPr>
          <w:rFonts w:eastAsia="等线" w:ascii="Arial" w:cs="Arial" w:hAnsi="Arial"/>
          <w:sz w:val="22"/>
        </w:rPr>
        <w:t xml:space="preserve"> (一位美女坐在咖啡馆里，镜头物理推近她的脸庞，她露出了微笑。)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后退 (Dolly Out)</w:t>
      </w:r>
      <w:bookmarkEnd w:id="6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Dolly out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Moving backward away from the subject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摄影车拉远 / 物理向后远离主体。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摄影机在物理空间上后退，画面空间透视感增强。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当主体不动，镜头缓缓后退时，常用来表现角色内心的失落、被孤立，或是展现周围环境对角色的“吞噬感”。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 sad man sitting on a park bench alone in the rain, dolly out.</w:t>
      </w:r>
      <w:r>
        <w:rPr>
          <w:rFonts w:eastAsia="等线" w:ascii="Arial" w:cs="Arial" w:hAnsi="Arial"/>
          <w:sz w:val="22"/>
        </w:rPr>
        <w:t xml:space="preserve"> (一个悲伤的男人独自坐在雨中的公园长椅上，镜头缓缓后撤。)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环绕镜头 (Arc Shot)</w:t>
      </w:r>
      <w:bookmarkEnd w:id="7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Arc shot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Orbiting around the subject 360 degrees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弧形镜头 / 360度环绕主体。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摄影机以画面主体为圆心，进行半圆或整圆的环绕飞行拍摄。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自带强烈的“史诗感”和“高光时刻”属性。常用于主角变身、情侣拥吻、展示炫酷的车辆或产品全貌。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Arc shot orbiting around a samurai drawing his glowing sword, epic fantasy landscape.</w:t>
      </w:r>
      <w:r>
        <w:rPr>
          <w:rFonts w:eastAsia="等线" w:ascii="Arial" w:cs="Arial" w:hAnsi="Arial"/>
          <w:sz w:val="22"/>
        </w:rPr>
        <w:t xml:space="preserve"> (环绕镜头，围绕一名拔出发光武士刀的武士，史诗奇幻地貌。)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9. </w:t>
      </w:r>
      <w:r>
        <w:rPr>
          <w:rFonts w:eastAsia="等线" w:ascii="Arial" w:cs="Arial" w:hAnsi="Arial"/>
          <w:b w:val="true"/>
          <w:sz w:val="30"/>
        </w:rPr>
        <w:t>航拍 / 无人机镜头 (Aerial Shot)</w:t>
      </w:r>
      <w:bookmarkEnd w:id="8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Aerial shot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Drone view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Flying over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航拍镜头 / 无人机视角 / 飞越。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从极高的高空俯瞰地面，画面视野极其开阔。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宏大叙事必备。用于开场交代大世界观、城市天际线、山川河流的壮美，或大型战争交锋的阵型。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Drone view flying over a massive medieval battle, thousands of soldiers, highly detailed.</w:t>
      </w:r>
      <w:r>
        <w:rPr>
          <w:rFonts w:eastAsia="等线" w:ascii="Arial" w:cs="Arial" w:hAnsi="Arial"/>
          <w:sz w:val="22"/>
        </w:rPr>
        <w:t xml:space="preserve"> (无人机视角飞越庞大的中世纪战场，成千上万的士兵，细节丰富。)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10. </w:t>
      </w:r>
      <w:r>
        <w:rPr>
          <w:rFonts w:eastAsia="等线" w:ascii="Arial" w:cs="Arial" w:hAnsi="Arial"/>
          <w:b w:val="true"/>
          <w:sz w:val="30"/>
        </w:rPr>
        <w:t>手持镜头 (Handheld Camera)</w:t>
      </w:r>
      <w:bookmarkEnd w:id="9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Handheld camera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Slight camera shake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手持拍摄 / 轻微镜头晃动。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画面不平稳，带有轻微或剧烈的无规律晃动。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制造纪录片式的真实感、临场感。在恐怖片中营造恐慌，在动作戏中增加肉搏的混乱感和紧张刺激感。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Handheld camera, slight camera shake, following a soldier in a trench during World War II.</w:t>
      </w:r>
      <w:r>
        <w:rPr>
          <w:rFonts w:eastAsia="等线" w:ascii="Arial" w:cs="Arial" w:hAnsi="Arial"/>
          <w:sz w:val="22"/>
        </w:rPr>
        <w:t xml:space="preserve"> (手持摄影，轻微镜头晃动，跟随二战战壕里的一名士兵。)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11. </w:t>
      </w:r>
      <w:r>
        <w:rPr>
          <w:rFonts w:eastAsia="等线" w:ascii="Arial" w:cs="Arial" w:hAnsi="Arial"/>
          <w:b w:val="true"/>
          <w:sz w:val="30"/>
        </w:rPr>
        <w:t>甩镜头 (Whip Pan)</w:t>
      </w:r>
      <w:bookmarkEnd w:id="10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Whip pan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Fast transition to the right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快速平移 / 极速甩镜头。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极快地平移镜头，导致中间的画面产生强烈的动态模糊。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常用于极其快速的转场、表现突然发生的动作（如暗器袭来），或者在喜剧中用于快速切换场景制造笑料节奏。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 martial artist throwing a punch, whip pan to the villain crashing into a wall.</w:t>
      </w:r>
      <w:r>
        <w:rPr>
          <w:rFonts w:eastAsia="等线" w:ascii="Arial" w:cs="Arial" w:hAnsi="Arial"/>
          <w:sz w:val="22"/>
        </w:rPr>
        <w:t xml:space="preserve"> (武术家挥出一拳，快速甩镜头至反派撞在墙上。)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12. </w:t>
      </w:r>
      <w:r>
        <w:rPr>
          <w:rFonts w:eastAsia="等线" w:ascii="Arial" w:cs="Arial" w:hAnsi="Arial"/>
          <w:b w:val="true"/>
          <w:sz w:val="30"/>
        </w:rPr>
        <w:t>主观视角 (POV Shot)</w:t>
      </w:r>
      <w:bookmarkEnd w:id="11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POV shot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First-person perspective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主观镜头 / 第一人称视角。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模拟角色的双眼看到的画面，有时会带出角色的双手或武器边缘。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让观众体验角色的眩晕、冲刺、躲藏，或是与画面中其他角色进行直接的眼神交流，沉浸感极强。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First-person perspective POV, running through a dark maze, holding a flickering flashlight.</w:t>
      </w:r>
      <w:r>
        <w:rPr>
          <w:rFonts w:eastAsia="等线" w:ascii="Arial" w:cs="Arial" w:hAnsi="Arial"/>
          <w:sz w:val="22"/>
        </w:rPr>
        <w:t xml:space="preserve"> (第一人称 POV 视角，手持闪烁的手电筒在黑暗迷宫中奔跑。)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13. </w:t>
      </w:r>
      <w:r>
        <w:rPr>
          <w:rFonts w:eastAsia="等线" w:ascii="Arial" w:cs="Arial" w:hAnsi="Arial"/>
          <w:b w:val="true"/>
          <w:sz w:val="30"/>
        </w:rPr>
        <w:t>摇臂镜头 (Crane Shot)</w:t>
      </w:r>
      <w:bookmarkEnd w:id="12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Crane shot, rising above the scene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Jib shot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摇臂升降镜头 / 镜头从场景上方升起。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镜头从较低或平视的位置，流畅地升至半空，视野由局部变为全局。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常用于影片的开场引出庞大的环境，或在主角战胜困难后升空，营造一种宏大、抒情、释放的情绪高潮。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 lively village festival, crane shot rising above the dancing crowd to show the whole town.</w:t>
      </w:r>
      <w:r>
        <w:rPr>
          <w:rFonts w:eastAsia="等线" w:ascii="Arial" w:cs="Arial" w:hAnsi="Arial"/>
          <w:sz w:val="22"/>
        </w:rPr>
        <w:t xml:space="preserve"> (热闹的村庄节日，摇臂镜头从跳舞的人群上方升起，展现整个小镇。)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14. </w:t>
      </w:r>
      <w:r>
        <w:rPr>
          <w:rFonts w:eastAsia="等线" w:ascii="Arial" w:cs="Arial" w:hAnsi="Arial"/>
          <w:b w:val="true"/>
          <w:sz w:val="30"/>
        </w:rPr>
        <w:t>荷兰角 / 倾斜镜头 (Dutch Angle)</w:t>
      </w:r>
      <w:bookmarkEnd w:id="13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Dutch angle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Heavily tilted camera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荷兰角 / 倾斜摄影。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故意打破水平线，让画面看起来是歪的。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传递不安、诡异、疯狂、失去平衡或心理防线崩溃的视觉暗示。在惊悚片和反派登场时极为常见。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Dutch angle, heavily tilted camera, a creepy old Victorian hallway with flickering lights.</w:t>
      </w:r>
      <w:r>
        <w:rPr>
          <w:rFonts w:eastAsia="等线" w:ascii="Arial" w:cs="Arial" w:hAnsi="Arial"/>
          <w:sz w:val="22"/>
        </w:rPr>
        <w:t xml:space="preserve"> (荷兰角倾斜镜头，一条灯光闪烁的令人毛骨悚然的维多利亚时代老走廊。)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15. </w:t>
      </w:r>
      <w:r>
        <w:rPr>
          <w:rFonts w:eastAsia="等线" w:ascii="Arial" w:cs="Arial" w:hAnsi="Arial"/>
          <w:b w:val="true"/>
          <w:sz w:val="30"/>
        </w:rPr>
        <w:t>过肩镜头 (Over-the-shoulder Shot)</w:t>
      </w:r>
      <w:bookmarkEnd w:id="14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Over-the-shoulder shot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OTS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过肩镜头。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镜头放置在画面中某个角色的肩膀后方，拍摄该角色面对的人或物，前景通常有一小块模糊的肩膀或后脑勺。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两人对话场景的标配。能清晰地展现角色间的空间关系和对峙感。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Over-the-shoulder shot, a man talking to a mysterious woman in a dimly lit bar.</w:t>
      </w:r>
      <w:r>
        <w:rPr>
          <w:rFonts w:eastAsia="等线" w:ascii="Arial" w:cs="Arial" w:hAnsi="Arial"/>
          <w:sz w:val="22"/>
        </w:rPr>
        <w:t xml:space="preserve"> (过肩镜头，昏暗的酒吧里，一个男人正在与一个神秘女人交谈。)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16. </w:t>
      </w:r>
      <w:r>
        <w:rPr>
          <w:rFonts w:eastAsia="等线" w:ascii="Arial" w:cs="Arial" w:hAnsi="Arial"/>
          <w:b w:val="true"/>
          <w:sz w:val="30"/>
        </w:rPr>
        <w:t>焦点转换 (Rack Focus)</w:t>
      </w:r>
      <w:bookmarkEnd w:id="15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Rack focus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Shift focus from foreground to background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焦点转换 / 景深切换。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画面构图不变，但清晰的焦点从距离镜头近的物体，突然转移到距离远的物体上（或反之）。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引导观众去发现隐藏的威胁，或者揭示两个角色/事物之间的内在联系，无需剪辑即可转移注意力。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Rack focus, shift focus from a smoking gun in the foreground to the shocked face of a man in the background.</w:t>
      </w:r>
      <w:r>
        <w:rPr>
          <w:rFonts w:eastAsia="等线" w:ascii="Arial" w:cs="Arial" w:hAnsi="Arial"/>
          <w:sz w:val="22"/>
        </w:rPr>
        <w:t xml:space="preserve"> (焦点转换，从前景中冒烟的枪转移到背景中男人震惊的脸上。)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17. </w:t>
      </w:r>
      <w:r>
        <w:rPr>
          <w:rFonts w:eastAsia="等线" w:ascii="Arial" w:cs="Arial" w:hAnsi="Arial"/>
          <w:b w:val="true"/>
          <w:sz w:val="30"/>
        </w:rPr>
        <w:t>滑动变焦 / 希区柯克变焦 (Dolly Zoom)</w:t>
      </w:r>
      <w:bookmarkEnd w:id="16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Dolly zoom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Vertigo effect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滑动变焦 / 眩晕效应（希区柯克变焦）。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极其奇妙的效果。摄影机物理后退的同时进行光学放大（或前进时缩小），导致画面主体大小不变，但背景突然拉伸或被压缩。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表现角色突如其来的极度震惊、恐惧、或者意识到某个可怕真相的“头晕目眩”感。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 man realizing he is trapped, Vertigo effect dolly zoom, background distorts rapidly.</w:t>
      </w:r>
      <w:r>
        <w:rPr>
          <w:rFonts w:eastAsia="等线" w:ascii="Arial" w:cs="Arial" w:hAnsi="Arial"/>
          <w:sz w:val="22"/>
        </w:rPr>
        <w:t xml:space="preserve"> (一个男人意识到自己被困住了，希区柯克变焦，背景迅速扭曲。)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18. </w:t>
      </w:r>
      <w:r>
        <w:rPr>
          <w:rFonts w:eastAsia="等线" w:ascii="Arial" w:cs="Arial" w:hAnsi="Arial"/>
          <w:b w:val="true"/>
          <w:sz w:val="30"/>
        </w:rPr>
        <w:t>低角度仰拍 (Low Angle Shot)</w:t>
      </w:r>
      <w:bookmarkEnd w:id="17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Low angle shot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Looking up at the subject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Worm's-eye view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低角度仰视镜头 / 虫眼视角。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摄影机放在较低的位置，由下往上仰望拍摄对象。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能够夸张主体的高度和体积，使人物看起来高大、威严、具有英雄气概或带有强烈的压迫感。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Low angle shot looking up at a giant mecha robot standing amidst city ruins.</w:t>
      </w:r>
      <w:r>
        <w:rPr>
          <w:rFonts w:eastAsia="等线" w:ascii="Arial" w:cs="Arial" w:hAnsi="Arial"/>
          <w:sz w:val="22"/>
        </w:rPr>
        <w:t xml:space="preserve"> (低角度仰视镜头，看着矗立在城市废墟中的巨型机甲机器人。)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19. </w:t>
      </w:r>
      <w:r>
        <w:rPr>
          <w:rFonts w:eastAsia="等线" w:ascii="Arial" w:cs="Arial" w:hAnsi="Arial"/>
          <w:b w:val="true"/>
          <w:sz w:val="30"/>
        </w:rPr>
        <w:t>高角度俯拍 (High Angle Shot)</w:t>
      </w:r>
      <w:bookmarkEnd w:id="18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High angle shot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Looking down at the subject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Bird's-eye view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高角度俯视镜头 / 鸟瞰视角。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摄影机放在较高的位置，由上往下俯视拍摄对象。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会使画面中的人物看起来显得矮小、弱势、无助、被困或处于劣势地位。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High angle shot looking down at a lost child crying in a massive crowd.</w:t>
      </w:r>
      <w:r>
        <w:rPr>
          <w:rFonts w:eastAsia="等线" w:ascii="Arial" w:cs="Arial" w:hAnsi="Arial"/>
          <w:sz w:val="22"/>
        </w:rPr>
        <w:t xml:space="preserve"> (高角度俯瞰镜头，在庞大的人群中看着一个哭泣的迷路孩子。)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20. </w:t>
      </w:r>
      <w:r>
        <w:rPr>
          <w:rFonts w:eastAsia="等线" w:ascii="Arial" w:cs="Arial" w:hAnsi="Arial"/>
          <w:b w:val="true"/>
          <w:sz w:val="30"/>
        </w:rPr>
        <w:t>旋转镜头 (Camera Roll)</w:t>
      </w:r>
      <w:bookmarkEnd w:id="19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英文提示词：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Camera roll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Rotating slowly 90 degrees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Spinning camera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中文释义：</w:t>
      </w:r>
      <w:r>
        <w:rPr>
          <w:rFonts w:eastAsia="等线" w:ascii="Arial" w:cs="Arial" w:hAnsi="Arial"/>
          <w:sz w:val="22"/>
        </w:rPr>
        <w:t xml:space="preserve"> 镜头旋转。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详细用法：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视觉效果：</w:t>
      </w:r>
      <w:r>
        <w:rPr>
          <w:rFonts w:eastAsia="等线" w:ascii="Arial" w:cs="Arial" w:hAnsi="Arial"/>
          <w:sz w:val="22"/>
        </w:rPr>
        <w:t xml:space="preserve"> 镜头沿着视线中心轴（Z轴）进行旋转，画面会跟着翻转颠倒。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常用于表现失重状态（如太空舱）、梦境边缘、魔法发作、时空错乱或极度的迷失感（如《盗梦空间》）。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实战示例：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An astronaut floating in zero gravity, slow camera roll, sci-fi spaceship interior.</w:t>
      </w:r>
      <w:r>
        <w:rPr>
          <w:rFonts w:eastAsia="等线" w:ascii="Arial" w:cs="Arial" w:hAnsi="Arial"/>
          <w:sz w:val="22"/>
        </w:rPr>
        <w:t xml:space="preserve"> (宇航员在零重力下漂浮，缓慢的镜头旋转，科幻飞船内部。)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5584">
    <w:lvl>
      <w:numFmt w:val="bullet"/>
      <w:suff w:val="tab"/>
      <w:lvlText w:val="•"/>
      <w:rPr>
        <w:color w:val="3370ff"/>
      </w:rPr>
    </w:lvl>
  </w:abstractNum>
  <w:abstractNum w:abstractNumId="1115585">
    <w:lvl>
      <w:numFmt w:val="bullet"/>
      <w:suff w:val="tab"/>
      <w:lvlText w:val="•"/>
      <w:rPr>
        <w:color w:val="3370ff"/>
      </w:rPr>
    </w:lvl>
  </w:abstractNum>
  <w:abstractNum w:abstractNumId="1115586">
    <w:lvl>
      <w:numFmt w:val="bullet"/>
      <w:suff w:val="tab"/>
      <w:lvlText w:val="•"/>
      <w:rPr>
        <w:color w:val="3370ff"/>
      </w:rPr>
    </w:lvl>
  </w:abstractNum>
  <w:abstractNum w:abstractNumId="1115587">
    <w:lvl>
      <w:numFmt w:val="bullet"/>
      <w:suff w:val="tab"/>
      <w:lvlText w:val="￮"/>
      <w:rPr>
        <w:color w:val="3370ff"/>
      </w:rPr>
    </w:lvl>
  </w:abstractNum>
  <w:abstractNum w:abstractNumId="1115588">
    <w:lvl>
      <w:numFmt w:val="bullet"/>
      <w:suff w:val="tab"/>
      <w:lvlText w:val="￮"/>
      <w:rPr>
        <w:color w:val="3370ff"/>
      </w:rPr>
    </w:lvl>
  </w:abstractNum>
  <w:abstractNum w:abstractNumId="1115589">
    <w:lvl>
      <w:numFmt w:val="bullet"/>
      <w:suff w:val="tab"/>
      <w:lvlText w:val="￮"/>
      <w:rPr>
        <w:color w:val="3370ff"/>
      </w:rPr>
    </w:lvl>
  </w:abstractNum>
  <w:abstractNum w:abstractNumId="1115590">
    <w:lvl>
      <w:numFmt w:val="bullet"/>
      <w:suff w:val="tab"/>
      <w:lvlText w:val="•"/>
      <w:rPr>
        <w:color w:val="3370ff"/>
      </w:rPr>
    </w:lvl>
  </w:abstractNum>
  <w:abstractNum w:abstractNumId="1115591">
    <w:lvl>
      <w:numFmt w:val="bullet"/>
      <w:suff w:val="tab"/>
      <w:lvlText w:val="•"/>
      <w:rPr>
        <w:color w:val="3370ff"/>
      </w:rPr>
    </w:lvl>
  </w:abstractNum>
  <w:abstractNum w:abstractNumId="1115592">
    <w:lvl>
      <w:numFmt w:val="bullet"/>
      <w:suff w:val="tab"/>
      <w:lvlText w:val="•"/>
      <w:rPr>
        <w:color w:val="3370ff"/>
      </w:rPr>
    </w:lvl>
  </w:abstractNum>
  <w:abstractNum w:abstractNumId="1115593">
    <w:lvl>
      <w:numFmt w:val="bullet"/>
      <w:suff w:val="tab"/>
      <w:lvlText w:val="￮"/>
      <w:rPr>
        <w:color w:val="3370ff"/>
      </w:rPr>
    </w:lvl>
  </w:abstractNum>
  <w:abstractNum w:abstractNumId="1115594">
    <w:lvl>
      <w:numFmt w:val="bullet"/>
      <w:suff w:val="tab"/>
      <w:lvlText w:val="￮"/>
      <w:rPr>
        <w:color w:val="3370ff"/>
      </w:rPr>
    </w:lvl>
  </w:abstractNum>
  <w:abstractNum w:abstractNumId="1115595">
    <w:lvl>
      <w:numFmt w:val="bullet"/>
      <w:suff w:val="tab"/>
      <w:lvlText w:val="￮"/>
      <w:rPr>
        <w:color w:val="3370ff"/>
      </w:rPr>
    </w:lvl>
  </w:abstractNum>
  <w:abstractNum w:abstractNumId="1115596">
    <w:lvl>
      <w:numFmt w:val="bullet"/>
      <w:suff w:val="tab"/>
      <w:lvlText w:val="•"/>
      <w:rPr>
        <w:color w:val="3370ff"/>
      </w:rPr>
    </w:lvl>
  </w:abstractNum>
  <w:abstractNum w:abstractNumId="1115597">
    <w:lvl>
      <w:numFmt w:val="bullet"/>
      <w:suff w:val="tab"/>
      <w:lvlText w:val="•"/>
      <w:rPr>
        <w:color w:val="3370ff"/>
      </w:rPr>
    </w:lvl>
  </w:abstractNum>
  <w:abstractNum w:abstractNumId="1115598">
    <w:lvl>
      <w:numFmt w:val="bullet"/>
      <w:suff w:val="tab"/>
      <w:lvlText w:val="•"/>
      <w:rPr>
        <w:color w:val="3370ff"/>
      </w:rPr>
    </w:lvl>
  </w:abstractNum>
  <w:abstractNum w:abstractNumId="1115599">
    <w:lvl>
      <w:numFmt w:val="bullet"/>
      <w:suff w:val="tab"/>
      <w:lvlText w:val="￮"/>
      <w:rPr>
        <w:color w:val="3370ff"/>
      </w:rPr>
    </w:lvl>
  </w:abstractNum>
  <w:abstractNum w:abstractNumId="1115600">
    <w:lvl>
      <w:numFmt w:val="bullet"/>
      <w:suff w:val="tab"/>
      <w:lvlText w:val="￮"/>
      <w:rPr>
        <w:color w:val="3370ff"/>
      </w:rPr>
    </w:lvl>
  </w:abstractNum>
  <w:abstractNum w:abstractNumId="1115601">
    <w:lvl>
      <w:numFmt w:val="bullet"/>
      <w:suff w:val="tab"/>
      <w:lvlText w:val="￮"/>
      <w:rPr>
        <w:color w:val="3370ff"/>
      </w:rPr>
    </w:lvl>
  </w:abstractNum>
  <w:abstractNum w:abstractNumId="1115602">
    <w:lvl>
      <w:numFmt w:val="bullet"/>
      <w:suff w:val="tab"/>
      <w:lvlText w:val="•"/>
      <w:rPr>
        <w:color w:val="3370ff"/>
      </w:rPr>
    </w:lvl>
  </w:abstractNum>
  <w:abstractNum w:abstractNumId="1115603">
    <w:lvl>
      <w:numFmt w:val="bullet"/>
      <w:suff w:val="tab"/>
      <w:lvlText w:val="•"/>
      <w:rPr>
        <w:color w:val="3370ff"/>
      </w:rPr>
    </w:lvl>
  </w:abstractNum>
  <w:abstractNum w:abstractNumId="1115604">
    <w:lvl>
      <w:numFmt w:val="bullet"/>
      <w:suff w:val="tab"/>
      <w:lvlText w:val="•"/>
      <w:rPr>
        <w:color w:val="3370ff"/>
      </w:rPr>
    </w:lvl>
  </w:abstractNum>
  <w:abstractNum w:abstractNumId="1115605">
    <w:lvl>
      <w:numFmt w:val="bullet"/>
      <w:suff w:val="tab"/>
      <w:lvlText w:val="￮"/>
      <w:rPr>
        <w:color w:val="3370ff"/>
      </w:rPr>
    </w:lvl>
  </w:abstractNum>
  <w:abstractNum w:abstractNumId="1115606">
    <w:lvl>
      <w:numFmt w:val="bullet"/>
      <w:suff w:val="tab"/>
      <w:lvlText w:val="￮"/>
      <w:rPr>
        <w:color w:val="3370ff"/>
      </w:rPr>
    </w:lvl>
  </w:abstractNum>
  <w:abstractNum w:abstractNumId="1115607">
    <w:lvl>
      <w:numFmt w:val="bullet"/>
      <w:suff w:val="tab"/>
      <w:lvlText w:val="￮"/>
      <w:rPr>
        <w:color w:val="3370ff"/>
      </w:rPr>
    </w:lvl>
  </w:abstractNum>
  <w:abstractNum w:abstractNumId="1115608">
    <w:lvl>
      <w:numFmt w:val="bullet"/>
      <w:suff w:val="tab"/>
      <w:lvlText w:val="•"/>
      <w:rPr>
        <w:color w:val="3370ff"/>
      </w:rPr>
    </w:lvl>
  </w:abstractNum>
  <w:abstractNum w:abstractNumId="1115609">
    <w:lvl>
      <w:numFmt w:val="bullet"/>
      <w:suff w:val="tab"/>
      <w:lvlText w:val="•"/>
      <w:rPr>
        <w:color w:val="3370ff"/>
      </w:rPr>
    </w:lvl>
  </w:abstractNum>
  <w:abstractNum w:abstractNumId="1115610">
    <w:lvl>
      <w:numFmt w:val="bullet"/>
      <w:suff w:val="tab"/>
      <w:lvlText w:val="•"/>
      <w:rPr>
        <w:color w:val="3370ff"/>
      </w:rPr>
    </w:lvl>
  </w:abstractNum>
  <w:abstractNum w:abstractNumId="1115611">
    <w:lvl>
      <w:numFmt w:val="bullet"/>
      <w:suff w:val="tab"/>
      <w:lvlText w:val="￮"/>
      <w:rPr>
        <w:color w:val="3370ff"/>
      </w:rPr>
    </w:lvl>
  </w:abstractNum>
  <w:abstractNum w:abstractNumId="1115612">
    <w:lvl>
      <w:numFmt w:val="bullet"/>
      <w:suff w:val="tab"/>
      <w:lvlText w:val="￮"/>
      <w:rPr>
        <w:color w:val="3370ff"/>
      </w:rPr>
    </w:lvl>
  </w:abstractNum>
  <w:abstractNum w:abstractNumId="1115613">
    <w:lvl>
      <w:numFmt w:val="bullet"/>
      <w:suff w:val="tab"/>
      <w:lvlText w:val="￮"/>
      <w:rPr>
        <w:color w:val="3370ff"/>
      </w:rPr>
    </w:lvl>
  </w:abstractNum>
  <w:abstractNum w:abstractNumId="1115614">
    <w:lvl>
      <w:numFmt w:val="bullet"/>
      <w:suff w:val="tab"/>
      <w:lvlText w:val="•"/>
      <w:rPr>
        <w:color w:val="3370ff"/>
      </w:rPr>
    </w:lvl>
  </w:abstractNum>
  <w:abstractNum w:abstractNumId="1115615">
    <w:lvl>
      <w:numFmt w:val="bullet"/>
      <w:suff w:val="tab"/>
      <w:lvlText w:val="•"/>
      <w:rPr>
        <w:color w:val="3370ff"/>
      </w:rPr>
    </w:lvl>
  </w:abstractNum>
  <w:abstractNum w:abstractNumId="1115616">
    <w:lvl>
      <w:numFmt w:val="bullet"/>
      <w:suff w:val="tab"/>
      <w:lvlText w:val="•"/>
      <w:rPr>
        <w:color w:val="3370ff"/>
      </w:rPr>
    </w:lvl>
  </w:abstractNum>
  <w:abstractNum w:abstractNumId="1115617">
    <w:lvl>
      <w:numFmt w:val="bullet"/>
      <w:suff w:val="tab"/>
      <w:lvlText w:val="￮"/>
      <w:rPr>
        <w:color w:val="3370ff"/>
      </w:rPr>
    </w:lvl>
  </w:abstractNum>
  <w:abstractNum w:abstractNumId="1115618">
    <w:lvl>
      <w:numFmt w:val="bullet"/>
      <w:suff w:val="tab"/>
      <w:lvlText w:val="￮"/>
      <w:rPr>
        <w:color w:val="3370ff"/>
      </w:rPr>
    </w:lvl>
  </w:abstractNum>
  <w:abstractNum w:abstractNumId="1115619">
    <w:lvl>
      <w:numFmt w:val="bullet"/>
      <w:suff w:val="tab"/>
      <w:lvlText w:val="￮"/>
      <w:rPr>
        <w:color w:val="3370ff"/>
      </w:rPr>
    </w:lvl>
  </w:abstractNum>
  <w:abstractNum w:abstractNumId="1115620">
    <w:lvl>
      <w:numFmt w:val="bullet"/>
      <w:suff w:val="tab"/>
      <w:lvlText w:val="•"/>
      <w:rPr>
        <w:color w:val="3370ff"/>
      </w:rPr>
    </w:lvl>
  </w:abstractNum>
  <w:abstractNum w:abstractNumId="1115621">
    <w:lvl>
      <w:numFmt w:val="bullet"/>
      <w:suff w:val="tab"/>
      <w:lvlText w:val="•"/>
      <w:rPr>
        <w:color w:val="3370ff"/>
      </w:rPr>
    </w:lvl>
  </w:abstractNum>
  <w:abstractNum w:abstractNumId="1115622">
    <w:lvl>
      <w:numFmt w:val="bullet"/>
      <w:suff w:val="tab"/>
      <w:lvlText w:val="•"/>
      <w:rPr>
        <w:color w:val="3370ff"/>
      </w:rPr>
    </w:lvl>
  </w:abstractNum>
  <w:abstractNum w:abstractNumId="1115623">
    <w:lvl>
      <w:numFmt w:val="bullet"/>
      <w:suff w:val="tab"/>
      <w:lvlText w:val="￮"/>
      <w:rPr>
        <w:color w:val="3370ff"/>
      </w:rPr>
    </w:lvl>
  </w:abstractNum>
  <w:abstractNum w:abstractNumId="1115624">
    <w:lvl>
      <w:numFmt w:val="bullet"/>
      <w:suff w:val="tab"/>
      <w:lvlText w:val="￮"/>
      <w:rPr>
        <w:color w:val="3370ff"/>
      </w:rPr>
    </w:lvl>
  </w:abstractNum>
  <w:abstractNum w:abstractNumId="1115625">
    <w:lvl>
      <w:numFmt w:val="bullet"/>
      <w:suff w:val="tab"/>
      <w:lvlText w:val="￮"/>
      <w:rPr>
        <w:color w:val="3370ff"/>
      </w:rPr>
    </w:lvl>
  </w:abstractNum>
  <w:abstractNum w:abstractNumId="1115626">
    <w:lvl>
      <w:numFmt w:val="bullet"/>
      <w:suff w:val="tab"/>
      <w:lvlText w:val="•"/>
      <w:rPr>
        <w:color w:val="3370ff"/>
      </w:rPr>
    </w:lvl>
  </w:abstractNum>
  <w:abstractNum w:abstractNumId="1115627">
    <w:lvl>
      <w:numFmt w:val="bullet"/>
      <w:suff w:val="tab"/>
      <w:lvlText w:val="•"/>
      <w:rPr>
        <w:color w:val="3370ff"/>
      </w:rPr>
    </w:lvl>
  </w:abstractNum>
  <w:abstractNum w:abstractNumId="1115628">
    <w:lvl>
      <w:numFmt w:val="bullet"/>
      <w:suff w:val="tab"/>
      <w:lvlText w:val="•"/>
      <w:rPr>
        <w:color w:val="3370ff"/>
      </w:rPr>
    </w:lvl>
  </w:abstractNum>
  <w:abstractNum w:abstractNumId="1115629">
    <w:lvl>
      <w:numFmt w:val="bullet"/>
      <w:suff w:val="tab"/>
      <w:lvlText w:val="￮"/>
      <w:rPr>
        <w:color w:val="3370ff"/>
      </w:rPr>
    </w:lvl>
  </w:abstractNum>
  <w:abstractNum w:abstractNumId="1115630">
    <w:lvl>
      <w:numFmt w:val="bullet"/>
      <w:suff w:val="tab"/>
      <w:lvlText w:val="￮"/>
      <w:rPr>
        <w:color w:val="3370ff"/>
      </w:rPr>
    </w:lvl>
  </w:abstractNum>
  <w:abstractNum w:abstractNumId="1115631">
    <w:lvl>
      <w:numFmt w:val="bullet"/>
      <w:suff w:val="tab"/>
      <w:lvlText w:val="￮"/>
      <w:rPr>
        <w:color w:val="3370ff"/>
      </w:rPr>
    </w:lvl>
  </w:abstractNum>
  <w:abstractNum w:abstractNumId="1115632">
    <w:lvl>
      <w:numFmt w:val="bullet"/>
      <w:suff w:val="tab"/>
      <w:lvlText w:val="•"/>
      <w:rPr>
        <w:color w:val="3370ff"/>
      </w:rPr>
    </w:lvl>
  </w:abstractNum>
  <w:abstractNum w:abstractNumId="1115633">
    <w:lvl>
      <w:numFmt w:val="bullet"/>
      <w:suff w:val="tab"/>
      <w:lvlText w:val="•"/>
      <w:rPr>
        <w:color w:val="3370ff"/>
      </w:rPr>
    </w:lvl>
  </w:abstractNum>
  <w:abstractNum w:abstractNumId="1115634">
    <w:lvl>
      <w:numFmt w:val="bullet"/>
      <w:suff w:val="tab"/>
      <w:lvlText w:val="•"/>
      <w:rPr>
        <w:color w:val="3370ff"/>
      </w:rPr>
    </w:lvl>
  </w:abstractNum>
  <w:abstractNum w:abstractNumId="1115635">
    <w:lvl>
      <w:numFmt w:val="bullet"/>
      <w:suff w:val="tab"/>
      <w:lvlText w:val="￮"/>
      <w:rPr>
        <w:color w:val="3370ff"/>
      </w:rPr>
    </w:lvl>
  </w:abstractNum>
  <w:abstractNum w:abstractNumId="1115636">
    <w:lvl>
      <w:numFmt w:val="bullet"/>
      <w:suff w:val="tab"/>
      <w:lvlText w:val="￮"/>
      <w:rPr>
        <w:color w:val="3370ff"/>
      </w:rPr>
    </w:lvl>
  </w:abstractNum>
  <w:abstractNum w:abstractNumId="1115637">
    <w:lvl>
      <w:numFmt w:val="bullet"/>
      <w:suff w:val="tab"/>
      <w:lvlText w:val="￮"/>
      <w:rPr>
        <w:color w:val="3370ff"/>
      </w:rPr>
    </w:lvl>
  </w:abstractNum>
  <w:abstractNum w:abstractNumId="1115638">
    <w:lvl>
      <w:numFmt w:val="bullet"/>
      <w:suff w:val="tab"/>
      <w:lvlText w:val="•"/>
      <w:rPr>
        <w:color w:val="3370ff"/>
      </w:rPr>
    </w:lvl>
  </w:abstractNum>
  <w:abstractNum w:abstractNumId="1115639">
    <w:lvl>
      <w:numFmt w:val="bullet"/>
      <w:suff w:val="tab"/>
      <w:lvlText w:val="•"/>
      <w:rPr>
        <w:color w:val="3370ff"/>
      </w:rPr>
    </w:lvl>
  </w:abstractNum>
  <w:abstractNum w:abstractNumId="1115640">
    <w:lvl>
      <w:numFmt w:val="bullet"/>
      <w:suff w:val="tab"/>
      <w:lvlText w:val="•"/>
      <w:rPr>
        <w:color w:val="3370ff"/>
      </w:rPr>
    </w:lvl>
  </w:abstractNum>
  <w:abstractNum w:abstractNumId="1115641">
    <w:lvl>
      <w:numFmt w:val="bullet"/>
      <w:suff w:val="tab"/>
      <w:lvlText w:val="￮"/>
      <w:rPr>
        <w:color w:val="3370ff"/>
      </w:rPr>
    </w:lvl>
  </w:abstractNum>
  <w:abstractNum w:abstractNumId="1115642">
    <w:lvl>
      <w:numFmt w:val="bullet"/>
      <w:suff w:val="tab"/>
      <w:lvlText w:val="￮"/>
      <w:rPr>
        <w:color w:val="3370ff"/>
      </w:rPr>
    </w:lvl>
  </w:abstractNum>
  <w:abstractNum w:abstractNumId="1115643">
    <w:lvl>
      <w:numFmt w:val="bullet"/>
      <w:suff w:val="tab"/>
      <w:lvlText w:val="￮"/>
      <w:rPr>
        <w:color w:val="3370ff"/>
      </w:rPr>
    </w:lvl>
  </w:abstractNum>
  <w:abstractNum w:abstractNumId="1115644">
    <w:lvl>
      <w:numFmt w:val="bullet"/>
      <w:suff w:val="tab"/>
      <w:lvlText w:val="•"/>
      <w:rPr>
        <w:color w:val="3370ff"/>
      </w:rPr>
    </w:lvl>
  </w:abstractNum>
  <w:abstractNum w:abstractNumId="1115645">
    <w:lvl>
      <w:numFmt w:val="bullet"/>
      <w:suff w:val="tab"/>
      <w:lvlText w:val="•"/>
      <w:rPr>
        <w:color w:val="3370ff"/>
      </w:rPr>
    </w:lvl>
  </w:abstractNum>
  <w:abstractNum w:abstractNumId="1115646">
    <w:lvl>
      <w:numFmt w:val="bullet"/>
      <w:suff w:val="tab"/>
      <w:lvlText w:val="•"/>
      <w:rPr>
        <w:color w:val="3370ff"/>
      </w:rPr>
    </w:lvl>
  </w:abstractNum>
  <w:abstractNum w:abstractNumId="1115647">
    <w:lvl>
      <w:numFmt w:val="bullet"/>
      <w:suff w:val="tab"/>
      <w:lvlText w:val="￮"/>
      <w:rPr>
        <w:color w:val="3370ff"/>
      </w:rPr>
    </w:lvl>
  </w:abstractNum>
  <w:abstractNum w:abstractNumId="1115648">
    <w:lvl>
      <w:numFmt w:val="bullet"/>
      <w:suff w:val="tab"/>
      <w:lvlText w:val="￮"/>
      <w:rPr>
        <w:color w:val="3370ff"/>
      </w:rPr>
    </w:lvl>
  </w:abstractNum>
  <w:abstractNum w:abstractNumId="1115649">
    <w:lvl>
      <w:numFmt w:val="bullet"/>
      <w:suff w:val="tab"/>
      <w:lvlText w:val="￮"/>
      <w:rPr>
        <w:color w:val="3370ff"/>
      </w:rPr>
    </w:lvl>
  </w:abstractNum>
  <w:abstractNum w:abstractNumId="1115650">
    <w:lvl>
      <w:numFmt w:val="bullet"/>
      <w:suff w:val="tab"/>
      <w:lvlText w:val="•"/>
      <w:rPr>
        <w:color w:val="3370ff"/>
      </w:rPr>
    </w:lvl>
  </w:abstractNum>
  <w:abstractNum w:abstractNumId="1115651">
    <w:lvl>
      <w:numFmt w:val="bullet"/>
      <w:suff w:val="tab"/>
      <w:lvlText w:val="•"/>
      <w:rPr>
        <w:color w:val="3370ff"/>
      </w:rPr>
    </w:lvl>
  </w:abstractNum>
  <w:abstractNum w:abstractNumId="1115652">
    <w:lvl>
      <w:numFmt w:val="bullet"/>
      <w:suff w:val="tab"/>
      <w:lvlText w:val="•"/>
      <w:rPr>
        <w:color w:val="3370ff"/>
      </w:rPr>
    </w:lvl>
  </w:abstractNum>
  <w:abstractNum w:abstractNumId="1115653">
    <w:lvl>
      <w:numFmt w:val="bullet"/>
      <w:suff w:val="tab"/>
      <w:lvlText w:val="￮"/>
      <w:rPr>
        <w:color w:val="3370ff"/>
      </w:rPr>
    </w:lvl>
  </w:abstractNum>
  <w:abstractNum w:abstractNumId="1115654">
    <w:lvl>
      <w:numFmt w:val="bullet"/>
      <w:suff w:val="tab"/>
      <w:lvlText w:val="￮"/>
      <w:rPr>
        <w:color w:val="3370ff"/>
      </w:rPr>
    </w:lvl>
  </w:abstractNum>
  <w:abstractNum w:abstractNumId="1115655">
    <w:lvl>
      <w:numFmt w:val="bullet"/>
      <w:suff w:val="tab"/>
      <w:lvlText w:val="￮"/>
      <w:rPr>
        <w:color w:val="3370ff"/>
      </w:rPr>
    </w:lvl>
  </w:abstractNum>
  <w:abstractNum w:abstractNumId="1115656">
    <w:lvl>
      <w:numFmt w:val="bullet"/>
      <w:suff w:val="tab"/>
      <w:lvlText w:val="•"/>
      <w:rPr>
        <w:color w:val="3370ff"/>
      </w:rPr>
    </w:lvl>
  </w:abstractNum>
  <w:abstractNum w:abstractNumId="1115657">
    <w:lvl>
      <w:numFmt w:val="bullet"/>
      <w:suff w:val="tab"/>
      <w:lvlText w:val="•"/>
      <w:rPr>
        <w:color w:val="3370ff"/>
      </w:rPr>
    </w:lvl>
  </w:abstractNum>
  <w:abstractNum w:abstractNumId="1115658">
    <w:lvl>
      <w:numFmt w:val="bullet"/>
      <w:suff w:val="tab"/>
      <w:lvlText w:val="•"/>
      <w:rPr>
        <w:color w:val="3370ff"/>
      </w:rPr>
    </w:lvl>
  </w:abstractNum>
  <w:abstractNum w:abstractNumId="1115659">
    <w:lvl>
      <w:numFmt w:val="bullet"/>
      <w:suff w:val="tab"/>
      <w:lvlText w:val="￮"/>
      <w:rPr>
        <w:color w:val="3370ff"/>
      </w:rPr>
    </w:lvl>
  </w:abstractNum>
  <w:abstractNum w:abstractNumId="1115660">
    <w:lvl>
      <w:numFmt w:val="bullet"/>
      <w:suff w:val="tab"/>
      <w:lvlText w:val="￮"/>
      <w:rPr>
        <w:color w:val="3370ff"/>
      </w:rPr>
    </w:lvl>
  </w:abstractNum>
  <w:abstractNum w:abstractNumId="1115661">
    <w:lvl>
      <w:numFmt w:val="bullet"/>
      <w:suff w:val="tab"/>
      <w:lvlText w:val="￮"/>
      <w:rPr>
        <w:color w:val="3370ff"/>
      </w:rPr>
    </w:lvl>
  </w:abstractNum>
  <w:abstractNum w:abstractNumId="1115662">
    <w:lvl>
      <w:numFmt w:val="bullet"/>
      <w:suff w:val="tab"/>
      <w:lvlText w:val="•"/>
      <w:rPr>
        <w:color w:val="3370ff"/>
      </w:rPr>
    </w:lvl>
  </w:abstractNum>
  <w:abstractNum w:abstractNumId="1115663">
    <w:lvl>
      <w:numFmt w:val="bullet"/>
      <w:suff w:val="tab"/>
      <w:lvlText w:val="•"/>
      <w:rPr>
        <w:color w:val="3370ff"/>
      </w:rPr>
    </w:lvl>
  </w:abstractNum>
  <w:abstractNum w:abstractNumId="1115664">
    <w:lvl>
      <w:numFmt w:val="bullet"/>
      <w:suff w:val="tab"/>
      <w:lvlText w:val="•"/>
      <w:rPr>
        <w:color w:val="3370ff"/>
      </w:rPr>
    </w:lvl>
  </w:abstractNum>
  <w:abstractNum w:abstractNumId="1115665">
    <w:lvl>
      <w:numFmt w:val="bullet"/>
      <w:suff w:val="tab"/>
      <w:lvlText w:val="￮"/>
      <w:rPr>
        <w:color w:val="3370ff"/>
      </w:rPr>
    </w:lvl>
  </w:abstractNum>
  <w:abstractNum w:abstractNumId="1115666">
    <w:lvl>
      <w:numFmt w:val="bullet"/>
      <w:suff w:val="tab"/>
      <w:lvlText w:val="￮"/>
      <w:rPr>
        <w:color w:val="3370ff"/>
      </w:rPr>
    </w:lvl>
  </w:abstractNum>
  <w:abstractNum w:abstractNumId="1115667">
    <w:lvl>
      <w:numFmt w:val="bullet"/>
      <w:suff w:val="tab"/>
      <w:lvlText w:val="￮"/>
      <w:rPr>
        <w:color w:val="3370ff"/>
      </w:rPr>
    </w:lvl>
  </w:abstractNum>
  <w:abstractNum w:abstractNumId="1115668">
    <w:lvl>
      <w:numFmt w:val="bullet"/>
      <w:suff w:val="tab"/>
      <w:lvlText w:val="•"/>
      <w:rPr>
        <w:color w:val="3370ff"/>
      </w:rPr>
    </w:lvl>
  </w:abstractNum>
  <w:abstractNum w:abstractNumId="1115669">
    <w:lvl>
      <w:numFmt w:val="bullet"/>
      <w:suff w:val="tab"/>
      <w:lvlText w:val="•"/>
      <w:rPr>
        <w:color w:val="3370ff"/>
      </w:rPr>
    </w:lvl>
  </w:abstractNum>
  <w:abstractNum w:abstractNumId="1115670">
    <w:lvl>
      <w:numFmt w:val="bullet"/>
      <w:suff w:val="tab"/>
      <w:lvlText w:val="•"/>
      <w:rPr>
        <w:color w:val="3370ff"/>
      </w:rPr>
    </w:lvl>
  </w:abstractNum>
  <w:abstractNum w:abstractNumId="1115671">
    <w:lvl>
      <w:numFmt w:val="bullet"/>
      <w:suff w:val="tab"/>
      <w:lvlText w:val="￮"/>
      <w:rPr>
        <w:color w:val="3370ff"/>
      </w:rPr>
    </w:lvl>
  </w:abstractNum>
  <w:abstractNum w:abstractNumId="1115672">
    <w:lvl>
      <w:numFmt w:val="bullet"/>
      <w:suff w:val="tab"/>
      <w:lvlText w:val="￮"/>
      <w:rPr>
        <w:color w:val="3370ff"/>
      </w:rPr>
    </w:lvl>
  </w:abstractNum>
  <w:abstractNum w:abstractNumId="1115673">
    <w:lvl>
      <w:numFmt w:val="bullet"/>
      <w:suff w:val="tab"/>
      <w:lvlText w:val="￮"/>
      <w:rPr>
        <w:color w:val="3370ff"/>
      </w:rPr>
    </w:lvl>
  </w:abstractNum>
  <w:abstractNum w:abstractNumId="1115674">
    <w:lvl>
      <w:numFmt w:val="bullet"/>
      <w:suff w:val="tab"/>
      <w:lvlText w:val="•"/>
      <w:rPr>
        <w:color w:val="3370ff"/>
      </w:rPr>
    </w:lvl>
  </w:abstractNum>
  <w:abstractNum w:abstractNumId="1115675">
    <w:lvl>
      <w:numFmt w:val="bullet"/>
      <w:suff w:val="tab"/>
      <w:lvlText w:val="•"/>
      <w:rPr>
        <w:color w:val="3370ff"/>
      </w:rPr>
    </w:lvl>
  </w:abstractNum>
  <w:abstractNum w:abstractNumId="1115676">
    <w:lvl>
      <w:numFmt w:val="bullet"/>
      <w:suff w:val="tab"/>
      <w:lvlText w:val="•"/>
      <w:rPr>
        <w:color w:val="3370ff"/>
      </w:rPr>
    </w:lvl>
  </w:abstractNum>
  <w:abstractNum w:abstractNumId="1115677">
    <w:lvl>
      <w:numFmt w:val="bullet"/>
      <w:suff w:val="tab"/>
      <w:lvlText w:val="￮"/>
      <w:rPr>
        <w:color w:val="3370ff"/>
      </w:rPr>
    </w:lvl>
  </w:abstractNum>
  <w:abstractNum w:abstractNumId="1115678">
    <w:lvl>
      <w:numFmt w:val="bullet"/>
      <w:suff w:val="tab"/>
      <w:lvlText w:val="￮"/>
      <w:rPr>
        <w:color w:val="3370ff"/>
      </w:rPr>
    </w:lvl>
  </w:abstractNum>
  <w:abstractNum w:abstractNumId="1115679">
    <w:lvl>
      <w:numFmt w:val="bullet"/>
      <w:suff w:val="tab"/>
      <w:lvlText w:val="￮"/>
      <w:rPr>
        <w:color w:val="3370ff"/>
      </w:rPr>
    </w:lvl>
  </w:abstractNum>
  <w:abstractNum w:abstractNumId="1115680">
    <w:lvl>
      <w:numFmt w:val="bullet"/>
      <w:suff w:val="tab"/>
      <w:lvlText w:val="•"/>
      <w:rPr>
        <w:color w:val="3370ff"/>
      </w:rPr>
    </w:lvl>
  </w:abstractNum>
  <w:abstractNum w:abstractNumId="1115681">
    <w:lvl>
      <w:numFmt w:val="bullet"/>
      <w:suff w:val="tab"/>
      <w:lvlText w:val="•"/>
      <w:rPr>
        <w:color w:val="3370ff"/>
      </w:rPr>
    </w:lvl>
  </w:abstractNum>
  <w:abstractNum w:abstractNumId="1115682">
    <w:lvl>
      <w:numFmt w:val="bullet"/>
      <w:suff w:val="tab"/>
      <w:lvlText w:val="•"/>
      <w:rPr>
        <w:color w:val="3370ff"/>
      </w:rPr>
    </w:lvl>
  </w:abstractNum>
  <w:abstractNum w:abstractNumId="1115683">
    <w:lvl>
      <w:numFmt w:val="bullet"/>
      <w:suff w:val="tab"/>
      <w:lvlText w:val="￮"/>
      <w:rPr>
        <w:color w:val="3370ff"/>
      </w:rPr>
    </w:lvl>
  </w:abstractNum>
  <w:abstractNum w:abstractNumId="1115684">
    <w:lvl>
      <w:numFmt w:val="bullet"/>
      <w:suff w:val="tab"/>
      <w:lvlText w:val="￮"/>
      <w:rPr>
        <w:color w:val="3370ff"/>
      </w:rPr>
    </w:lvl>
  </w:abstractNum>
  <w:abstractNum w:abstractNumId="1115685">
    <w:lvl>
      <w:numFmt w:val="bullet"/>
      <w:suff w:val="tab"/>
      <w:lvlText w:val="￮"/>
      <w:rPr>
        <w:color w:val="3370ff"/>
      </w:rPr>
    </w:lvl>
  </w:abstractNum>
  <w:abstractNum w:abstractNumId="1115686">
    <w:lvl>
      <w:numFmt w:val="bullet"/>
      <w:suff w:val="tab"/>
      <w:lvlText w:val="•"/>
      <w:rPr>
        <w:color w:val="3370ff"/>
      </w:rPr>
    </w:lvl>
  </w:abstractNum>
  <w:abstractNum w:abstractNumId="1115687">
    <w:lvl>
      <w:numFmt w:val="bullet"/>
      <w:suff w:val="tab"/>
      <w:lvlText w:val="•"/>
      <w:rPr>
        <w:color w:val="3370ff"/>
      </w:rPr>
    </w:lvl>
  </w:abstractNum>
  <w:abstractNum w:abstractNumId="1115688">
    <w:lvl>
      <w:numFmt w:val="bullet"/>
      <w:suff w:val="tab"/>
      <w:lvlText w:val="•"/>
      <w:rPr>
        <w:color w:val="3370ff"/>
      </w:rPr>
    </w:lvl>
  </w:abstractNum>
  <w:abstractNum w:abstractNumId="1115689">
    <w:lvl>
      <w:numFmt w:val="bullet"/>
      <w:suff w:val="tab"/>
      <w:lvlText w:val="￮"/>
      <w:rPr>
        <w:color w:val="3370ff"/>
      </w:rPr>
    </w:lvl>
  </w:abstractNum>
  <w:abstractNum w:abstractNumId="1115690">
    <w:lvl>
      <w:numFmt w:val="bullet"/>
      <w:suff w:val="tab"/>
      <w:lvlText w:val="￮"/>
      <w:rPr>
        <w:color w:val="3370ff"/>
      </w:rPr>
    </w:lvl>
  </w:abstractNum>
  <w:abstractNum w:abstractNumId="1115691">
    <w:lvl>
      <w:numFmt w:val="bullet"/>
      <w:suff w:val="tab"/>
      <w:lvlText w:val="￮"/>
      <w:rPr>
        <w:color w:val="3370ff"/>
      </w:rPr>
    </w:lvl>
  </w:abstractNum>
  <w:abstractNum w:abstractNumId="1115692">
    <w:lvl>
      <w:numFmt w:val="bullet"/>
      <w:suff w:val="tab"/>
      <w:lvlText w:val="•"/>
      <w:rPr>
        <w:color w:val="3370ff"/>
      </w:rPr>
    </w:lvl>
  </w:abstractNum>
  <w:abstractNum w:abstractNumId="1115693">
    <w:lvl>
      <w:numFmt w:val="bullet"/>
      <w:suff w:val="tab"/>
      <w:lvlText w:val="•"/>
      <w:rPr>
        <w:color w:val="3370ff"/>
      </w:rPr>
    </w:lvl>
  </w:abstractNum>
  <w:abstractNum w:abstractNumId="1115694">
    <w:lvl>
      <w:numFmt w:val="bullet"/>
      <w:suff w:val="tab"/>
      <w:lvlText w:val="•"/>
      <w:rPr>
        <w:color w:val="3370ff"/>
      </w:rPr>
    </w:lvl>
  </w:abstractNum>
  <w:abstractNum w:abstractNumId="1115695">
    <w:lvl>
      <w:numFmt w:val="bullet"/>
      <w:suff w:val="tab"/>
      <w:lvlText w:val="￮"/>
      <w:rPr>
        <w:color w:val="3370ff"/>
      </w:rPr>
    </w:lvl>
  </w:abstractNum>
  <w:abstractNum w:abstractNumId="1115696">
    <w:lvl>
      <w:numFmt w:val="bullet"/>
      <w:suff w:val="tab"/>
      <w:lvlText w:val="￮"/>
      <w:rPr>
        <w:color w:val="3370ff"/>
      </w:rPr>
    </w:lvl>
  </w:abstractNum>
  <w:abstractNum w:abstractNumId="1115697">
    <w:lvl>
      <w:numFmt w:val="bullet"/>
      <w:suff w:val="tab"/>
      <w:lvlText w:val="￮"/>
      <w:rPr>
        <w:color w:val="3370ff"/>
      </w:rPr>
    </w:lvl>
  </w:abstractNum>
  <w:abstractNum w:abstractNumId="1115698">
    <w:lvl>
      <w:numFmt w:val="bullet"/>
      <w:suff w:val="tab"/>
      <w:lvlText w:val="•"/>
      <w:rPr>
        <w:color w:val="3370ff"/>
      </w:rPr>
    </w:lvl>
  </w:abstractNum>
  <w:abstractNum w:abstractNumId="1115699">
    <w:lvl>
      <w:numFmt w:val="bullet"/>
      <w:suff w:val="tab"/>
      <w:lvlText w:val="•"/>
      <w:rPr>
        <w:color w:val="3370ff"/>
      </w:rPr>
    </w:lvl>
  </w:abstractNum>
  <w:abstractNum w:abstractNumId="1115700">
    <w:lvl>
      <w:numFmt w:val="bullet"/>
      <w:suff w:val="tab"/>
      <w:lvlText w:val="•"/>
      <w:rPr>
        <w:color w:val="3370ff"/>
      </w:rPr>
    </w:lvl>
  </w:abstractNum>
  <w:abstractNum w:abstractNumId="1115701">
    <w:lvl>
      <w:numFmt w:val="bullet"/>
      <w:suff w:val="tab"/>
      <w:lvlText w:val="￮"/>
      <w:rPr>
        <w:color w:val="3370ff"/>
      </w:rPr>
    </w:lvl>
  </w:abstractNum>
  <w:abstractNum w:abstractNumId="1115702">
    <w:lvl>
      <w:numFmt w:val="bullet"/>
      <w:suff w:val="tab"/>
      <w:lvlText w:val="￮"/>
      <w:rPr>
        <w:color w:val="3370ff"/>
      </w:rPr>
    </w:lvl>
  </w:abstractNum>
  <w:abstractNum w:abstractNumId="1115703">
    <w:lvl>
      <w:numFmt w:val="bullet"/>
      <w:suff w:val="tab"/>
      <w:lvlText w:val="￮"/>
      <w:rPr>
        <w:color w:val="3370ff"/>
      </w:rPr>
    </w:lvl>
  </w:abstractNum>
  <w:num w:numId="1">
    <w:abstractNumId w:val="1115584"/>
  </w:num>
  <w:num w:numId="2">
    <w:abstractNumId w:val="1115585"/>
  </w:num>
  <w:num w:numId="3">
    <w:abstractNumId w:val="1115586"/>
  </w:num>
  <w:num w:numId="4">
    <w:abstractNumId w:val="1115587"/>
  </w:num>
  <w:num w:numId="5">
    <w:abstractNumId w:val="1115588"/>
  </w:num>
  <w:num w:numId="6">
    <w:abstractNumId w:val="1115589"/>
  </w:num>
  <w:num w:numId="7">
    <w:abstractNumId w:val="1115590"/>
  </w:num>
  <w:num w:numId="8">
    <w:abstractNumId w:val="1115591"/>
  </w:num>
  <w:num w:numId="9">
    <w:abstractNumId w:val="1115592"/>
  </w:num>
  <w:num w:numId="10">
    <w:abstractNumId w:val="1115593"/>
  </w:num>
  <w:num w:numId="11">
    <w:abstractNumId w:val="1115594"/>
  </w:num>
  <w:num w:numId="12">
    <w:abstractNumId w:val="1115595"/>
  </w:num>
  <w:num w:numId="13">
    <w:abstractNumId w:val="1115596"/>
  </w:num>
  <w:num w:numId="14">
    <w:abstractNumId w:val="1115597"/>
  </w:num>
  <w:num w:numId="15">
    <w:abstractNumId w:val="1115598"/>
  </w:num>
  <w:num w:numId="16">
    <w:abstractNumId w:val="1115599"/>
  </w:num>
  <w:num w:numId="17">
    <w:abstractNumId w:val="1115600"/>
  </w:num>
  <w:num w:numId="18">
    <w:abstractNumId w:val="1115601"/>
  </w:num>
  <w:num w:numId="19">
    <w:abstractNumId w:val="1115602"/>
  </w:num>
  <w:num w:numId="20">
    <w:abstractNumId w:val="1115603"/>
  </w:num>
  <w:num w:numId="21">
    <w:abstractNumId w:val="1115604"/>
  </w:num>
  <w:num w:numId="22">
    <w:abstractNumId w:val="1115605"/>
  </w:num>
  <w:num w:numId="23">
    <w:abstractNumId w:val="1115606"/>
  </w:num>
  <w:num w:numId="24">
    <w:abstractNumId w:val="1115607"/>
  </w:num>
  <w:num w:numId="25">
    <w:abstractNumId w:val="1115608"/>
  </w:num>
  <w:num w:numId="26">
    <w:abstractNumId w:val="1115609"/>
  </w:num>
  <w:num w:numId="27">
    <w:abstractNumId w:val="1115610"/>
  </w:num>
  <w:num w:numId="28">
    <w:abstractNumId w:val="1115611"/>
  </w:num>
  <w:num w:numId="29">
    <w:abstractNumId w:val="1115612"/>
  </w:num>
  <w:num w:numId="30">
    <w:abstractNumId w:val="1115613"/>
  </w:num>
  <w:num w:numId="31">
    <w:abstractNumId w:val="1115614"/>
  </w:num>
  <w:num w:numId="32">
    <w:abstractNumId w:val="1115615"/>
  </w:num>
  <w:num w:numId="33">
    <w:abstractNumId w:val="1115616"/>
  </w:num>
  <w:num w:numId="34">
    <w:abstractNumId w:val="1115617"/>
  </w:num>
  <w:num w:numId="35">
    <w:abstractNumId w:val="1115618"/>
  </w:num>
  <w:num w:numId="36">
    <w:abstractNumId w:val="1115619"/>
  </w:num>
  <w:num w:numId="37">
    <w:abstractNumId w:val="1115620"/>
  </w:num>
  <w:num w:numId="38">
    <w:abstractNumId w:val="1115621"/>
  </w:num>
  <w:num w:numId="39">
    <w:abstractNumId w:val="1115622"/>
  </w:num>
  <w:num w:numId="40">
    <w:abstractNumId w:val="1115623"/>
  </w:num>
  <w:num w:numId="41">
    <w:abstractNumId w:val="1115624"/>
  </w:num>
  <w:num w:numId="42">
    <w:abstractNumId w:val="1115625"/>
  </w:num>
  <w:num w:numId="43">
    <w:abstractNumId w:val="1115626"/>
  </w:num>
  <w:num w:numId="44">
    <w:abstractNumId w:val="1115627"/>
  </w:num>
  <w:num w:numId="45">
    <w:abstractNumId w:val="1115628"/>
  </w:num>
  <w:num w:numId="46">
    <w:abstractNumId w:val="1115629"/>
  </w:num>
  <w:num w:numId="47">
    <w:abstractNumId w:val="1115630"/>
  </w:num>
  <w:num w:numId="48">
    <w:abstractNumId w:val="1115631"/>
  </w:num>
  <w:num w:numId="49">
    <w:abstractNumId w:val="1115632"/>
  </w:num>
  <w:num w:numId="50">
    <w:abstractNumId w:val="1115633"/>
  </w:num>
  <w:num w:numId="51">
    <w:abstractNumId w:val="1115634"/>
  </w:num>
  <w:num w:numId="52">
    <w:abstractNumId w:val="1115635"/>
  </w:num>
  <w:num w:numId="53">
    <w:abstractNumId w:val="1115636"/>
  </w:num>
  <w:num w:numId="54">
    <w:abstractNumId w:val="1115637"/>
  </w:num>
  <w:num w:numId="55">
    <w:abstractNumId w:val="1115638"/>
  </w:num>
  <w:num w:numId="56">
    <w:abstractNumId w:val="1115639"/>
  </w:num>
  <w:num w:numId="57">
    <w:abstractNumId w:val="1115640"/>
  </w:num>
  <w:num w:numId="58">
    <w:abstractNumId w:val="1115641"/>
  </w:num>
  <w:num w:numId="59">
    <w:abstractNumId w:val="1115642"/>
  </w:num>
  <w:num w:numId="60">
    <w:abstractNumId w:val="1115643"/>
  </w:num>
  <w:num w:numId="61">
    <w:abstractNumId w:val="1115644"/>
  </w:num>
  <w:num w:numId="62">
    <w:abstractNumId w:val="1115645"/>
  </w:num>
  <w:num w:numId="63">
    <w:abstractNumId w:val="1115646"/>
  </w:num>
  <w:num w:numId="64">
    <w:abstractNumId w:val="1115647"/>
  </w:num>
  <w:num w:numId="65">
    <w:abstractNumId w:val="1115648"/>
  </w:num>
  <w:num w:numId="66">
    <w:abstractNumId w:val="1115649"/>
  </w:num>
  <w:num w:numId="67">
    <w:abstractNumId w:val="1115650"/>
  </w:num>
  <w:num w:numId="68">
    <w:abstractNumId w:val="1115651"/>
  </w:num>
  <w:num w:numId="69">
    <w:abstractNumId w:val="1115652"/>
  </w:num>
  <w:num w:numId="70">
    <w:abstractNumId w:val="1115653"/>
  </w:num>
  <w:num w:numId="71">
    <w:abstractNumId w:val="1115654"/>
  </w:num>
  <w:num w:numId="72">
    <w:abstractNumId w:val="1115655"/>
  </w:num>
  <w:num w:numId="73">
    <w:abstractNumId w:val="1115656"/>
  </w:num>
  <w:num w:numId="74">
    <w:abstractNumId w:val="1115657"/>
  </w:num>
  <w:num w:numId="75">
    <w:abstractNumId w:val="1115658"/>
  </w:num>
  <w:num w:numId="76">
    <w:abstractNumId w:val="1115659"/>
  </w:num>
  <w:num w:numId="77">
    <w:abstractNumId w:val="1115660"/>
  </w:num>
  <w:num w:numId="78">
    <w:abstractNumId w:val="1115661"/>
  </w:num>
  <w:num w:numId="79">
    <w:abstractNumId w:val="1115662"/>
  </w:num>
  <w:num w:numId="80">
    <w:abstractNumId w:val="1115663"/>
  </w:num>
  <w:num w:numId="81">
    <w:abstractNumId w:val="1115664"/>
  </w:num>
  <w:num w:numId="82">
    <w:abstractNumId w:val="1115665"/>
  </w:num>
  <w:num w:numId="83">
    <w:abstractNumId w:val="1115666"/>
  </w:num>
  <w:num w:numId="84">
    <w:abstractNumId w:val="1115667"/>
  </w:num>
  <w:num w:numId="85">
    <w:abstractNumId w:val="1115668"/>
  </w:num>
  <w:num w:numId="86">
    <w:abstractNumId w:val="1115669"/>
  </w:num>
  <w:num w:numId="87">
    <w:abstractNumId w:val="1115670"/>
  </w:num>
  <w:num w:numId="88">
    <w:abstractNumId w:val="1115671"/>
  </w:num>
  <w:num w:numId="89">
    <w:abstractNumId w:val="1115672"/>
  </w:num>
  <w:num w:numId="90">
    <w:abstractNumId w:val="1115673"/>
  </w:num>
  <w:num w:numId="91">
    <w:abstractNumId w:val="1115674"/>
  </w:num>
  <w:num w:numId="92">
    <w:abstractNumId w:val="1115675"/>
  </w:num>
  <w:num w:numId="93">
    <w:abstractNumId w:val="1115676"/>
  </w:num>
  <w:num w:numId="94">
    <w:abstractNumId w:val="1115677"/>
  </w:num>
  <w:num w:numId="95">
    <w:abstractNumId w:val="1115678"/>
  </w:num>
  <w:num w:numId="96">
    <w:abstractNumId w:val="1115679"/>
  </w:num>
  <w:num w:numId="97">
    <w:abstractNumId w:val="1115680"/>
  </w:num>
  <w:num w:numId="98">
    <w:abstractNumId w:val="1115681"/>
  </w:num>
  <w:num w:numId="99">
    <w:abstractNumId w:val="1115682"/>
  </w:num>
  <w:num w:numId="100">
    <w:abstractNumId w:val="1115683"/>
  </w:num>
  <w:num w:numId="101">
    <w:abstractNumId w:val="1115684"/>
  </w:num>
  <w:num w:numId="102">
    <w:abstractNumId w:val="1115685"/>
  </w:num>
  <w:num w:numId="103">
    <w:abstractNumId w:val="1115686"/>
  </w:num>
  <w:num w:numId="104">
    <w:abstractNumId w:val="1115687"/>
  </w:num>
  <w:num w:numId="105">
    <w:abstractNumId w:val="1115688"/>
  </w:num>
  <w:num w:numId="106">
    <w:abstractNumId w:val="1115689"/>
  </w:num>
  <w:num w:numId="107">
    <w:abstractNumId w:val="1115690"/>
  </w:num>
  <w:num w:numId="108">
    <w:abstractNumId w:val="1115691"/>
  </w:num>
  <w:num w:numId="109">
    <w:abstractNumId w:val="1115692"/>
  </w:num>
  <w:num w:numId="110">
    <w:abstractNumId w:val="1115693"/>
  </w:num>
  <w:num w:numId="111">
    <w:abstractNumId w:val="1115694"/>
  </w:num>
  <w:num w:numId="112">
    <w:abstractNumId w:val="1115695"/>
  </w:num>
  <w:num w:numId="113">
    <w:abstractNumId w:val="1115696"/>
  </w:num>
  <w:num w:numId="114">
    <w:abstractNumId w:val="1115697"/>
  </w:num>
  <w:num w:numId="115">
    <w:abstractNumId w:val="1115698"/>
  </w:num>
  <w:num w:numId="116">
    <w:abstractNumId w:val="1115699"/>
  </w:num>
  <w:num w:numId="117">
    <w:abstractNumId w:val="1115700"/>
  </w:num>
  <w:num w:numId="118">
    <w:abstractNumId w:val="1115701"/>
  </w:num>
  <w:num w:numId="119">
    <w:abstractNumId w:val="1115702"/>
  </w:num>
  <w:num w:numId="120">
    <w:abstractNumId w:val="11157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2026-03-31T11:15:47Z</dcterms:created>
  <dc:creator>Apache POI</dc:creator>
</cp:coreProperties>
</file>