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学业时段行动纲领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一、时段目标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二、行动准则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（一）思想方向与方针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（二）学业与业余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（三）假期行动准则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</w:t>
      </w:r>
      <w:bookmarkStart w:id="0" w:name="_GoBack"/>
      <w:bookmarkEnd w:id="0"/>
      <w:r>
        <w:rPr>
          <w:rFonts w:hint="eastAsia"/>
          <w:lang w:val="en-US" w:eastAsia="zh-CN"/>
        </w:rPr>
        <w:t>）现状背景基础收集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时段目标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完成学业，通过高考，完成组织的基础构建，搜集信息，为探索时段打下基础。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行动准则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思想方向与方针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在本时段，学习就是革命，一切思想活动应以促进学习、促进革命为中心。顺利度过这一时段的关键就在于实践与反思，要将实践作为反思的材料，在反思中促进实践。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方针：坚定信念，踏实学业，标正思想，实事求是。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学业与业余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在本时段内，业余（课外）活动不得与时段主旋律有所冲突，可在保证学习质量的情况下，适当的进行业余（课外）活动，以调节心态、放松心情等。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假期行动准则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少于或等于两天的假期，主要任务为补充精力、调整节奏、查阅资料等，便于返校后继续斗争。若有作业，则要在保证完成主要任务的前提下尽力、认真做完。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大于两天的假期，除上述任务外，还应进行方法论、观念论以及大环境背景资料的修正、探索、收集与学习。另应及时对所学内容进行复习或对将学内容进行预习，以达到加深记忆、提高效率的目的。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现状背景基础收集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现状背景，又叫大环境背景。主要为社会背景、生活现状、历史、政治法律、思想潮流、科学技术等综合类内容。对其进行收集整理有助于更深层次的了解社会，为探索时段做准备。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关于现状背景资料的收集，可通过网络媒体、纸质媒体、音频媒体等多种形式进行收集。可在视频平台、官方网站、书籍、新闻平台中找到大部分资料。</w:t>
      </w:r>
    </w:p>
    <w:p>
      <w:pPr>
        <w:ind w:firstLine="42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“红雨”革命组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“再解放”革命项目组</w:t>
      </w:r>
    </w:p>
    <w:p>
      <w:pPr>
        <w:jc w:val="right"/>
        <w:rPr>
          <w:rFonts w:hint="default" w:eastAsia="宋体"/>
          <w:i w:val="0"/>
          <w:iCs w:val="0"/>
          <w:lang w:val="en-US" w:eastAsia="zh-CN"/>
        </w:rPr>
      </w:pPr>
      <w:r>
        <w:rPr>
          <w:i w:val="0"/>
          <w:iCs w:val="0"/>
        </w:rPr>
        <w:t>2022.</w:t>
      </w:r>
      <w:r>
        <w:rPr>
          <w:rFonts w:hint="eastAsia"/>
          <w:i w:val="0"/>
          <w:iCs w:val="0"/>
          <w:lang w:val="en-US" w:eastAsia="zh-CN"/>
        </w:rPr>
        <w:t>11.24 22</w:t>
      </w:r>
      <w:r>
        <w:rPr>
          <w:i w:val="0"/>
          <w:iCs w:val="0"/>
        </w:rPr>
        <w:t>:</w:t>
      </w:r>
      <w:r>
        <w:rPr>
          <w:rFonts w:hint="eastAsia"/>
          <w:i w:val="0"/>
          <w:iCs w:val="0"/>
          <w:lang w:val="en-US" w:eastAsia="zh-CN"/>
        </w:rPr>
        <w:t>22</w:t>
      </w:r>
    </w:p>
    <w:p>
      <w:pPr>
        <w:wordWrap w:val="0"/>
        <w:ind w:firstLine="420"/>
        <w:jc w:val="right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24733DDB"/>
    <w:rsid w:val="023A6EA6"/>
    <w:rsid w:val="0F3D3D72"/>
    <w:rsid w:val="10610C4F"/>
    <w:rsid w:val="14116C48"/>
    <w:rsid w:val="24733DDB"/>
    <w:rsid w:val="51EE3518"/>
    <w:rsid w:val="684A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692</Words>
  <Characters>705</Characters>
  <Lines>0</Lines>
  <Paragraphs>0</Paragraphs>
  <TotalTime>0</TotalTime>
  <ScaleCrop>false</ScaleCrop>
  <LinksUpToDate>false</LinksUpToDate>
  <CharactersWithSpaces>711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2022-10-01T07:50:00Z</dcterms:created>
  <dc:creator>In the cold wind 身处寒风</dc:creator>
  <cp:lastModifiedBy>In the cold wind 身处寒风</cp:lastModifiedBy>
  <cp:lastPrinted>2022-10-22T01:01:00Z</cp:lastPrinted>
  <dcterms:modified xsi:type="dcterms:W3CDTF">2022-11-24T14:42:23Z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23FA10FF010F42048223C2C883B8478A</vt:lpwstr>
  </property>
</Properties>
</file>