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05D61" w14:textId="443E358F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A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poluição hídrica</w:t>
      </w:r>
      <w:r w:rsidRPr="00733A30">
        <w:rPr>
          <w:rFonts w:ascii="Times New Roman" w:hAnsi="Times New Roman" w:cs="Times New Roman"/>
          <w:sz w:val="28"/>
          <w:szCs w:val="28"/>
        </w:rPr>
        <w:t xml:space="preserve"> é qualquer alteração física e/ou química na composição anatômica da água que traga riscos a fauna e flora.</w:t>
      </w:r>
    </w:p>
    <w:p w14:paraId="503B3E95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CCD26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Segundo a </w:t>
      </w:r>
      <w:proofErr w:type="gramStart"/>
      <w:r w:rsidRPr="00733A30">
        <w:rPr>
          <w:rFonts w:ascii="Times New Roman" w:hAnsi="Times New Roman" w:cs="Times New Roman"/>
          <w:b/>
          <w:bCs/>
          <w:sz w:val="28"/>
          <w:szCs w:val="28"/>
        </w:rPr>
        <w:t>CMA(</w:t>
      </w:r>
      <w:proofErr w:type="gramEnd"/>
      <w:r w:rsidRPr="00733A30">
        <w:rPr>
          <w:rFonts w:ascii="Times New Roman" w:hAnsi="Times New Roman" w:cs="Times New Roman"/>
          <w:b/>
          <w:bCs/>
          <w:sz w:val="28"/>
          <w:szCs w:val="28"/>
        </w:rPr>
        <w:t>Comissão Mundial das Águas)</w:t>
      </w:r>
      <w:r w:rsidRPr="00733A30">
        <w:rPr>
          <w:rFonts w:ascii="Times New Roman" w:hAnsi="Times New Roman" w:cs="Times New Roman"/>
          <w:sz w:val="28"/>
          <w:szCs w:val="28"/>
        </w:rPr>
        <w:t>, os 500 maiores rios do mundo já estão parcialmente comprometidos pela poluição hídrica.</w:t>
      </w:r>
    </w:p>
    <w:p w14:paraId="30B6D750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EEDDA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Segundo a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 xml:space="preserve">ONG </w:t>
      </w:r>
      <w:proofErr w:type="spellStart"/>
      <w:r w:rsidRPr="00733A30">
        <w:rPr>
          <w:rFonts w:ascii="Times New Roman" w:hAnsi="Times New Roman" w:cs="Times New Roman"/>
          <w:b/>
          <w:bCs/>
          <w:sz w:val="28"/>
          <w:szCs w:val="28"/>
        </w:rPr>
        <w:t>Food</w:t>
      </w:r>
      <w:proofErr w:type="spellEnd"/>
      <w:r w:rsidRPr="0073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3A30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73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3A30">
        <w:rPr>
          <w:rFonts w:ascii="Times New Roman" w:hAnsi="Times New Roman" w:cs="Times New Roman"/>
          <w:b/>
          <w:bCs/>
          <w:sz w:val="28"/>
          <w:szCs w:val="28"/>
        </w:rPr>
        <w:t>Water</w:t>
      </w:r>
      <w:proofErr w:type="spellEnd"/>
      <w:r w:rsidRPr="0073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3A30">
        <w:rPr>
          <w:rFonts w:ascii="Times New Roman" w:hAnsi="Times New Roman" w:cs="Times New Roman"/>
          <w:b/>
          <w:bCs/>
          <w:sz w:val="28"/>
          <w:szCs w:val="28"/>
        </w:rPr>
        <w:t>Watch</w:t>
      </w:r>
      <w:proofErr w:type="spellEnd"/>
      <w:r w:rsidRPr="00733A30">
        <w:rPr>
          <w:rFonts w:ascii="Times New Roman" w:hAnsi="Times New Roman" w:cs="Times New Roman"/>
          <w:sz w:val="28"/>
          <w:szCs w:val="28"/>
        </w:rPr>
        <w:t>, cidades com mais de 3.5 Bilhões de habitantes terão problemas com o abastecimento de água já em 2025 devido a poluição dos rios.</w:t>
      </w:r>
    </w:p>
    <w:p w14:paraId="47A7C393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6B027" w14:textId="2199923B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A poluição dos copos de água se </w:t>
      </w:r>
      <w:proofErr w:type="spellStart"/>
      <w:r w:rsidRPr="00733A30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733A30">
        <w:rPr>
          <w:rFonts w:ascii="Times New Roman" w:hAnsi="Times New Roman" w:cs="Times New Roman"/>
          <w:sz w:val="28"/>
          <w:szCs w:val="28"/>
        </w:rPr>
        <w:t xml:space="preserve"> por mau tratamento da água obtida de esgotos ou efluentes industriais.</w:t>
      </w:r>
    </w:p>
    <w:p w14:paraId="3DA0822A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E4F5C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>As consequências da poluição da água são diversas:</w:t>
      </w:r>
    </w:p>
    <w:p w14:paraId="27276EEA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6CF77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Adoecer a pessoa que a ingere.</w:t>
      </w:r>
    </w:p>
    <w:p w14:paraId="01E1D483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A2559E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Prejudicar a vida marinha.</w:t>
      </w:r>
    </w:p>
    <w:p w14:paraId="21BB78CD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61841" w14:textId="0620421C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Prejudicar a fauna e a flora do ambiente.</w:t>
      </w:r>
    </w:p>
    <w:p w14:paraId="5AAD4FE7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F2609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Prejudicar as usinas hidrelétricas.</w:t>
      </w:r>
    </w:p>
    <w:p w14:paraId="1CC30E4C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84A16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Infecta os nutrientes do solo.</w:t>
      </w:r>
    </w:p>
    <w:p w14:paraId="130EE49E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544D6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>Principais fontes de poluição:</w:t>
      </w:r>
    </w:p>
    <w:p w14:paraId="710EA280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D03C1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Fontes Naturais Intemperismo</w:t>
      </w:r>
      <w:r w:rsidRPr="00733A30">
        <w:rPr>
          <w:rFonts w:ascii="Times New Roman" w:hAnsi="Times New Roman" w:cs="Times New Roman"/>
          <w:sz w:val="28"/>
          <w:szCs w:val="28"/>
        </w:rPr>
        <w:t xml:space="preserve"> - Lugares que sofreram com escoamentos e poluição atmosférica.</w:t>
      </w:r>
      <w:bookmarkStart w:id="0" w:name="_GoBack"/>
      <w:bookmarkEnd w:id="0"/>
    </w:p>
    <w:p w14:paraId="2C05FBAD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4D949" w14:textId="1CF755FE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Atividade Antropogênica</w:t>
      </w:r>
      <w:r w:rsidRPr="00733A30">
        <w:rPr>
          <w:rFonts w:ascii="Times New Roman" w:hAnsi="Times New Roman" w:cs="Times New Roman"/>
          <w:sz w:val="28"/>
          <w:szCs w:val="28"/>
        </w:rPr>
        <w:t xml:space="preserve"> - Poluição atmosférica, águas de áreas agrícolas, águas residuais e grandes centros urbanos</w:t>
      </w:r>
    </w:p>
    <w:p w14:paraId="7560C39F" w14:textId="77777777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D6BE0" w14:textId="1C3D9F94" w:rsidR="00733A30" w:rsidRPr="00733A30" w:rsidRDefault="00733A30" w:rsidP="00A711D7">
      <w:pPr>
        <w:jc w:val="both"/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Fontes Diversas</w:t>
      </w:r>
      <w:r w:rsidRPr="00733A30">
        <w:rPr>
          <w:rFonts w:ascii="Times New Roman" w:hAnsi="Times New Roman" w:cs="Times New Roman"/>
          <w:sz w:val="28"/>
          <w:szCs w:val="28"/>
        </w:rPr>
        <w:t xml:space="preserve"> - Áreas de mineração, áreas de aterros sanitários e reservatórios de acumulação.</w:t>
      </w:r>
    </w:p>
    <w:sectPr w:rsidR="00733A30" w:rsidRPr="00733A3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A3D62" w14:textId="77777777" w:rsidR="000136C0" w:rsidRDefault="000136C0" w:rsidP="00733A30">
      <w:pPr>
        <w:spacing w:after="0" w:line="240" w:lineRule="auto"/>
      </w:pPr>
      <w:r>
        <w:separator/>
      </w:r>
    </w:p>
  </w:endnote>
  <w:endnote w:type="continuationSeparator" w:id="0">
    <w:p w14:paraId="6F945F57" w14:textId="77777777" w:rsidR="000136C0" w:rsidRDefault="000136C0" w:rsidP="0073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BC5D4" w14:textId="77777777" w:rsidR="000136C0" w:rsidRDefault="000136C0" w:rsidP="00733A30">
      <w:pPr>
        <w:spacing w:after="0" w:line="240" w:lineRule="auto"/>
      </w:pPr>
      <w:r>
        <w:separator/>
      </w:r>
    </w:p>
  </w:footnote>
  <w:footnote w:type="continuationSeparator" w:id="0">
    <w:p w14:paraId="50DB8CAD" w14:textId="77777777" w:rsidR="000136C0" w:rsidRDefault="000136C0" w:rsidP="00733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790AA" w14:textId="6B2F4C25" w:rsidR="00733A30" w:rsidRPr="00733A30" w:rsidRDefault="00733A30" w:rsidP="00733A30">
    <w:pPr>
      <w:pStyle w:val="Cabealho"/>
      <w:jc w:val="center"/>
      <w:rPr>
        <w:rFonts w:ascii="Verdana" w:hAnsi="Verdana"/>
        <w:b/>
        <w:bCs/>
        <w:sz w:val="44"/>
        <w:szCs w:val="44"/>
      </w:rPr>
    </w:pPr>
    <w:r>
      <w:rPr>
        <w:rFonts w:ascii="Verdana" w:hAnsi="Verdana"/>
        <w:b/>
        <w:bCs/>
        <w:sz w:val="44"/>
        <w:szCs w:val="44"/>
      </w:rPr>
      <w:t>Poluição da Água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30"/>
    <w:rsid w:val="000136C0"/>
    <w:rsid w:val="002F26EE"/>
    <w:rsid w:val="00733A30"/>
    <w:rsid w:val="00A7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29B0"/>
  <w15:chartTrackingRefBased/>
  <w15:docId w15:val="{180160C5-CB7D-4216-9BD0-CF15C933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A30"/>
  </w:style>
  <w:style w:type="paragraph" w:styleId="Rodap">
    <w:name w:val="footer"/>
    <w:basedOn w:val="Normal"/>
    <w:link w:val="RodapChar"/>
    <w:uiPriority w:val="99"/>
    <w:unhideWhenUsed/>
    <w:rsid w:val="0073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SILVA SANTOS</dc:creator>
  <cp:keywords/>
  <dc:description/>
  <cp:lastModifiedBy>JOAO GABRIEL SILVA SANTOS</cp:lastModifiedBy>
  <cp:revision>2</cp:revision>
  <dcterms:created xsi:type="dcterms:W3CDTF">2022-02-15T17:42:00Z</dcterms:created>
  <dcterms:modified xsi:type="dcterms:W3CDTF">2022-02-15T18:41:00Z</dcterms:modified>
</cp:coreProperties>
</file>