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Техническая архитектура сервиса моделирования в составе инструмента проектирования и архитектурного анализа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216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связи с необходимостью наличия в составе инструмента проектирования и архитектурного анализа автономного сервиса моделирования (см. документ “Функциональная архитектура инструмента проектирования и архитектурного анализа”) представляется необходимым создание проекта технической архитектуры такого сервиса в целях: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определения потребностей в характере, составе и особенностях взаимодействия механизмов, необходимых для реализации сервиса моделирования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определения технических средств, необходимых для реализации таких механизмов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оценки пригодности существующих технических средств для использования в качестве или в составе механизмов сервиса моделирования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выбора конкретных технических средств и характера их применения для реализации сервиса моделирования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разработки концептуального прототипа сервиса в случае признания невозможности использования в качестве такового существующих технических средств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дальнейшей разработки полноценного технического решения в случае признания принципиальной возможности создания такого сервиса, удовлетворительности издержек на разработку такого сервиса по итогам разработки концептуального прототипа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Целями настоящего документа являются: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формулирование и описание бизнес-требований, функциональных требований, технических требования к сервису информации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рассмотрение существующих технических средств на предмет соответствия таким требованиям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анализ возможных решений с учетом полного либо частичного использования существующих инструментов либо без использования таковых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 наиболее подходящего технического решения по результатам анализа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технической архитектуры выбранного решения, включая описание составляющих его компонентов (механизмов), их взаимосвязей между собой и с внешней средой (пользователями, внешними сервисами)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рекомендаций по непосредственной технической реализации механизма, включая рекомендации по использованию конкретных технических средств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Глоссарий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Примечание: актуализировать глоссарии после написания всех документов в зависимости от их (документов) содержания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Программное обеспечение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Средство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Проектное решение/Архитектура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 разрабатываемого программного обеспечения, включающая его компоненты, внутренние (между компонентами) и внешние (с пользователями и/или прочим ПО) взаимосвязи, а также описание таковых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и/или модификация проектного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подразделяется на функциональное и техническое (см. ниже)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Функциональная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 точки зрения реализуемых им функций безотносительно их технической 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 точки зрения используемых в его составе технических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Целевая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согласно проектному решению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быть как функциональной, так и технической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ПО, реализованная на практике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Архитектурный анализ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 выявления и описания фактической архитектуры, её отличий от целевой архитектуры (в случае наличия таковой), а также результат такого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основании задач сервиса моделирования (см. документ “Функциональная архитектура инструмента проектирования и архитектурного анализа”, раздел 6) представляется необходимым выдвинуть к сервису моделирования следующие требования (таблица 1):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Бизнес-требования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3.1.1 Стоимость*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Стоимость поиска или разработки, внедрения, эксплуатации средства автоматизации не должна быть избыточной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избыточной предлагается считать стоимость, превышающую ожидаемые издержки, связанные с последствиями проблем проектирования, с учетом возможности тиражирования и продажи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3.1.2 Гибкость*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использования инструмента в различных проектах без необходимости модификации под конкретный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3.1.3 Простота эксплуатации*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Средство проектирования не должно вызывать избыточных затруднений при использовании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следует учесть, что функции хранения, поиска и предоставления доступа к информации предполагаются к использованию не только архитекторами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3.1.4 Тиражируемость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распространения и продажи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случае собственной разработки в целях извлечения прибыли и покрытия издержек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3.1.5 Доступность технических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значительных ограничений нетехнического характера на использование конкретных технических средств и/или технологий в качестве или в составе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 таким ограничениям могут относиться юридические, финансовые, кадровые (наличие необходимых специалистов) и т.д.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3.2.1 Наличие средств визуального моделирования*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инструментов для построения визуальных моделей архитектуры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3.2.2 Разнообразие средств моделирования*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достаточного разнообразия базовых моделей и средств для описания их характеристик, визуальных моделей, построения моделей с их использованием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полный перечень требует дополнительного описания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3.2.3 Поддержка стандартных нотаций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средств для построения моделей с использованием стандартных нотацией архитектурного моделирования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пример - UML. полный перечень необходимых нотаций требует дополнительного описания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3.2.4 Возможность сохранения/загрузки*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возможности сохранения и загрузки в различных форматах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полный перечень поддерживаемых форматов требует отдельного описания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3.2.5 Возможность онлайн-взаимодействия с сервисом информации*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возможности взаимодействия с сервисом информации в режиме реального времени в целях сохранения, загрузки, обновления моделей, использования данных сервиса информации при построении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3.2.6 Эргономичность*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удобство и простота эксплуатации сервиса пользователями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 Технические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 Быстродействие*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 удовлетворительного быстродействия всех процессов работы с моделями, включая взаимодействие с сервисом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стандартное требование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3.3.2 Отсутствие избыточной функциональности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чрезмерного количества избыточных функций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стандартное требование - избыточная функциональность усложняет использование технического средства как в процессе разработки, так и в процессе эксплуатации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3.3.3 Формализованность моделей*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возможности формализованного описания характеристик используемых моделей, их элементов и взаимосвязей между элементами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без соблюдения данного требования взаимодействие с сервисом информации невозможно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3.3.4 Технологическая гибкость*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использования в составе сервиса различных механизмов и технологий с потенциальной возможностью механизмов в процессе эксплуатации (в т.ч. с заменой технологий, использованных для реализации механизмов)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3.3.5 Универсальность средств интеграции*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использование средств интеграции, позволяющих осуществлять взаимодействие с внешними сервисами вне зависимости от технологий и технических средств, использованных для реализации внешних сервисов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3.3.6 Наличие достаточно полного внешнего интерфейса*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интерфейса взаимодействия с программным обеспечением, поддерживающего функциональность, необходимую согласно требованию 3.2.5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включая взаимодействие в реальном времени</w:t>
            </w:r>
          </w:p>
        </w:tc>
      </w:tr>
    </w:tbl>
    <w:p w:rsidR="00000000" w:rsidDel="00000000" w:rsidP="00000000" w:rsidRDefault="00000000" w:rsidRPr="00000000" w14:paraId="0000007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1. Требования к сервису моделирования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* - обязательное требование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Существующие технические решения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изучения существующих проектов и готовых решений были выявлены и проанализированы на предмет соответствия требованиям следующие решения (таблицы 2, 3):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Решение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соответствия требованиям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Заключение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 Сервис draw.io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бесплатный сервис построения визуальных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бесплатный сервис, все необходимые средства моделирования в наличии, однако не выявлено подходящих средств интеграции, в особенности - онлайн. Требует дополнительного исследования в рамках прототипирования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4.2 Приложение Microsoft Visio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приложение для построения визуальных моделей от 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необходимые средства моделирования в наличии, приложение платное, есть проблемы с эргономикой, не выявлено подходящих средств интеграции</w:t>
            </w:r>
          </w:p>
        </w:tc>
      </w:tr>
    </w:tbl>
    <w:p w:rsidR="00000000" w:rsidDel="00000000" w:rsidP="00000000" w:rsidRDefault="00000000" w:rsidRPr="00000000" w14:paraId="00000087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2. Существующие технические решения. Общая информация. Степень соответствия требованиям оценивается по 10-балльной шкале на основе средней оценки по таблице 3</w:t>
      </w:r>
    </w:p>
    <w:p w:rsidR="00000000" w:rsidDel="00000000" w:rsidP="00000000" w:rsidRDefault="00000000" w:rsidRPr="00000000" w14:paraId="00000088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Требование/Решение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 (средняя от 0 до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0.38</w:t>
            </w:r>
          </w:p>
        </w:tc>
      </w:tr>
    </w:tbl>
    <w:p w:rsidR="00000000" w:rsidDel="00000000" w:rsidP="00000000" w:rsidRDefault="00000000" w:rsidRPr="00000000" w14:paraId="000000C3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3. Соответствие существующих решений требованиям. Степень соответствия требованиям оценивается по 3-балльной шкале (0 - не соответствует, 1- соответствует частично, 2 - соответствует полностью)</w:t>
      </w:r>
    </w:p>
    <w:p w:rsidR="00000000" w:rsidDel="00000000" w:rsidP="00000000" w:rsidRDefault="00000000" w:rsidRPr="00000000" w14:paraId="000000C4">
      <w:pPr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Заключение: сервис draw.io в целом удовлетворяет выдвинутым требованиям, однако не соответствует обязательным требованиям в части интеграции, в связи с чем использоваться в качестве сервиса моделирования не может. Возможно использование оффлайн-версии либо онлайн-версии сервиса (в зависимости от возможностей интеграции) в качестве компонента сервиса моделирования, отвечающего непосредственно за построение визуальных моделей. Рекомендуется установить наличие и степень такой возможности по результатам прототипирования сервиса моделирования.</w:t>
      </w:r>
    </w:p>
    <w:p w:rsidR="00000000" w:rsidDel="00000000" w:rsidP="00000000" w:rsidRDefault="00000000" w:rsidRPr="00000000" w14:paraId="000000C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Анализ возможных решений</w:t>
      </w:r>
    </w:p>
    <w:p w:rsidR="00000000" w:rsidDel="00000000" w:rsidP="00000000" w:rsidRDefault="00000000" w:rsidRPr="00000000" w14:paraId="000000C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выдвинутых бизнес-требований, функциональных требований и технических требований, результатов анализа готовых решений представляется необходимым рассмотреть следующие возможные решения:</w:t>
      </w:r>
    </w:p>
    <w:p w:rsidR="00000000" w:rsidDel="00000000" w:rsidP="00000000" w:rsidRDefault="00000000" w:rsidRPr="00000000" w14:paraId="000000C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Существующий инструмент, связанный с остальными сервисами посредством адаптера без конструктора базовых моделей. </w:t>
      </w:r>
      <w:r w:rsidDel="00000000" w:rsidR="00000000" w:rsidRPr="00000000">
        <w:rPr>
          <w:sz w:val="24"/>
          <w:szCs w:val="24"/>
          <w:rtl w:val="0"/>
        </w:rPr>
        <w:t xml:space="preserve">Поиск и/или использование существующего средства моделирования, связанного с сервисом информации посредством механизма универсализированного взаимодействия (адаптера), обеспечивающего независимость инструмента проектирования и архитектурного анализа от конкретной технической реализации сервиса моделирования. Адаптер разрабатывается самостоятельно. Состав базовых моделей неизменен.</w:t>
      </w:r>
    </w:p>
    <w:p w:rsidR="00000000" w:rsidDel="00000000" w:rsidP="00000000" w:rsidRDefault="00000000" w:rsidRPr="00000000" w14:paraId="000000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Существующий инструмент, связанный с остальными сервисами посредством адаптера с использованием конструктора базовых моделей. </w:t>
      </w:r>
      <w:r w:rsidDel="00000000" w:rsidR="00000000" w:rsidRPr="00000000">
        <w:rPr>
          <w:sz w:val="24"/>
          <w:szCs w:val="24"/>
          <w:rtl w:val="0"/>
        </w:rPr>
        <w:t xml:space="preserve">Поиск и/или использование существующего средства моделирования, связанного с сервисом информации посредством механизма универсализированного взаимодействия (адаптера), обеспечивающего независимость инструмента проектирования и архитектурного анализа от конкретной технической реализации сервиса моделирования. Включено средство изменения состава и характеристик базовых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Разработка собственного инструмента моделирования без конструктора базовых моделей.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инструмента моделирования, реализующего всю необходимую функциональность и связанного с сервисом информации непосредственно. Состав базовых моделей неизменен либо пополняется посредством разработки.</w:t>
      </w:r>
    </w:p>
    <w:p w:rsidR="00000000" w:rsidDel="00000000" w:rsidP="00000000" w:rsidRDefault="00000000" w:rsidRPr="00000000" w14:paraId="000000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 Разработка собственного инструмента моделирования с использованием конструктора базовых моделей.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инструмента моделирования, реализующего всю необходимую функциональность и связанного с сервисом информации непосредственно. Включено средство изменения состава и характеристик базовых моделей.</w:t>
      </w:r>
    </w:p>
    <w:p w:rsidR="00000000" w:rsidDel="00000000" w:rsidP="00000000" w:rsidRDefault="00000000" w:rsidRPr="00000000" w14:paraId="000000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5.5 Разработка собственного инструмента моделирования, связанного с остальными сервисами посредством адаптера без конструктора базовых моделей.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инструмента моделирования, реализующего всю необходимую функциональность и связанного с сервисом информации посредством механизма универсализированного взаимодействия (адаптера), обеспечивающего независимость инструмента проектирования и архитектурного анализа от конкретной технической реализации сервиса моделирования. Состав базовых моделей неизменен либо пополняется посредством разработки.</w:t>
      </w:r>
    </w:p>
    <w:p w:rsidR="00000000" w:rsidDel="00000000" w:rsidP="00000000" w:rsidRDefault="00000000" w:rsidRPr="00000000" w14:paraId="000000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5.6 Разработка собственного инструмента моделирования, связанного с остальными сервисами посредством адаптера с использованием конструктора базовых моделей.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инструмента моделирования, реализующего всю необходимую функциональность и связанного с сервисом информации посредством механизма универсализированного взаимодействия (адаптера), обеспечивающего независимость инструмента проектирования и архитектурного анализа от конкретной технической реализации сервиса моделирования. Включено средство изменения состава и характеристик базовых моделей.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Сравнительный анализ возможных решений (таблица 4):</w:t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Требование/Решение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5.6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138</w:t>
            </w:r>
          </w:p>
        </w:tc>
      </w:tr>
    </w:tbl>
    <w:p w:rsidR="00000000" w:rsidDel="00000000" w:rsidP="00000000" w:rsidRDefault="00000000" w:rsidRPr="00000000" w14:paraId="0000015F">
      <w:pPr>
        <w:spacing w:line="276" w:lineRule="auto"/>
        <w:jc w:val="center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4. Сравнительный анализ возможных решений. Степень соответствия требованиям оценивается по 10-балльной шкале.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Примечание: методику оценки можно где-нибудь в приложении описать</w:t>
      </w:r>
    </w:p>
    <w:p w:rsidR="00000000" w:rsidDel="00000000" w:rsidP="00000000" w:rsidRDefault="00000000" w:rsidRPr="00000000" w14:paraId="00000160">
      <w:pPr>
        <w:spacing w:line="276" w:lineRule="auto"/>
        <w:jc w:val="left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результатов сравнительного анализа предпочтительным представляется решение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5.5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Разработка собственного инструмента моделирования, связанного с остальными сервисами посредством адаптера без конструктора базовых моделей. </w:t>
      </w:r>
      <w:r w:rsidDel="00000000" w:rsidR="00000000" w:rsidRPr="00000000">
        <w:rPr>
          <w:sz w:val="24"/>
          <w:szCs w:val="24"/>
          <w:rtl w:val="0"/>
        </w:rPr>
        <w:t xml:space="preserve">Дополнительным преимуществом такого решения является наличие возможности с минимальными затратами перейти к реализации решения 5.1 в случае выявления недооценки возможности и/или реализации инструмента моделирования.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разработка концептуального прототипа сервиса на базе данного решения. Также возможно применение в ходе разработки концептуального прототипа решения 5.1 в связи с их высокой взаимозаменяемостью. Описание технической архитектуры решения, рекомендаций по технической реализации, включая рекомендации по использованию конкретных технологий и технических средств будет описано в последующих разделах документа</w:t>
      </w:r>
    </w:p>
    <w:p w:rsidR="00000000" w:rsidDel="00000000" w:rsidP="00000000" w:rsidRDefault="00000000" w:rsidRPr="00000000" w14:paraId="000001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Предлагаемая техническая архитектура</w:t>
      </w:r>
    </w:p>
    <w:p w:rsidR="00000000" w:rsidDel="00000000" w:rsidP="00000000" w:rsidRDefault="00000000" w:rsidRPr="00000000" w14:paraId="0000016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выдвинутых бизнес-требований, функциональных требований и технических требований, результатов анализа готовых решений, анализа возможных решений предлагается следующая техническая архитектура сервиса моделирования (рисунок 1):</w:t>
      </w:r>
    </w:p>
    <w:p w:rsidR="00000000" w:rsidDel="00000000" w:rsidP="00000000" w:rsidRDefault="00000000" w:rsidRPr="00000000" w14:paraId="000001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6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1. Техническая архитектура сервиса моделирования</w:t>
      </w:r>
    </w:p>
    <w:p w:rsidR="00000000" w:rsidDel="00000000" w:rsidP="00000000" w:rsidRDefault="00000000" w:rsidRPr="00000000" w14:paraId="00000168">
      <w:pPr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моделирования согласно решениям предлагается реализовать как совокупность следующих механизмов:</w:t>
      </w:r>
    </w:p>
    <w:p w:rsidR="00000000" w:rsidDel="00000000" w:rsidP="00000000" w:rsidRDefault="00000000" w:rsidRPr="00000000" w14:paraId="000001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6.1.1 Адаптер интеграции. </w:t>
      </w:r>
      <w:r w:rsidDel="00000000" w:rsidR="00000000" w:rsidRPr="00000000">
        <w:rPr>
          <w:sz w:val="24"/>
          <w:szCs w:val="24"/>
          <w:rtl w:val="0"/>
        </w:rPr>
        <w:t xml:space="preserve">Совокупность методов и средств взаимодействия с инструментами моделирования. Используется для предоставления инструменту проектирования и архитектурного анализа единого универсального средства взаимодействия с различными инструментами моделирования в целях возможности использования различных инструментов моделирования в различных экземплярах либо различными пользователями сервиса, возможности замены используемых инструментов моделирования в процессе эксплуатации. Взаимодействует с: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line="27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интеграции (предоставление функциональности загрузки/выгрузки/обновления моделей, в т.ч. онлайн)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pacing w:line="27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Внешний интерфейс (использование функциональности загрузки/выгрузки/обновления моделей инструмента моделирования)</w:t>
      </w:r>
    </w:p>
    <w:p w:rsidR="00000000" w:rsidDel="00000000" w:rsidP="00000000" w:rsidRDefault="00000000" w:rsidRPr="00000000" w14:paraId="0000016E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6.1.2 Внешний интерфейс. </w:t>
      </w:r>
      <w:r w:rsidDel="00000000" w:rsidR="00000000" w:rsidRPr="00000000">
        <w:rPr>
          <w:sz w:val="24"/>
          <w:szCs w:val="24"/>
          <w:rtl w:val="0"/>
        </w:rPr>
        <w:t xml:space="preserve">Совокупность методов и средств взаимодействия инструмента моделирования с внешними сервисами и ПО. Часть инструмента моделирования. Используется для интеграции инструмента моделирования с прочими сервисами инструмента проектирования и архитектурного анализа. Взаимодействует с:</w:t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spacing w:line="27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Адаптер интеграции (предоставление функциональности загрузки/выгрузки/обновления моделей инструмента моделирования)</w:t>
      </w:r>
    </w:p>
    <w:p w:rsidR="00000000" w:rsidDel="00000000" w:rsidP="00000000" w:rsidRDefault="00000000" w:rsidRPr="00000000" w14:paraId="00000171">
      <w:pPr>
        <w:numPr>
          <w:ilvl w:val="0"/>
          <w:numId w:val="1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Внутренний интерфейс (получение доступа к функциональности инструмента моделирования)</w:t>
      </w:r>
    </w:p>
    <w:p w:rsidR="00000000" w:rsidDel="00000000" w:rsidP="00000000" w:rsidRDefault="00000000" w:rsidRPr="00000000" w14:paraId="000001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6.1.3 Пользовательский интерфейс. </w:t>
      </w:r>
      <w:r w:rsidDel="00000000" w:rsidR="00000000" w:rsidRPr="00000000">
        <w:rPr>
          <w:sz w:val="24"/>
          <w:szCs w:val="24"/>
          <w:rtl w:val="0"/>
        </w:rPr>
        <w:t xml:space="preserve">Совокупность визуальных средств взаимодействия пользователей сервиса с функциональностью сервиса. Часть инструмента моделирования. Используется для предоставления пользователям доступа к функциональности сервиса. Взаимодействует с: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Внутренний интерфейс (получение доступа к функциональности инструмента моделирования)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 (предоставление визуальных средств взаимодействия с функциональностью)</w:t>
      </w:r>
    </w:p>
    <w:p w:rsidR="00000000" w:rsidDel="00000000" w:rsidP="00000000" w:rsidRDefault="00000000" w:rsidRPr="00000000" w14:paraId="00000176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6.1.4 Внутренний интерфейс. </w:t>
      </w:r>
      <w:r w:rsidDel="00000000" w:rsidR="00000000" w:rsidRPr="00000000">
        <w:rPr>
          <w:sz w:val="24"/>
          <w:szCs w:val="24"/>
          <w:rtl w:val="0"/>
        </w:rPr>
        <w:t xml:space="preserve">Совокупность методов и средств использования функциональности инструмента моделирования. Часть инструмента моделирования. Используется для предоставления внешним интерфейсам инструмента средств использования функциональности инструмента. Взаимодействует с: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Внутренний интерфейс (предоставление доступа к функциональности инструмента моделирования)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Пользовательский интерфейс (предоставление доступа к функциональности инструмента моделирования)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Коллекция базовых моделей (использование базовых моделей)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Управляющий механизм (использование средств моделирования)</w:t>
      </w:r>
    </w:p>
    <w:p w:rsidR="00000000" w:rsidDel="00000000" w:rsidP="00000000" w:rsidRDefault="00000000" w:rsidRPr="00000000" w14:paraId="000001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6.1.5 Коллекция базовых моделей. </w:t>
      </w:r>
      <w:r w:rsidDel="00000000" w:rsidR="00000000" w:rsidRPr="00000000">
        <w:rPr>
          <w:sz w:val="24"/>
          <w:szCs w:val="24"/>
          <w:rtl w:val="0"/>
        </w:rPr>
        <w:t xml:space="preserve">Совокупность базовых элементов, используемых для построения визуальных моделей, их визуальных форм и составов их характеристик. Часть инструмента моделирования. Используется для предоставления основных компонентов для построения моделей (как визуального, так и программного). Взаимодействует с: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Внутренний интерфейс (предоставление базовых моделей)</w:t>
      </w:r>
    </w:p>
    <w:p w:rsidR="00000000" w:rsidDel="00000000" w:rsidP="00000000" w:rsidRDefault="00000000" w:rsidRPr="00000000" w14:paraId="000001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6.1.6 Управляющий механизм. </w:t>
      </w:r>
      <w:r w:rsidDel="00000000" w:rsidR="00000000" w:rsidRPr="00000000">
        <w:rPr>
          <w:sz w:val="24"/>
          <w:szCs w:val="24"/>
          <w:rtl w:val="0"/>
        </w:rPr>
        <w:t xml:space="preserve">Совокупность базовых средств и правил построения загрузки, выгрузки, обновления моделей. Часть инструмента моделирования. Используется для предоставления базовых средств построения моделей. Взаимодействует с: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Внутренний интерфейс (предоставление средств построения моделей)</w:t>
      </w:r>
    </w:p>
    <w:p w:rsidR="00000000" w:rsidDel="00000000" w:rsidP="00000000" w:rsidRDefault="00000000" w:rsidRPr="00000000" w14:paraId="000001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Окружение сервиса моделирования включает в себя следующие категории пользователей, сервисов и технических средств:</w:t>
      </w:r>
    </w:p>
    <w:p w:rsidR="00000000" w:rsidDel="00000000" w:rsidP="00000000" w:rsidRDefault="00000000" w:rsidRPr="00000000" w14:paraId="000001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6.2.1 Пользователи. </w:t>
      </w:r>
      <w:r w:rsidDel="00000000" w:rsidR="00000000" w:rsidRPr="00000000">
        <w:rPr>
          <w:sz w:val="24"/>
          <w:szCs w:val="24"/>
          <w:rtl w:val="0"/>
        </w:rPr>
        <w:t xml:space="preserve">Пользователи сервиса. Используют инструмент для работы (создания и модификации) с визуальными моделями. Взаимодействуют с:</w:t>
      </w:r>
    </w:p>
    <w:p w:rsidR="00000000" w:rsidDel="00000000" w:rsidP="00000000" w:rsidRDefault="00000000" w:rsidRPr="00000000" w14:paraId="00000186">
      <w:pPr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Пользовательский интерфейс (использование визуальных средств взаимодействия с функциональностью сервиса)</w:t>
      </w:r>
    </w:p>
    <w:p w:rsidR="00000000" w:rsidDel="00000000" w:rsidP="00000000" w:rsidRDefault="00000000" w:rsidRPr="00000000" w14:paraId="000001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6.2.2 Механизм интеграции. </w:t>
      </w:r>
      <w:r w:rsidDel="00000000" w:rsidR="00000000" w:rsidRPr="00000000">
        <w:rPr>
          <w:sz w:val="24"/>
          <w:szCs w:val="24"/>
          <w:rtl w:val="0"/>
        </w:rPr>
        <w:t xml:space="preserve">Совокупность средств интеграции составных частей (сервисов) инструмента проектирования и архитектурного анализа, интеграции инструмента проектирования и архитектурного анализа с внешними сервисами и приложениями. Используется для интеграции с внутренними и внешними сервисами и приложениями. Взаимодействует с:</w:t>
      </w:r>
    </w:p>
    <w:p w:rsidR="00000000" w:rsidDel="00000000" w:rsidP="00000000" w:rsidRDefault="00000000" w:rsidRPr="00000000" w14:paraId="00000189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Адаптер интеграции (использование функциональности сервиса моделирования)</w:t>
      </w:r>
    </w:p>
    <w:p w:rsidR="00000000" w:rsidDel="00000000" w:rsidP="00000000" w:rsidRDefault="00000000" w:rsidRPr="00000000" w14:paraId="000001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6.2.3 Сервис информации. </w:t>
      </w:r>
      <w:r w:rsidDel="00000000" w:rsidR="00000000" w:rsidRPr="00000000">
        <w:rPr>
          <w:sz w:val="24"/>
          <w:szCs w:val="24"/>
          <w:rtl w:val="0"/>
        </w:rPr>
        <w:t xml:space="preserve">Подробнее см. документ “Функциональная архитектура инструмента проектирования и архитектурного анализа”. Взаимодействуют с:</w:t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интеграции (использование функциональности сервиса информации)</w:t>
      </w:r>
    </w:p>
    <w:p w:rsidR="00000000" w:rsidDel="00000000" w:rsidP="00000000" w:rsidRDefault="00000000" w:rsidRPr="00000000" w14:paraId="0000018D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Рекомендации по технической реализации</w:t>
      </w:r>
    </w:p>
    <w:p w:rsidR="00000000" w:rsidDel="00000000" w:rsidP="00000000" w:rsidRDefault="00000000" w:rsidRPr="00000000" w14:paraId="000001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выдвинутых бизнес-требований, функциональных требований и технических требований , результатов анализа готовых решений, анализа возможных решений, предлагаемой технической архитектуры рекомендуется реализовывать механизмы сервиса следующим образом:</w:t>
      </w:r>
    </w:p>
    <w:p w:rsidR="00000000" w:rsidDel="00000000" w:rsidP="00000000" w:rsidRDefault="00000000" w:rsidRPr="00000000" w14:paraId="000001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 Инструмент моделирования.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реализовывать как единый механизм на единой платформе. В качестве такой платформы рекомендуется язык Python по причине его универсальности и доступности (в т.ч. согласно требованию 3.1.6 - кадровые причины), наличия широкого спектра библиотек для работы с моделированием (рекомендуется использовать таковые для разработки прототипа). Также возможно использование в качестве инструмента сервиса draw.io по крайней мере в процессе прототипирования. Окончательное решение по особенностям архитектуры, использованию технических средств, степени разнообразию функциональных возможностей необходимо принять и задокументировать по итогам прототипирования сервиса.</w:t>
      </w:r>
    </w:p>
    <w:p w:rsidR="00000000" w:rsidDel="00000000" w:rsidP="00000000" w:rsidRDefault="00000000" w:rsidRPr="00000000" w14:paraId="000001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7.2 Адаптер интеграции.  </w:t>
      </w:r>
      <w:r w:rsidDel="00000000" w:rsidR="00000000" w:rsidRPr="00000000">
        <w:rPr>
          <w:sz w:val="24"/>
          <w:szCs w:val="24"/>
          <w:rtl w:val="0"/>
        </w:rPr>
        <w:t xml:space="preserve">Рекомендуется реализовывать с использованием языка Python по причине его универсальности и доступности (в т.ч. согласно требованию 3.1.6 - кадровые причины). Рекомендуется реализовывать как совокупность библиотек для непосредственной работы с поддерживаемыми сервисом инструментами моделирования и единого интерфейса интеграции с данными библиотеками. В процессе и по итогам прототипирования разработать, описать и задокументировать архитектуру и спецификацию (состав методов) интерфейса.</w:t>
      </w:r>
    </w:p>
    <w:p w:rsidR="00000000" w:rsidDel="00000000" w:rsidP="00000000" w:rsidRDefault="00000000" w:rsidRPr="00000000" w14:paraId="000001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7.3 Механизм интеграции. </w:t>
      </w:r>
      <w:r w:rsidDel="00000000" w:rsidR="00000000" w:rsidRPr="00000000">
        <w:rPr>
          <w:sz w:val="24"/>
          <w:szCs w:val="24"/>
          <w:rtl w:val="0"/>
        </w:rPr>
        <w:t xml:space="preserve">В рамках прототипирования рекомендуется создание инструмента проектирования и архитектурного анализа как монолитного сервиса, в связи с чем необходимость в разработке выделенного механизма интеграции отсутствует - его роль играет среда разработки. В случае принятия решения о микросервисной реализации инструмента проектирования и архитектурного анализа по итогам прототипирования и тестовой эксплуатации потребуется отдельное проектирование механизма интеграции</w:t>
      </w:r>
    </w:p>
    <w:p w:rsidR="00000000" w:rsidDel="00000000" w:rsidP="00000000" w:rsidRDefault="00000000" w:rsidRPr="00000000" w14:paraId="000001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Заключение</w:t>
      </w:r>
    </w:p>
    <w:p w:rsidR="00000000" w:rsidDel="00000000" w:rsidP="00000000" w:rsidRDefault="00000000" w:rsidRPr="00000000" w14:paraId="0000019A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описанного в документе можно сделать следующие выводы:</w:t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целях успешной эксплуатации и (возможно) тиражирования сервис моделирования должен соответствовать ряду функциональных, технических и бизнес-требований (см. раздел 3)</w:t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исследований выявлен ряд существующих инструментов и технических средств, частично соответствующих выдвинутым требованиям. Ни один из исследованных инструментов не соответствует выдвинутым требованиям в достаточной мере (см. раздел 4)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 несколько вариантов создания инструмента, в достаточной мере соответствующего предъявляемым требованиям, включая как полное или частичное использование существующих инструментов, так и полную или частичную разработку собственного решения с конечным либо конструируемым набором базовых моделей, возможностью использования различных инструментов моделирования либо без таковой. Целесообразной признана разработка собственного инструмента моделирования, связанного с остальными сервисами посредством адаптера без конструктора базовых моделей (см. раздел 5)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состав сервиса должны входить следующие механизмы - инструмент моделирования в составе внешнего интерфейса, пользовательского интерфейса, внутреннего интерфейса, коллекции базовых моделей и управляющего механизма, адаптер интеграции (см. раздел 6)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целях реализации сервиса рекомендуется использование определенных технологий и технических средств. Окончательное решение по их использованию, а также по окончательному варианту целевой архитектуры сервиса необходимо принять и задокументировать по итогам прототипирования (см. раздел 7)</w:t>
      </w:r>
    </w:p>
    <w:p w:rsidR="00000000" w:rsidDel="00000000" w:rsidP="00000000" w:rsidRDefault="00000000" w:rsidRPr="00000000" w14:paraId="000001A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