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93E6" w14:textId="77777777" w:rsidR="004C578F" w:rsidRPr="00361E7C" w:rsidRDefault="00000000" w:rsidP="00361E7C">
      <w:p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32"/>
          <w:szCs w:val="32"/>
        </w:rPr>
        <w:t>Model Tuning, Regularization &amp; Reproducible Pipelines</w:t>
      </w:r>
    </w:p>
    <w:p w14:paraId="4BB7EE81" w14:textId="77777777" w:rsidR="004C578F" w:rsidRPr="00361E7C" w:rsidRDefault="00000000" w:rsidP="00361E7C">
      <w:pPr>
        <w:pStyle w:val="Heading2"/>
        <w:spacing w:before="200" w:after="100"/>
        <w:jc w:val="both"/>
        <w:rPr>
          <w:color w:val="auto"/>
        </w:rPr>
      </w:pPr>
      <w:r w:rsidRPr="00361E7C">
        <w:rPr>
          <w:rFonts w:ascii="Calibri" w:eastAsia="Calibri" w:hAnsi="Calibri" w:cs="Calibri"/>
          <w:color w:val="auto"/>
        </w:rPr>
        <w:t>1. Search Summary</w:t>
      </w:r>
    </w:p>
    <w:p w14:paraId="6A45B230" w14:textId="67A2160A" w:rsidR="004C578F" w:rsidRPr="00361E7C" w:rsidRDefault="00000000" w:rsidP="00361E7C">
      <w:pPr>
        <w:spacing w:after="100"/>
        <w:jc w:val="both"/>
      </w:pPr>
      <w:r w:rsidRPr="00361E7C">
        <w:rPr>
          <w:rFonts w:ascii="Calibri" w:eastAsia="Calibri" w:hAnsi="Calibri" w:cs="Calibri"/>
          <w:sz w:val="21"/>
          <w:szCs w:val="21"/>
        </w:rPr>
        <w:t>Three model</w:t>
      </w:r>
      <w:r w:rsidR="00151E9E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  <w:r w:rsidRPr="00361E7C">
        <w:rPr>
          <w:rFonts w:ascii="Calibri" w:eastAsia="Calibri" w:hAnsi="Calibri" w:cs="Calibri"/>
          <w:sz w:val="21"/>
          <w:szCs w:val="21"/>
        </w:rPr>
        <w:t>were evaluated with a common preprocessing pipeline (feature engineering → ColumnTransformer → classifier), 5-fold Stratified CV, random_state=42 fixed throughout, and Precision as the optimization target. Baseline cross-validated scores (default hyperparameters) were compared against RandomizedSearchCV results (n_iter=20 per model, scoring="precision").</w:t>
      </w:r>
    </w:p>
    <w:tbl>
      <w:tblPr>
        <w:tblStyle w:val="TableGrid"/>
        <w:tblW w:w="9100" w:type="dxa"/>
        <w:tblLook w:val="0000" w:firstRow="0" w:lastRow="0" w:firstColumn="0" w:lastColumn="0" w:noHBand="0" w:noVBand="0"/>
      </w:tblPr>
      <w:tblGrid>
        <w:gridCol w:w="3200"/>
        <w:gridCol w:w="2200"/>
        <w:gridCol w:w="2200"/>
        <w:gridCol w:w="1500"/>
      </w:tblGrid>
      <w:tr w:rsidR="004C578F" w:rsidRPr="00361E7C" w14:paraId="7308AACD" w14:textId="77777777" w:rsidTr="00361E7C">
        <w:tc>
          <w:tcPr>
            <w:tcW w:w="3200" w:type="dxa"/>
          </w:tcPr>
          <w:p w14:paraId="0ED1C7CA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2200" w:type="dxa"/>
          </w:tcPr>
          <w:p w14:paraId="20EA3686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Baseline CV Precision</w:t>
            </w:r>
          </w:p>
        </w:tc>
        <w:tc>
          <w:tcPr>
            <w:tcW w:w="2200" w:type="dxa"/>
          </w:tcPr>
          <w:p w14:paraId="543A779D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Tuned CV Precision</w:t>
            </w:r>
          </w:p>
        </w:tc>
        <w:tc>
          <w:tcPr>
            <w:tcW w:w="1500" w:type="dxa"/>
          </w:tcPr>
          <w:p w14:paraId="620BA012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Δ</w:t>
            </w:r>
          </w:p>
        </w:tc>
      </w:tr>
      <w:tr w:rsidR="004C578F" w:rsidRPr="00361E7C" w14:paraId="18D199FA" w14:textId="77777777" w:rsidTr="00361E7C">
        <w:tc>
          <w:tcPr>
            <w:tcW w:w="3200" w:type="dxa"/>
          </w:tcPr>
          <w:p w14:paraId="2E8D79A1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Logistic Regression</w:t>
            </w:r>
          </w:p>
        </w:tc>
        <w:tc>
          <w:tcPr>
            <w:tcW w:w="2200" w:type="dxa"/>
          </w:tcPr>
          <w:p w14:paraId="047FD269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0.7463</w:t>
            </w:r>
          </w:p>
        </w:tc>
        <w:tc>
          <w:tcPr>
            <w:tcW w:w="2200" w:type="dxa"/>
          </w:tcPr>
          <w:p w14:paraId="36B7AD1C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0.7507</w:t>
            </w:r>
          </w:p>
        </w:tc>
        <w:tc>
          <w:tcPr>
            <w:tcW w:w="1500" w:type="dxa"/>
          </w:tcPr>
          <w:p w14:paraId="3F78D008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+0.0044</w:t>
            </w:r>
          </w:p>
        </w:tc>
      </w:tr>
      <w:tr w:rsidR="004C578F" w:rsidRPr="00361E7C" w14:paraId="5890AA4A" w14:textId="77777777" w:rsidTr="00361E7C">
        <w:tc>
          <w:tcPr>
            <w:tcW w:w="3200" w:type="dxa"/>
          </w:tcPr>
          <w:p w14:paraId="3C0CC1D8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Random Forest</w:t>
            </w:r>
          </w:p>
        </w:tc>
        <w:tc>
          <w:tcPr>
            <w:tcW w:w="2200" w:type="dxa"/>
          </w:tcPr>
          <w:p w14:paraId="507553E2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0.7123</w:t>
            </w:r>
          </w:p>
        </w:tc>
        <w:tc>
          <w:tcPr>
            <w:tcW w:w="2200" w:type="dxa"/>
          </w:tcPr>
          <w:p w14:paraId="401FEBD4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0.8320</w:t>
            </w:r>
          </w:p>
        </w:tc>
        <w:tc>
          <w:tcPr>
            <w:tcW w:w="1500" w:type="dxa"/>
          </w:tcPr>
          <w:p w14:paraId="23A6FEFB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+0.1197</w:t>
            </w:r>
          </w:p>
        </w:tc>
      </w:tr>
      <w:tr w:rsidR="004C578F" w:rsidRPr="00361E7C" w14:paraId="726204F3" w14:textId="77777777" w:rsidTr="00361E7C">
        <w:tc>
          <w:tcPr>
            <w:tcW w:w="3200" w:type="dxa"/>
          </w:tcPr>
          <w:p w14:paraId="40E1C12F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HistGradientBoosting</w:t>
            </w:r>
          </w:p>
        </w:tc>
        <w:tc>
          <w:tcPr>
            <w:tcW w:w="2200" w:type="dxa"/>
          </w:tcPr>
          <w:p w14:paraId="2FBCFBEC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0.7831</w:t>
            </w:r>
          </w:p>
        </w:tc>
        <w:tc>
          <w:tcPr>
            <w:tcW w:w="2200" w:type="dxa"/>
          </w:tcPr>
          <w:p w14:paraId="00194A08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0.8701</w:t>
            </w:r>
          </w:p>
        </w:tc>
        <w:tc>
          <w:tcPr>
            <w:tcW w:w="1500" w:type="dxa"/>
          </w:tcPr>
          <w:p w14:paraId="6539B858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+0.0870</w:t>
            </w:r>
          </w:p>
        </w:tc>
      </w:tr>
    </w:tbl>
    <w:p w14:paraId="3564C4DB" w14:textId="77777777" w:rsidR="004C578F" w:rsidRPr="00361E7C" w:rsidRDefault="004C578F" w:rsidP="00361E7C">
      <w:pPr>
        <w:spacing w:before="100" w:after="100"/>
        <w:jc w:val="both"/>
      </w:pPr>
    </w:p>
    <w:p w14:paraId="75E0D2A8" w14:textId="77777777" w:rsidR="004C578F" w:rsidRPr="00361E7C" w:rsidRDefault="00000000" w:rsidP="00361E7C">
      <w:pPr>
        <w:spacing w:after="100"/>
        <w:jc w:val="both"/>
      </w:pPr>
      <w:r w:rsidRPr="00361E7C">
        <w:rPr>
          <w:rFonts w:ascii="Calibri" w:eastAsia="Calibri" w:hAnsi="Calibri" w:cs="Calibri"/>
          <w:sz w:val="21"/>
          <w:szCs w:val="21"/>
        </w:rPr>
        <w:t>HistGradientBoosting was selected: highest tuned precision (0.8701), with best parameters learning_rate=0.01, max_depth=8, max_iter=100, l2_regularization=0.1. Tuning gave the largest lift to Random Forest and HistGradientBoosting; Logistic Regression barely moved, consistent with the diagnostics below.</w:t>
      </w:r>
    </w:p>
    <w:p w14:paraId="4CFE73B6" w14:textId="267319C5" w:rsidR="004C578F" w:rsidRPr="00166038" w:rsidRDefault="00000000" w:rsidP="00361E7C">
      <w:pPr>
        <w:spacing w:after="100"/>
        <w:jc w:val="both"/>
        <w:rPr>
          <w:lang w:val="en-US"/>
        </w:rPr>
      </w:pPr>
      <w:r w:rsidRPr="00361E7C">
        <w:rPr>
          <w:rFonts w:ascii="Calibri" w:eastAsia="Calibri" w:hAnsi="Calibri" w:cs="Calibri"/>
          <w:i/>
          <w:iCs/>
          <w:sz w:val="21"/>
          <w:szCs w:val="21"/>
        </w:rPr>
        <w:t xml:space="preserve">Note: </w:t>
      </w:r>
      <w:r w:rsidR="00166038">
        <w:rPr>
          <w:rFonts w:ascii="Calibri" w:eastAsia="Calibri" w:hAnsi="Calibri" w:cs="Calibri"/>
          <w:i/>
          <w:iCs/>
          <w:sz w:val="21"/>
          <w:szCs w:val="21"/>
          <w:lang w:val="en-US"/>
        </w:rPr>
        <w:t>I’m currently checking at</w:t>
      </w:r>
      <w:r w:rsidRPr="00361E7C">
        <w:rPr>
          <w:rFonts w:ascii="Calibri" w:eastAsia="Calibri" w:hAnsi="Calibri" w:cs="Calibri"/>
          <w:i/>
          <w:iCs/>
          <w:sz w:val="21"/>
          <w:szCs w:val="21"/>
        </w:rPr>
        <w:t xml:space="preserve"> n_iter=20 per model</w:t>
      </w:r>
      <w:r w:rsidR="00166038">
        <w:rPr>
          <w:rFonts w:ascii="Calibri" w:eastAsia="Calibri" w:hAnsi="Calibri" w:cs="Calibri"/>
          <w:i/>
          <w:iCs/>
          <w:sz w:val="21"/>
          <w:szCs w:val="21"/>
          <w:lang w:val="en-US"/>
        </w:rPr>
        <w:t>.</w:t>
      </w:r>
    </w:p>
    <w:p w14:paraId="58A9F08C" w14:textId="77777777" w:rsidR="004C578F" w:rsidRPr="00361E7C" w:rsidRDefault="00000000" w:rsidP="00361E7C">
      <w:pPr>
        <w:pStyle w:val="Heading2"/>
        <w:spacing w:before="200" w:after="100"/>
        <w:jc w:val="both"/>
        <w:rPr>
          <w:color w:val="auto"/>
        </w:rPr>
      </w:pPr>
      <w:r w:rsidRPr="00361E7C">
        <w:rPr>
          <w:rFonts w:ascii="Calibri" w:eastAsia="Calibri" w:hAnsi="Calibri" w:cs="Calibri"/>
          <w:color w:val="auto"/>
        </w:rPr>
        <w:t>2. Bias/Variance Diagnostics</w:t>
      </w:r>
    </w:p>
    <w:p w14:paraId="0A7E0620" w14:textId="77777777" w:rsidR="004C578F" w:rsidRPr="00361E7C" w:rsidRDefault="00000000" w:rsidP="00361E7C">
      <w:pPr>
        <w:pStyle w:val="ListParagraph"/>
        <w:numPr>
          <w:ilvl w:val="0"/>
          <w:numId w:val="1"/>
        </w:num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21"/>
          <w:szCs w:val="21"/>
        </w:rPr>
        <w:t>Learning curve (best model):</w:t>
      </w:r>
      <w:r w:rsidRPr="00361E7C">
        <w:rPr>
          <w:rFonts w:ascii="Calibri" w:eastAsia="Calibri" w:hAnsi="Calibri" w:cs="Calibri"/>
          <w:sz w:val="21"/>
          <w:szCs w:val="21"/>
        </w:rPr>
        <w:t xml:space="preserve"> Train/validation gap shrinks from 0.067 (2.9k rows) to ~0.01–0.017 (≥14k rows); validation precision is flat (0.865–0.879) from ~6.6k rows onward. Reading: low-variance, near bias-limited — more data alone will not meaningfully raise precision further; better features would help more.</w:t>
      </w:r>
    </w:p>
    <w:p w14:paraId="1FBDB63F" w14:textId="77777777" w:rsidR="004C578F" w:rsidRPr="00361E7C" w:rsidRDefault="00000000" w:rsidP="00361E7C">
      <w:pPr>
        <w:pStyle w:val="ListParagraph"/>
        <w:numPr>
          <w:ilvl w:val="0"/>
          <w:numId w:val="1"/>
        </w:num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21"/>
          <w:szCs w:val="21"/>
        </w:rPr>
        <w:t>Logistic Regression — effect of C:</w:t>
      </w:r>
      <w:r w:rsidRPr="00361E7C">
        <w:rPr>
          <w:rFonts w:ascii="Calibri" w:eastAsia="Calibri" w:hAnsi="Calibri" w:cs="Calibri"/>
          <w:sz w:val="21"/>
          <w:szCs w:val="21"/>
        </w:rPr>
        <w:t xml:space="preserve"> Train/validation gap stays under 0.0035 across C = 0.001 to 100; validation precision peaks at ~0.749 near C≈0.167. Reading: Logistic Regression never overfits in this range — its ~0.75 ceiling is a model-capacity (bias) limit, not a regularization problem. Further C tuning is not the lever to pull.</w:t>
      </w:r>
    </w:p>
    <w:p w14:paraId="4C054057" w14:textId="77777777" w:rsidR="004C578F" w:rsidRPr="00361E7C" w:rsidRDefault="00000000" w:rsidP="00361E7C">
      <w:pPr>
        <w:pStyle w:val="ListParagraph"/>
        <w:numPr>
          <w:ilvl w:val="0"/>
          <w:numId w:val="1"/>
        </w:num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21"/>
          <w:szCs w:val="21"/>
        </w:rPr>
        <w:t>HistGradientBoosting — effect of max_depth:</w:t>
      </w:r>
      <w:r w:rsidRPr="00361E7C">
        <w:rPr>
          <w:rFonts w:ascii="Calibri" w:eastAsia="Calibri" w:hAnsi="Calibri" w:cs="Calibri"/>
          <w:sz w:val="21"/>
          <w:szCs w:val="21"/>
        </w:rPr>
        <w:t xml:space="preserve"> Gap grows from 0.002 (depth 3) to 0.009 (depth 8) to 0.012 (unrestricted); validation precision peaks at depth 8 (0.8701) and dips slightly beyond it even as train precision keeps climbing. Reading: depth 8 is the correct stopping point — confirms the value RandomizedSearchCV selected independently.</w:t>
      </w:r>
    </w:p>
    <w:p w14:paraId="00821EF4" w14:textId="77777777" w:rsidR="004C578F" w:rsidRPr="00361E7C" w:rsidRDefault="00000000" w:rsidP="00361E7C">
      <w:pPr>
        <w:spacing w:after="100"/>
        <w:jc w:val="both"/>
      </w:pPr>
      <w:r w:rsidRPr="00361E7C">
        <w:rPr>
          <w:rFonts w:ascii="Calibri" w:eastAsia="Calibri" w:hAnsi="Calibri" w:cs="Calibri"/>
          <w:sz w:val="21"/>
          <w:szCs w:val="21"/>
        </w:rPr>
        <w:t>Concrete fixes, ranked by expected payoff: (1) invest in feature engineering over collecting more rows — the learning curve has plateaued; (2) keep max_depth=8 — deeper adds variance with no validation gain; (3) do not rely on C-tuning to close Logistic Regression's gap to the tree ensemble — it is a capacity limit.</w:t>
      </w:r>
    </w:p>
    <w:p w14:paraId="1AEA25D9" w14:textId="77777777" w:rsidR="004C578F" w:rsidRPr="00361E7C" w:rsidRDefault="00000000" w:rsidP="00361E7C">
      <w:pPr>
        <w:pStyle w:val="Heading2"/>
        <w:spacing w:before="200" w:after="100"/>
        <w:jc w:val="both"/>
        <w:rPr>
          <w:color w:val="auto"/>
        </w:rPr>
      </w:pPr>
      <w:r w:rsidRPr="00361E7C">
        <w:rPr>
          <w:rFonts w:ascii="Calibri" w:eastAsia="Calibri" w:hAnsi="Calibri" w:cs="Calibri"/>
          <w:color w:val="auto"/>
        </w:rPr>
        <w:t>3. Calibration &amp; Threshold Selection</w:t>
      </w:r>
    </w:p>
    <w:p w14:paraId="23BAB9F2" w14:textId="77777777" w:rsidR="004C578F" w:rsidRPr="00361E7C" w:rsidRDefault="00000000" w:rsidP="00361E7C">
      <w:pPr>
        <w:pStyle w:val="ListParagraph"/>
        <w:numPr>
          <w:ilvl w:val="0"/>
          <w:numId w:val="1"/>
        </w:num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21"/>
          <w:szCs w:val="21"/>
        </w:rPr>
        <w:t>Calibration:</w:t>
      </w:r>
      <w:r w:rsidRPr="00361E7C">
        <w:rPr>
          <w:rFonts w:ascii="Calibri" w:eastAsia="Calibri" w:hAnsi="Calibri" w:cs="Calibri"/>
          <w:sz w:val="21"/>
          <w:szCs w:val="21"/>
        </w:rPr>
        <w:t xml:space="preserve"> Brier Score improved from 0.1126 (raw) to 0.0993 (isotonic-calibrated) — calibration curve moved closer to the diagonal.</w:t>
      </w:r>
    </w:p>
    <w:p w14:paraId="4D7C3C29" w14:textId="77777777" w:rsidR="004C578F" w:rsidRPr="00361E7C" w:rsidRDefault="00000000" w:rsidP="00361E7C">
      <w:pPr>
        <w:pStyle w:val="ListParagraph"/>
        <w:numPr>
          <w:ilvl w:val="0"/>
          <w:numId w:val="1"/>
        </w:num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21"/>
          <w:szCs w:val="21"/>
        </w:rPr>
        <w:t>Threshold:</w:t>
      </w:r>
      <w:r w:rsidRPr="00361E7C">
        <w:rPr>
          <w:rFonts w:ascii="Calibri" w:eastAsia="Calibri" w:hAnsi="Calibri" w:cs="Calibri"/>
          <w:sz w:val="21"/>
          <w:szCs w:val="21"/>
        </w:rPr>
        <w:t xml:space="preserve"> Business requirement: minimum precision of 0.89 (false positives costlier than missed positives). The lowest threshold clearing that floor was chosen, rather than the threshold with maximum precision — unconstrained max-precision degenerates toward predicting almost no positives.</w:t>
      </w:r>
    </w:p>
    <w:p w14:paraId="321CDEC7" w14:textId="77777777" w:rsidR="004C578F" w:rsidRPr="00361E7C" w:rsidRDefault="00000000" w:rsidP="00361E7C">
      <w:pPr>
        <w:pStyle w:val="ListParagraph"/>
        <w:numPr>
          <w:ilvl w:val="0"/>
          <w:numId w:val="1"/>
        </w:num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21"/>
          <w:szCs w:val="21"/>
        </w:rPr>
        <w:t>Selected threshold:</w:t>
      </w:r>
      <w:r w:rsidRPr="00361E7C">
        <w:rPr>
          <w:rFonts w:ascii="Calibri" w:eastAsia="Calibri" w:hAnsi="Calibri" w:cs="Calibri"/>
          <w:sz w:val="21"/>
          <w:szCs w:val="21"/>
        </w:rPr>
        <w:t xml:space="preserve"> 0.70 → Precision 0.894, Recall 0.401, F1 0.554 on the test set. This is a deliberate tradeoff: the model misses ~60% of true positives to stay precise. A lower floor (e.g. 0.85 → threshold 0.65, recall 0.455) would recover more recall if preferred.</w:t>
      </w:r>
    </w:p>
    <w:p w14:paraId="189B4D6A" w14:textId="77777777" w:rsidR="004C578F" w:rsidRPr="00361E7C" w:rsidRDefault="00000000" w:rsidP="00361E7C">
      <w:pPr>
        <w:pStyle w:val="Heading2"/>
        <w:spacing w:before="200" w:after="100"/>
        <w:jc w:val="both"/>
        <w:rPr>
          <w:color w:val="auto"/>
        </w:rPr>
      </w:pPr>
      <w:r w:rsidRPr="00361E7C">
        <w:rPr>
          <w:rFonts w:ascii="Calibri" w:eastAsia="Calibri" w:hAnsi="Calibri" w:cs="Calibri"/>
          <w:color w:val="auto"/>
        </w:rPr>
        <w:t>4. Final Hold-Out Test Performance</w:t>
      </w:r>
    </w:p>
    <w:tbl>
      <w:tblPr>
        <w:tblStyle w:val="TableGrid"/>
        <w:tblW w:w="6400" w:type="dxa"/>
        <w:tblLook w:val="0000" w:firstRow="0" w:lastRow="0" w:firstColumn="0" w:lastColumn="0" w:noHBand="0" w:noVBand="0"/>
      </w:tblPr>
      <w:tblGrid>
        <w:gridCol w:w="3200"/>
        <w:gridCol w:w="3200"/>
      </w:tblGrid>
      <w:tr w:rsidR="004C578F" w:rsidRPr="00361E7C" w14:paraId="239EA97E" w14:textId="77777777" w:rsidTr="00361E7C">
        <w:tc>
          <w:tcPr>
            <w:tcW w:w="3200" w:type="dxa"/>
          </w:tcPr>
          <w:p w14:paraId="18F59C2C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3200" w:type="dxa"/>
          </w:tcPr>
          <w:p w14:paraId="21751476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Value</w:t>
            </w:r>
          </w:p>
        </w:tc>
      </w:tr>
      <w:tr w:rsidR="004C578F" w:rsidRPr="00361E7C" w14:paraId="3F4863D6" w14:textId="77777777" w:rsidTr="00361E7C">
        <w:tc>
          <w:tcPr>
            <w:tcW w:w="3200" w:type="dxa"/>
          </w:tcPr>
          <w:p w14:paraId="18D90A36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Accuracy</w:t>
            </w:r>
          </w:p>
        </w:tc>
        <w:tc>
          <w:tcPr>
            <w:tcW w:w="3200" w:type="dxa"/>
          </w:tcPr>
          <w:p w14:paraId="59697F60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0.8398</w:t>
            </w:r>
          </w:p>
        </w:tc>
      </w:tr>
      <w:tr w:rsidR="004C578F" w:rsidRPr="00361E7C" w14:paraId="4A984D54" w14:textId="77777777" w:rsidTr="00361E7C">
        <w:tc>
          <w:tcPr>
            <w:tcW w:w="3200" w:type="dxa"/>
          </w:tcPr>
          <w:p w14:paraId="572ADA0A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Precision</w:t>
            </w:r>
          </w:p>
        </w:tc>
        <w:tc>
          <w:tcPr>
            <w:tcW w:w="3200" w:type="dxa"/>
          </w:tcPr>
          <w:p w14:paraId="21FB8E8C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0.8937</w:t>
            </w:r>
          </w:p>
        </w:tc>
      </w:tr>
      <w:tr w:rsidR="004C578F" w:rsidRPr="00361E7C" w14:paraId="2731599D" w14:textId="77777777" w:rsidTr="00361E7C">
        <w:tc>
          <w:tcPr>
            <w:tcW w:w="3200" w:type="dxa"/>
          </w:tcPr>
          <w:p w14:paraId="4FDB5965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lastRenderedPageBreak/>
              <w:t>Recall</w:t>
            </w:r>
          </w:p>
        </w:tc>
        <w:tc>
          <w:tcPr>
            <w:tcW w:w="3200" w:type="dxa"/>
          </w:tcPr>
          <w:p w14:paraId="2D015547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0.4014</w:t>
            </w:r>
          </w:p>
        </w:tc>
      </w:tr>
      <w:tr w:rsidR="004C578F" w:rsidRPr="00361E7C" w14:paraId="669FA72D" w14:textId="77777777" w:rsidTr="00361E7C">
        <w:tc>
          <w:tcPr>
            <w:tcW w:w="3200" w:type="dxa"/>
          </w:tcPr>
          <w:p w14:paraId="2B47A731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F1</w:t>
            </w:r>
          </w:p>
        </w:tc>
        <w:tc>
          <w:tcPr>
            <w:tcW w:w="3200" w:type="dxa"/>
          </w:tcPr>
          <w:p w14:paraId="76E5BD64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0.5540</w:t>
            </w:r>
          </w:p>
        </w:tc>
      </w:tr>
      <w:tr w:rsidR="004C578F" w:rsidRPr="00361E7C" w14:paraId="168B059C" w14:textId="77777777" w:rsidTr="00361E7C">
        <w:tc>
          <w:tcPr>
            <w:tcW w:w="3200" w:type="dxa"/>
          </w:tcPr>
          <w:p w14:paraId="15DD6150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ROC-AUC</w:t>
            </w:r>
          </w:p>
        </w:tc>
        <w:tc>
          <w:tcPr>
            <w:tcW w:w="3200" w:type="dxa"/>
          </w:tcPr>
          <w:p w14:paraId="68EAE61E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0.9106</w:t>
            </w:r>
          </w:p>
        </w:tc>
      </w:tr>
      <w:tr w:rsidR="004C578F" w:rsidRPr="00361E7C" w14:paraId="23BF78E9" w14:textId="77777777" w:rsidTr="00361E7C">
        <w:tc>
          <w:tcPr>
            <w:tcW w:w="3200" w:type="dxa"/>
          </w:tcPr>
          <w:p w14:paraId="6E62FD0C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PR-AUC</w:t>
            </w:r>
          </w:p>
        </w:tc>
        <w:tc>
          <w:tcPr>
            <w:tcW w:w="3200" w:type="dxa"/>
          </w:tcPr>
          <w:p w14:paraId="6692AB38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0.7983</w:t>
            </w:r>
          </w:p>
        </w:tc>
      </w:tr>
      <w:tr w:rsidR="004C578F" w:rsidRPr="00361E7C" w14:paraId="4FBFB08B" w14:textId="77777777" w:rsidTr="00361E7C">
        <w:tc>
          <w:tcPr>
            <w:tcW w:w="3200" w:type="dxa"/>
          </w:tcPr>
          <w:p w14:paraId="038E35E6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Brier Score</w:t>
            </w:r>
          </w:p>
        </w:tc>
        <w:tc>
          <w:tcPr>
            <w:tcW w:w="3200" w:type="dxa"/>
          </w:tcPr>
          <w:p w14:paraId="01B67553" w14:textId="77777777" w:rsidR="004C578F" w:rsidRPr="00361E7C" w:rsidRDefault="00000000" w:rsidP="00361E7C">
            <w:pPr>
              <w:jc w:val="both"/>
            </w:pPr>
            <w:r w:rsidRPr="00361E7C">
              <w:rPr>
                <w:rFonts w:ascii="Calibri" w:eastAsia="Calibri" w:hAnsi="Calibri" w:cs="Calibri"/>
                <w:sz w:val="19"/>
                <w:szCs w:val="19"/>
              </w:rPr>
              <w:t>0.0993</w:t>
            </w:r>
          </w:p>
        </w:tc>
      </w:tr>
    </w:tbl>
    <w:p w14:paraId="07E4919A" w14:textId="77777777" w:rsidR="004C578F" w:rsidRPr="00361E7C" w:rsidRDefault="004C578F" w:rsidP="00361E7C">
      <w:pPr>
        <w:spacing w:before="100" w:after="100"/>
        <w:jc w:val="both"/>
      </w:pPr>
    </w:p>
    <w:p w14:paraId="66B287E6" w14:textId="77777777" w:rsidR="004C578F" w:rsidRPr="00361E7C" w:rsidRDefault="00000000" w:rsidP="00361E7C">
      <w:pPr>
        <w:spacing w:after="100"/>
        <w:jc w:val="both"/>
      </w:pPr>
      <w:r w:rsidRPr="00361E7C">
        <w:rPr>
          <w:rFonts w:ascii="Calibri" w:eastAsia="Calibri" w:hAnsi="Calibri" w:cs="Calibri"/>
          <w:sz w:val="21"/>
          <w:szCs w:val="21"/>
        </w:rPr>
        <w:t>Evaluated once, on the untouched hold-out test set, using the final calibrated pipeline at threshold 0.70. Strong ranking ability (ROC-AUC 0.911, PR-AUC 0.798) and well-calibrated probabilities (Brier 0.099) support the precision-first, recall-conservative production profile intended by the threshold choice.</w:t>
      </w:r>
    </w:p>
    <w:p w14:paraId="6A148347" w14:textId="77777777" w:rsidR="004C578F" w:rsidRPr="00361E7C" w:rsidRDefault="00000000" w:rsidP="00361E7C">
      <w:pPr>
        <w:pStyle w:val="Heading2"/>
        <w:spacing w:before="200" w:after="100"/>
        <w:jc w:val="both"/>
        <w:rPr>
          <w:color w:val="auto"/>
        </w:rPr>
      </w:pPr>
      <w:r w:rsidRPr="00361E7C">
        <w:rPr>
          <w:rFonts w:ascii="Calibri" w:eastAsia="Calibri" w:hAnsi="Calibri" w:cs="Calibri"/>
          <w:color w:val="auto"/>
        </w:rPr>
        <w:t>5. Production Notes</w:t>
      </w:r>
    </w:p>
    <w:p w14:paraId="2FFD3D3F" w14:textId="77777777" w:rsidR="004C578F" w:rsidRPr="00361E7C" w:rsidRDefault="00000000" w:rsidP="00361E7C">
      <w:pPr>
        <w:pStyle w:val="ListParagraph"/>
        <w:numPr>
          <w:ilvl w:val="0"/>
          <w:numId w:val="1"/>
        </w:num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21"/>
          <w:szCs w:val="21"/>
        </w:rPr>
        <w:t>Artifact:</w:t>
      </w:r>
      <w:r w:rsidRPr="00361E7C">
        <w:rPr>
          <w:rFonts w:ascii="Calibri" w:eastAsia="Calibri" w:hAnsi="Calibri" w:cs="Calibri"/>
          <w:sz w:val="21"/>
          <w:szCs w:val="21"/>
        </w:rPr>
        <w:t xml:space="preserve"> preprocessing + calibration + threshold are bundled into a single joblib artifact; inference requires only raw feature rows.</w:t>
      </w:r>
    </w:p>
    <w:p w14:paraId="2123566E" w14:textId="77777777" w:rsidR="004C578F" w:rsidRPr="00361E7C" w:rsidRDefault="00000000" w:rsidP="00361E7C">
      <w:pPr>
        <w:pStyle w:val="ListParagraph"/>
        <w:numPr>
          <w:ilvl w:val="0"/>
          <w:numId w:val="1"/>
        </w:numPr>
        <w:spacing w:after="40"/>
        <w:jc w:val="both"/>
      </w:pPr>
      <w:r w:rsidRPr="00361E7C">
        <w:rPr>
          <w:rFonts w:ascii="Calibri" w:eastAsia="Calibri" w:hAnsi="Calibri" w:cs="Calibri"/>
          <w:b/>
          <w:bCs/>
          <w:sz w:val="21"/>
          <w:szCs w:val="21"/>
        </w:rPr>
        <w:t>Expected behavior:</w:t>
      </w:r>
      <w:r w:rsidRPr="00361E7C">
        <w:rPr>
          <w:rFonts w:ascii="Calibri" w:eastAsia="Calibri" w:hAnsi="Calibri" w:cs="Calibri"/>
          <w:sz w:val="21"/>
          <w:szCs w:val="21"/>
        </w:rPr>
        <w:t xml:space="preserve"> expect the model to flag positives it is highly confident about (precision ≈ 0.89) while under-flagging genuine high-income cases (recall ≈ 0.40). This is by design for the stated business requirement, not a defect.</w:t>
      </w:r>
    </w:p>
    <w:p w14:paraId="63B78ACF" w14:textId="28B05AC8" w:rsidR="004C578F" w:rsidRPr="00166038" w:rsidRDefault="004C578F" w:rsidP="00166038">
      <w:pPr>
        <w:spacing w:after="40"/>
        <w:jc w:val="both"/>
        <w:rPr>
          <w:lang w:val="en-US"/>
        </w:rPr>
      </w:pPr>
    </w:p>
    <w:sectPr w:rsidR="004C578F" w:rsidRPr="00166038" w:rsidSect="00361E7C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97ED9"/>
    <w:multiLevelType w:val="hybridMultilevel"/>
    <w:tmpl w:val="161EE16E"/>
    <w:lvl w:ilvl="0" w:tplc="F0047BF8">
      <w:start w:val="1"/>
      <w:numFmt w:val="bullet"/>
      <w:lvlText w:val="●"/>
      <w:lvlJc w:val="left"/>
      <w:pPr>
        <w:ind w:left="720" w:hanging="360"/>
      </w:pPr>
    </w:lvl>
    <w:lvl w:ilvl="1" w:tplc="41E69726">
      <w:start w:val="1"/>
      <w:numFmt w:val="bullet"/>
      <w:lvlText w:val="○"/>
      <w:lvlJc w:val="left"/>
      <w:pPr>
        <w:ind w:left="1440" w:hanging="360"/>
      </w:pPr>
    </w:lvl>
    <w:lvl w:ilvl="2" w:tplc="F7423BE0">
      <w:start w:val="1"/>
      <w:numFmt w:val="bullet"/>
      <w:lvlText w:val="■"/>
      <w:lvlJc w:val="left"/>
      <w:pPr>
        <w:ind w:left="2160" w:hanging="360"/>
      </w:pPr>
    </w:lvl>
    <w:lvl w:ilvl="3" w:tplc="68C82D36">
      <w:start w:val="1"/>
      <w:numFmt w:val="bullet"/>
      <w:lvlText w:val="●"/>
      <w:lvlJc w:val="left"/>
      <w:pPr>
        <w:ind w:left="2880" w:hanging="360"/>
      </w:pPr>
    </w:lvl>
    <w:lvl w:ilvl="4" w:tplc="DCB841C4">
      <w:start w:val="1"/>
      <w:numFmt w:val="bullet"/>
      <w:lvlText w:val="○"/>
      <w:lvlJc w:val="left"/>
      <w:pPr>
        <w:ind w:left="3600" w:hanging="360"/>
      </w:pPr>
    </w:lvl>
    <w:lvl w:ilvl="5" w:tplc="87DED244">
      <w:start w:val="1"/>
      <w:numFmt w:val="bullet"/>
      <w:lvlText w:val="■"/>
      <w:lvlJc w:val="left"/>
      <w:pPr>
        <w:ind w:left="4320" w:hanging="360"/>
      </w:pPr>
    </w:lvl>
    <w:lvl w:ilvl="6" w:tplc="13D6376E">
      <w:start w:val="1"/>
      <w:numFmt w:val="bullet"/>
      <w:lvlText w:val="●"/>
      <w:lvlJc w:val="left"/>
      <w:pPr>
        <w:ind w:left="5040" w:hanging="360"/>
      </w:pPr>
    </w:lvl>
    <w:lvl w:ilvl="7" w:tplc="F62C76D4">
      <w:start w:val="1"/>
      <w:numFmt w:val="bullet"/>
      <w:lvlText w:val="●"/>
      <w:lvlJc w:val="left"/>
      <w:pPr>
        <w:ind w:left="5760" w:hanging="360"/>
      </w:pPr>
    </w:lvl>
    <w:lvl w:ilvl="8" w:tplc="2AFEC5B2">
      <w:start w:val="1"/>
      <w:numFmt w:val="bullet"/>
      <w:lvlText w:val="●"/>
      <w:lvlJc w:val="left"/>
      <w:pPr>
        <w:ind w:left="6480" w:hanging="360"/>
      </w:pPr>
    </w:lvl>
  </w:abstractNum>
  <w:num w:numId="1" w16cid:durableId="1966501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78F"/>
    <w:rsid w:val="00151E9E"/>
    <w:rsid w:val="00166038"/>
    <w:rsid w:val="00361E7C"/>
    <w:rsid w:val="004C578F"/>
    <w:rsid w:val="00C827ED"/>
    <w:rsid w:val="00D95E24"/>
    <w:rsid w:val="00F3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7FC8"/>
  <w15:docId w15:val="{EEEA1F0F-F81A-4234-A3CD-761BD9E9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361E7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61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Rida Noor</cp:lastModifiedBy>
  <cp:revision>5</cp:revision>
  <cp:lastPrinted>2026-08-06T12:29:00Z</cp:lastPrinted>
  <dcterms:created xsi:type="dcterms:W3CDTF">2026-08-06T11:54:00Z</dcterms:created>
  <dcterms:modified xsi:type="dcterms:W3CDTF">2026-08-06T12:39:00Z</dcterms:modified>
</cp:coreProperties>
</file>