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EA31C" w14:textId="795C0555" w:rsidR="00571BD5" w:rsidRDefault="00937823">
      <w:pPr>
        <w:pStyle w:val="BodyText"/>
        <w:ind w:left="7559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93F921A" wp14:editId="4C06280A">
            <wp:extent cx="1581150" cy="1524000"/>
            <wp:effectExtent l="0" t="0" r="0" b="0"/>
            <wp:docPr id="8347604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60417" name="Picture 8347604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52C0" w14:textId="77777777" w:rsidR="00571BD5" w:rsidRDefault="00571BD5">
      <w:pPr>
        <w:pStyle w:val="BodyText"/>
        <w:spacing w:before="364"/>
        <w:rPr>
          <w:rFonts w:ascii="Times New Roman"/>
          <w:sz w:val="36"/>
        </w:rPr>
      </w:pPr>
    </w:p>
    <w:p w14:paraId="6FD7409A" w14:textId="53D57256" w:rsidR="00571BD5" w:rsidRDefault="00DB4F37">
      <w:pPr>
        <w:ind w:left="122"/>
        <w:rPr>
          <w:b/>
          <w:sz w:val="36"/>
        </w:rPr>
      </w:pPr>
      <w:r>
        <w:rPr>
          <w:b/>
          <w:w w:val="110"/>
          <w:sz w:val="36"/>
        </w:rPr>
        <w:t>Redback Operations</w:t>
      </w:r>
    </w:p>
    <w:p w14:paraId="2FD63E45" w14:textId="45281F4D" w:rsidR="00571BD5" w:rsidRDefault="00000000">
      <w:pPr>
        <w:pStyle w:val="Title"/>
      </w:pPr>
      <w:r>
        <w:rPr>
          <w:color w:val="476BEF"/>
          <w:spacing w:val="6"/>
        </w:rPr>
        <w:t>Vulnerability</w:t>
      </w:r>
      <w:r>
        <w:rPr>
          <w:color w:val="476BEF"/>
          <w:spacing w:val="41"/>
          <w:w w:val="150"/>
        </w:rPr>
        <w:t xml:space="preserve"> </w:t>
      </w:r>
      <w:r>
        <w:rPr>
          <w:color w:val="476BEF"/>
          <w:spacing w:val="6"/>
        </w:rPr>
        <w:t>Management</w:t>
      </w:r>
      <w:r w:rsidR="006042A6">
        <w:rPr>
          <w:color w:val="476BEF"/>
          <w:spacing w:val="6"/>
        </w:rPr>
        <w:t xml:space="preserve"> </w:t>
      </w:r>
      <w:r w:rsidR="004F04F4">
        <w:rPr>
          <w:color w:val="476BEF"/>
          <w:spacing w:val="6"/>
        </w:rPr>
        <w:t>–</w:t>
      </w:r>
      <w:r w:rsidR="006042A6">
        <w:rPr>
          <w:color w:val="476BEF"/>
          <w:spacing w:val="6"/>
        </w:rPr>
        <w:t xml:space="preserve"> Discover</w:t>
      </w:r>
      <w:r w:rsidR="00E33552">
        <w:rPr>
          <w:color w:val="476BEF"/>
          <w:spacing w:val="6"/>
        </w:rPr>
        <w:t>y</w:t>
      </w:r>
      <w:r w:rsidR="004F04F4">
        <w:rPr>
          <w:color w:val="476BEF"/>
          <w:spacing w:val="6"/>
        </w:rPr>
        <w:t>, Analysis and Patching Recommendations (Critical Vulnerabilities)</w:t>
      </w:r>
    </w:p>
    <w:p w14:paraId="491FAD50" w14:textId="6F962629" w:rsidR="00571BD5" w:rsidRDefault="00DB4F37">
      <w:pPr>
        <w:spacing w:before="524"/>
        <w:ind w:left="122"/>
        <w:rPr>
          <w:sz w:val="26"/>
        </w:rPr>
      </w:pPr>
      <w:r>
        <w:rPr>
          <w:w w:val="105"/>
          <w:sz w:val="26"/>
        </w:rPr>
        <w:t>1</w:t>
      </w:r>
      <w:r w:rsidR="004F04F4">
        <w:rPr>
          <w:w w:val="105"/>
          <w:sz w:val="26"/>
        </w:rPr>
        <w:t>8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September</w:t>
      </w:r>
      <w:r>
        <w:rPr>
          <w:spacing w:val="-6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2025</w:t>
      </w:r>
    </w:p>
    <w:p w14:paraId="5F48C481" w14:textId="41CFA022" w:rsidR="00571BD5" w:rsidRDefault="00571BD5">
      <w:pPr>
        <w:pStyle w:val="BodyText"/>
        <w:spacing w:before="232"/>
        <w:rPr>
          <w:sz w:val="26"/>
        </w:rPr>
      </w:pPr>
    </w:p>
    <w:p w14:paraId="70B05121" w14:textId="130AFCAB" w:rsidR="00571BD5" w:rsidRDefault="00937823">
      <w:pPr>
        <w:rPr>
          <w:sz w:val="20"/>
        </w:rPr>
        <w:sectPr w:rsidR="00571BD5">
          <w:type w:val="continuous"/>
          <w:pgSz w:w="11910" w:h="16840"/>
          <w:pgMar w:top="300" w:right="283" w:bottom="0" w:left="708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BE13F" wp14:editId="7F4A701B">
                <wp:simplePos x="0" y="0"/>
                <wp:positionH relativeFrom="column">
                  <wp:posOffset>1964690</wp:posOffset>
                </wp:positionH>
                <wp:positionV relativeFrom="paragraph">
                  <wp:posOffset>2984500</wp:posOffset>
                </wp:positionV>
                <wp:extent cx="1699200" cy="1699200"/>
                <wp:effectExtent l="0" t="0" r="0" b="0"/>
                <wp:wrapNone/>
                <wp:docPr id="10" name="Deakin Logo" descr="Deakin University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85C89A-C818-E419-2122-754D0DBEEDA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99200" cy="1699200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5B21DD39" w14:textId="77777777" w:rsidR="00937823" w:rsidRDefault="00937823" w:rsidP="00937823">
                            <w:pP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4"/>
                                <w:szCs w:val="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BE13F" id="Deakin Logo" o:spid="_x0000_s1026" alt="Deakin University Logo" style="position:absolute;margin-left:154.7pt;margin-top:235pt;width:133.8pt;height:1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" stroked="f">
                <v:fill r:id="rId10" o:title="Deakin University Logo" recolor="t" rotate="t" type="frame"/>
                <o:lock v:ext="edit" grouping="t"/>
                <v:textbox>
                  <w:txbxContent>
                    <w:p w14:paraId="5B21DD39" w14:textId="77777777" w:rsidR="00937823" w:rsidRDefault="00937823" w:rsidP="00937823">
                      <w:pP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4"/>
                          <w:szCs w:val="4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4"/>
                          <w:szCs w:val="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6A2ECE" wp14:editId="38925FD7">
            <wp:extent cx="5251450" cy="4816475"/>
            <wp:effectExtent l="0" t="0" r="6350" b="3175"/>
            <wp:docPr id="19" name="Sample image" descr="Looking up at a wooden covered building on the Geelong Waurn Ponds Campus with the sky and clouds above it">
              <a:extLst xmlns:a="http://schemas.openxmlformats.org/drawingml/2006/main">
                <a:ext uri="{FF2B5EF4-FFF2-40B4-BE49-F238E27FC236}">
                  <a16:creationId xmlns:a16="http://schemas.microsoft.com/office/drawing/2014/main" id="{76F042D5-4C58-8673-4AE2-CB2677A10CE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mple image" descr="Looking up at a wooden covered building on the Geelong Waurn Ponds Campus with the sky and clouds above it">
                      <a:extLst>
                        <a:ext uri="{FF2B5EF4-FFF2-40B4-BE49-F238E27FC236}">
                          <a16:creationId xmlns:a16="http://schemas.microsoft.com/office/drawing/2014/main" id="{76F042D5-4C58-8673-4AE2-CB2677A10CE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8" r="38"/>
                    <a:stretch/>
                  </pic:blipFill>
                  <pic:spPr>
                    <a:xfrm>
                      <a:off x="0" y="0"/>
                      <a:ext cx="5251450" cy="4816475"/>
                    </a:xfrm>
                    <a:custGeom>
                      <a:avLst/>
                      <a:gdLst>
                        <a:gd name="connsiteX0" fmla="*/ 0 w 5251450"/>
                        <a:gd name="connsiteY0" fmla="*/ 0 h 4816475"/>
                        <a:gd name="connsiteX1" fmla="*/ 5251450 w 5251450"/>
                        <a:gd name="connsiteY1" fmla="*/ 0 h 4816475"/>
                        <a:gd name="connsiteX2" fmla="*/ 5251450 w 5251450"/>
                        <a:gd name="connsiteY2" fmla="*/ 3198844 h 4816475"/>
                        <a:gd name="connsiteX3" fmla="*/ 2747947 w 5251450"/>
                        <a:gd name="connsiteY3" fmla="*/ 4816475 h 4816475"/>
                        <a:gd name="connsiteX4" fmla="*/ 0 w 5251450"/>
                        <a:gd name="connsiteY4" fmla="*/ 2060992 h 4816475"/>
                        <a:gd name="connsiteX5" fmla="*/ 0 w 5251450"/>
                        <a:gd name="connsiteY5" fmla="*/ 0 h 4816475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</a:cxnLst>
                      <a:rect l="l" t="t" r="r" b="b"/>
                      <a:pathLst>
                        <a:path w="5251450" h="4816475">
                          <a:moveTo>
                            <a:pt x="0" y="0"/>
                          </a:moveTo>
                          <a:cubicBezTo>
                            <a:pt x="0" y="0"/>
                            <a:pt x="0" y="0"/>
                            <a:pt x="5251450" y="0"/>
                          </a:cubicBezTo>
                          <a:cubicBezTo>
                            <a:pt x="5251450" y="0"/>
                            <a:pt x="5251450" y="0"/>
                            <a:pt x="5251450" y="3198844"/>
                          </a:cubicBezTo>
                          <a:cubicBezTo>
                            <a:pt x="4819409" y="4153018"/>
                            <a:pt x="3860896" y="4816475"/>
                            <a:pt x="2747947" y="4816475"/>
                          </a:cubicBezTo>
                          <a:cubicBezTo>
                            <a:pt x="1230434" y="4816475"/>
                            <a:pt x="0" y="3582984"/>
                            <a:pt x="0" y="2060992"/>
                          </a:cubicBezTo>
                          <a:cubicBezTo>
                            <a:pt x="0" y="2060992"/>
                            <a:pt x="0" y="2060992"/>
                            <a:pt x="0" y="0"/>
                          </a:cubicBezTo>
                          <a:close/>
                        </a:path>
                      </a:pathLst>
                    </a:custGeom>
                    <a:solidFill>
                      <a:schemeClr val="accent6">
                        <a:lumMod val="90000"/>
                      </a:schemeClr>
                    </a:solidFill>
                  </pic:spPr>
                </pic:pic>
              </a:graphicData>
            </a:graphic>
          </wp:inline>
        </w:drawing>
      </w:r>
    </w:p>
    <w:p w14:paraId="37255048" w14:textId="77777777" w:rsidR="00571BD5" w:rsidRDefault="00571BD5">
      <w:pPr>
        <w:pStyle w:val="BodyText"/>
        <w:rPr>
          <w:sz w:val="22"/>
        </w:rPr>
      </w:pPr>
    </w:p>
    <w:p w14:paraId="2D85A636" w14:textId="77777777" w:rsidR="00571BD5" w:rsidRDefault="00571BD5">
      <w:pPr>
        <w:pStyle w:val="BodyText"/>
        <w:rPr>
          <w:sz w:val="22"/>
        </w:rPr>
      </w:pPr>
    </w:p>
    <w:p w14:paraId="7B46271A" w14:textId="77777777" w:rsidR="00571BD5" w:rsidRDefault="00571BD5">
      <w:pPr>
        <w:pStyle w:val="BodyText"/>
        <w:rPr>
          <w:sz w:val="22"/>
        </w:rPr>
      </w:pPr>
    </w:p>
    <w:p w14:paraId="4D570735" w14:textId="77777777" w:rsidR="00571BD5" w:rsidRDefault="00571BD5">
      <w:pPr>
        <w:pStyle w:val="BodyText"/>
        <w:spacing w:before="41"/>
        <w:rPr>
          <w:sz w:val="22"/>
        </w:rPr>
      </w:pPr>
    </w:p>
    <w:p w14:paraId="1EBC5259" w14:textId="73290B1E" w:rsidR="00571BD5" w:rsidRDefault="00000000">
      <w:pPr>
        <w:pStyle w:val="Heading1"/>
        <w:ind w:left="314" w:firstLine="0"/>
      </w:pPr>
      <w:bookmarkStart w:id="0" w:name="_Toc209119050"/>
      <w:r>
        <w:rPr>
          <w:w w:val="110"/>
        </w:rPr>
        <w:t>Change</w:t>
      </w:r>
      <w:r w:rsidR="00C3280A">
        <w:rPr>
          <w:w w:val="110"/>
        </w:rPr>
        <w:t xml:space="preserve"> / Run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history</w:t>
      </w:r>
      <w:bookmarkEnd w:id="0"/>
    </w:p>
    <w:p w14:paraId="39AFEEDC" w14:textId="77777777" w:rsidR="00571BD5" w:rsidRDefault="00571BD5">
      <w:pPr>
        <w:pStyle w:val="BodyText"/>
        <w:spacing w:before="37" w:after="1"/>
        <w:rPr>
          <w:b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3"/>
        <w:gridCol w:w="1846"/>
        <w:gridCol w:w="1843"/>
        <w:gridCol w:w="1843"/>
        <w:gridCol w:w="3541"/>
      </w:tblGrid>
      <w:tr w:rsidR="00571BD5" w14:paraId="38E4DF38" w14:textId="77777777">
        <w:trPr>
          <w:trHeight w:val="707"/>
        </w:trPr>
        <w:tc>
          <w:tcPr>
            <w:tcW w:w="1383" w:type="dxa"/>
            <w:shd w:val="clear" w:color="auto" w:fill="DAE0FB"/>
          </w:tcPr>
          <w:p w14:paraId="2D6B2F30" w14:textId="77777777" w:rsidR="00571BD5" w:rsidRDefault="00000000">
            <w:pPr>
              <w:pStyle w:val="TableParagraph"/>
              <w:spacing w:before="61" w:line="288" w:lineRule="auto"/>
              <w:ind w:left="105" w:right="564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Version Details</w:t>
            </w:r>
          </w:p>
        </w:tc>
        <w:tc>
          <w:tcPr>
            <w:tcW w:w="1846" w:type="dxa"/>
            <w:shd w:val="clear" w:color="auto" w:fill="DAE0FB"/>
          </w:tcPr>
          <w:p w14:paraId="03FDFFEF" w14:textId="77777777" w:rsidR="00571BD5" w:rsidRDefault="00000000">
            <w:pPr>
              <w:pStyle w:val="TableParagraph"/>
              <w:spacing w:before="61" w:line="288" w:lineRule="auto"/>
              <w:ind w:left="107" w:right="145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Document Owner:</w:t>
            </w:r>
          </w:p>
        </w:tc>
        <w:tc>
          <w:tcPr>
            <w:tcW w:w="1843" w:type="dxa"/>
            <w:shd w:val="clear" w:color="auto" w:fill="DAE0FB"/>
          </w:tcPr>
          <w:p w14:paraId="42502FD8" w14:textId="42B0E062" w:rsidR="00571BD5" w:rsidRDefault="004E779B">
            <w:pPr>
              <w:pStyle w:val="TableParagraph"/>
              <w:spacing w:before="61"/>
              <w:ind w:left="10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Prepared</w:t>
            </w:r>
            <w:r w:rsidR="00000000">
              <w:rPr>
                <w:b/>
                <w:spacing w:val="10"/>
                <w:w w:val="105"/>
                <w:sz w:val="20"/>
              </w:rPr>
              <w:t xml:space="preserve"> </w:t>
            </w:r>
            <w:r w:rsidR="00000000">
              <w:rPr>
                <w:b/>
                <w:spacing w:val="-5"/>
                <w:w w:val="105"/>
                <w:sz w:val="20"/>
              </w:rPr>
              <w:t>by:</w:t>
            </w:r>
          </w:p>
        </w:tc>
        <w:tc>
          <w:tcPr>
            <w:tcW w:w="1843" w:type="dxa"/>
            <w:shd w:val="clear" w:color="auto" w:fill="DAE0FB"/>
          </w:tcPr>
          <w:p w14:paraId="194837E7" w14:textId="77777777" w:rsidR="00571BD5" w:rsidRDefault="00000000">
            <w:pPr>
              <w:pStyle w:val="TableParagraph"/>
              <w:spacing w:before="61"/>
              <w:ind w:left="10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Approved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spacing w:val="-5"/>
                <w:w w:val="105"/>
                <w:sz w:val="20"/>
              </w:rPr>
              <w:t>by:</w:t>
            </w:r>
          </w:p>
        </w:tc>
        <w:tc>
          <w:tcPr>
            <w:tcW w:w="3541" w:type="dxa"/>
            <w:shd w:val="clear" w:color="auto" w:fill="DAE0FB"/>
          </w:tcPr>
          <w:p w14:paraId="029568DF" w14:textId="77777777" w:rsidR="00571BD5" w:rsidRDefault="00000000">
            <w:pPr>
              <w:pStyle w:val="TableParagraph"/>
              <w:spacing w:before="6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Main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Changes:</w:t>
            </w:r>
          </w:p>
        </w:tc>
      </w:tr>
      <w:tr w:rsidR="00571BD5" w14:paraId="7B9D8E10" w14:textId="77777777">
        <w:trPr>
          <w:trHeight w:val="1290"/>
        </w:trPr>
        <w:tc>
          <w:tcPr>
            <w:tcW w:w="1383" w:type="dxa"/>
          </w:tcPr>
          <w:p w14:paraId="3F5447A1" w14:textId="6D769F46" w:rsidR="00571BD5" w:rsidRDefault="00000000">
            <w:pPr>
              <w:pStyle w:val="TableParagraph"/>
              <w:spacing w:line="348" w:lineRule="auto"/>
              <w:ind w:left="10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Revision:</w:t>
            </w:r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 xml:space="preserve">01 </w:t>
            </w:r>
            <w:r>
              <w:rPr>
                <w:b/>
                <w:spacing w:val="-2"/>
                <w:w w:val="105"/>
                <w:sz w:val="20"/>
              </w:rPr>
              <w:t>1</w:t>
            </w:r>
            <w:r w:rsidR="004F04F4">
              <w:rPr>
                <w:b/>
                <w:spacing w:val="-2"/>
                <w:w w:val="105"/>
                <w:sz w:val="20"/>
              </w:rPr>
              <w:t>8</w:t>
            </w:r>
            <w:r>
              <w:rPr>
                <w:b/>
                <w:spacing w:val="-2"/>
                <w:w w:val="105"/>
                <w:sz w:val="20"/>
              </w:rPr>
              <w:t>/</w:t>
            </w:r>
            <w:r w:rsidR="00DB4F37">
              <w:rPr>
                <w:b/>
                <w:spacing w:val="-2"/>
                <w:w w:val="105"/>
                <w:sz w:val="20"/>
              </w:rPr>
              <w:t>09</w:t>
            </w:r>
            <w:r>
              <w:rPr>
                <w:b/>
                <w:spacing w:val="-2"/>
                <w:w w:val="105"/>
                <w:sz w:val="20"/>
              </w:rPr>
              <w:t>/202</w:t>
            </w:r>
            <w:r w:rsidR="00DB4F37">
              <w:rPr>
                <w:b/>
                <w:spacing w:val="-2"/>
                <w:w w:val="105"/>
                <w:sz w:val="20"/>
              </w:rPr>
              <w:t>5</w:t>
            </w:r>
          </w:p>
        </w:tc>
        <w:tc>
          <w:tcPr>
            <w:tcW w:w="1846" w:type="dxa"/>
          </w:tcPr>
          <w:p w14:paraId="1F4CC5A1" w14:textId="6EB2107E" w:rsidR="00571BD5" w:rsidRDefault="00DB4F37">
            <w:pPr>
              <w:pStyle w:val="TableParagraph"/>
              <w:spacing w:line="288" w:lineRule="auto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Ben Stephens</w:t>
            </w:r>
          </w:p>
        </w:tc>
        <w:tc>
          <w:tcPr>
            <w:tcW w:w="1843" w:type="dxa"/>
          </w:tcPr>
          <w:p w14:paraId="2D902764" w14:textId="38291B3E" w:rsidR="00571BD5" w:rsidRDefault="004E779B">
            <w:pPr>
              <w:pStyle w:val="TableParagraph"/>
              <w:spacing w:before="48" w:line="288" w:lineRule="auto"/>
              <w:ind w:left="105"/>
              <w:rPr>
                <w:sz w:val="20"/>
              </w:rPr>
            </w:pPr>
            <w:r>
              <w:rPr>
                <w:sz w:val="20"/>
              </w:rPr>
              <w:t>John Hill</w:t>
            </w:r>
          </w:p>
        </w:tc>
        <w:tc>
          <w:tcPr>
            <w:tcW w:w="1843" w:type="dxa"/>
          </w:tcPr>
          <w:p w14:paraId="606991C0" w14:textId="343197C9" w:rsidR="00571BD5" w:rsidRDefault="004E779B">
            <w:pPr>
              <w:pStyle w:val="TableParagraph"/>
              <w:spacing w:before="48" w:line="288" w:lineRule="auto"/>
              <w:ind w:left="108"/>
              <w:rPr>
                <w:sz w:val="20"/>
              </w:rPr>
            </w:pPr>
            <w:r>
              <w:rPr>
                <w:sz w:val="20"/>
              </w:rPr>
              <w:t>Ben Stephens</w:t>
            </w:r>
          </w:p>
        </w:tc>
        <w:tc>
          <w:tcPr>
            <w:tcW w:w="3541" w:type="dxa"/>
          </w:tcPr>
          <w:p w14:paraId="4D095F65" w14:textId="1DEAA470" w:rsidR="00571BD5" w:rsidRDefault="004F04F4"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First Run.</w:t>
            </w:r>
          </w:p>
        </w:tc>
      </w:tr>
    </w:tbl>
    <w:p w14:paraId="519988CA" w14:textId="77777777" w:rsidR="00571BD5" w:rsidRDefault="00571BD5">
      <w:pPr>
        <w:pStyle w:val="TableParagraph"/>
        <w:spacing w:line="288" w:lineRule="auto"/>
        <w:rPr>
          <w:sz w:val="20"/>
        </w:rPr>
        <w:sectPr w:rsidR="00571BD5">
          <w:headerReference w:type="default" r:id="rId12"/>
          <w:footerReference w:type="default" r:id="rId13"/>
          <w:pgSz w:w="11910" w:h="16840"/>
          <w:pgMar w:top="580" w:right="283" w:bottom="540" w:left="708" w:header="306" w:footer="351" w:gutter="0"/>
          <w:pgNumType w:start="1"/>
          <w:cols w:space="720"/>
        </w:sectPr>
      </w:pPr>
    </w:p>
    <w:p w14:paraId="0A218CC5" w14:textId="77777777" w:rsidR="00571BD5" w:rsidRDefault="00571BD5">
      <w:pPr>
        <w:pStyle w:val="BodyText"/>
        <w:rPr>
          <w:b/>
          <w:sz w:val="22"/>
        </w:rPr>
      </w:pPr>
    </w:p>
    <w:p w14:paraId="7062F147" w14:textId="2DFA59C2" w:rsidR="00571BD5" w:rsidRDefault="00571BD5" w:rsidP="00BA794F">
      <w:pPr>
        <w:pStyle w:val="Heading1"/>
        <w:spacing w:before="1"/>
        <w:ind w:left="0" w:firstLine="0"/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700643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96D223" w14:textId="04FD50CB" w:rsidR="00BA794F" w:rsidRDefault="00BA794F">
          <w:pPr>
            <w:pStyle w:val="TOCHeading"/>
          </w:pPr>
          <w:r>
            <w:t>Table of Contents</w:t>
          </w:r>
        </w:p>
        <w:p w14:paraId="4C6370B9" w14:textId="484BE6C5" w:rsidR="00FA4784" w:rsidRDefault="00BA794F">
          <w:pPr>
            <w:pStyle w:val="TOC1"/>
            <w:tabs>
              <w:tab w:val="right" w:leader="dot" w:pos="1090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19050" w:history="1">
            <w:r w:rsidR="00FA4784" w:rsidRPr="00714627">
              <w:rPr>
                <w:rStyle w:val="Hyperlink"/>
                <w:noProof/>
                <w:w w:val="110"/>
              </w:rPr>
              <w:t>Change / Run</w:t>
            </w:r>
            <w:r w:rsidR="00FA4784" w:rsidRPr="00714627">
              <w:rPr>
                <w:rStyle w:val="Hyperlink"/>
                <w:noProof/>
                <w:spacing w:val="6"/>
                <w:w w:val="110"/>
              </w:rPr>
              <w:t xml:space="preserve"> </w:t>
            </w:r>
            <w:r w:rsidR="00FA4784" w:rsidRPr="00714627">
              <w:rPr>
                <w:rStyle w:val="Hyperlink"/>
                <w:noProof/>
                <w:spacing w:val="-2"/>
                <w:w w:val="110"/>
              </w:rPr>
              <w:t>history</w:t>
            </w:r>
            <w:r w:rsidR="00FA4784">
              <w:rPr>
                <w:noProof/>
                <w:webHidden/>
              </w:rPr>
              <w:tab/>
            </w:r>
            <w:r w:rsidR="00FA4784">
              <w:rPr>
                <w:noProof/>
                <w:webHidden/>
              </w:rPr>
              <w:fldChar w:fldCharType="begin"/>
            </w:r>
            <w:r w:rsidR="00FA4784">
              <w:rPr>
                <w:noProof/>
                <w:webHidden/>
              </w:rPr>
              <w:instrText xml:space="preserve"> PAGEREF _Toc209119050 \h </w:instrText>
            </w:r>
            <w:r w:rsidR="00FA4784">
              <w:rPr>
                <w:noProof/>
                <w:webHidden/>
              </w:rPr>
            </w:r>
            <w:r w:rsidR="00FA4784">
              <w:rPr>
                <w:noProof/>
                <w:webHidden/>
              </w:rPr>
              <w:fldChar w:fldCharType="separate"/>
            </w:r>
            <w:r w:rsidR="00FA4784">
              <w:rPr>
                <w:noProof/>
                <w:webHidden/>
              </w:rPr>
              <w:t>1</w:t>
            </w:r>
            <w:r w:rsidR="00FA4784">
              <w:rPr>
                <w:noProof/>
                <w:webHidden/>
              </w:rPr>
              <w:fldChar w:fldCharType="end"/>
            </w:r>
          </w:hyperlink>
        </w:p>
        <w:p w14:paraId="1DE8587A" w14:textId="27ECB861" w:rsidR="00FA4784" w:rsidRDefault="00FA4784">
          <w:pPr>
            <w:pStyle w:val="TOC1"/>
            <w:tabs>
              <w:tab w:val="left" w:pos="1277"/>
              <w:tab w:val="right" w:leader="dot" w:pos="1090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9119051" w:history="1">
            <w:r w:rsidRPr="00714627">
              <w:rPr>
                <w:rStyle w:val="Hyperlink"/>
                <w:noProof/>
                <w:spacing w:val="-1"/>
                <w:w w:val="108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714627">
              <w:rPr>
                <w:rStyle w:val="Hyperlink"/>
                <w:noProof/>
                <w:spacing w:val="-2"/>
                <w:w w:val="110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100B" w14:textId="689D291E" w:rsidR="00FA4784" w:rsidRDefault="00FA4784">
          <w:pPr>
            <w:pStyle w:val="TOC1"/>
            <w:tabs>
              <w:tab w:val="left" w:pos="1277"/>
              <w:tab w:val="right" w:leader="dot" w:pos="1090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9119052" w:history="1">
            <w:r w:rsidRPr="00714627">
              <w:rPr>
                <w:rStyle w:val="Hyperlink"/>
                <w:noProof/>
                <w:spacing w:val="-1"/>
                <w:w w:val="108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714627">
              <w:rPr>
                <w:rStyle w:val="Hyperlink"/>
                <w:noProof/>
                <w:w w:val="110"/>
              </w:rPr>
              <w:t>Tools utilized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5A07" w14:textId="48B9C498" w:rsidR="00FA4784" w:rsidRDefault="00FA4784">
          <w:pPr>
            <w:pStyle w:val="TOC1"/>
            <w:tabs>
              <w:tab w:val="left" w:pos="1277"/>
              <w:tab w:val="right" w:leader="dot" w:pos="1090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9119053" w:history="1">
            <w:r w:rsidRPr="00714627">
              <w:rPr>
                <w:rStyle w:val="Hyperlink"/>
                <w:noProof/>
                <w:spacing w:val="-1"/>
                <w:w w:val="108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714627">
              <w:rPr>
                <w:rStyle w:val="Hyperlink"/>
                <w:noProof/>
                <w:w w:val="105"/>
              </w:rPr>
              <w:t>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84E6" w14:textId="3D55A809" w:rsidR="00FA4784" w:rsidRDefault="00FA4784">
          <w:pPr>
            <w:pStyle w:val="TOC1"/>
            <w:tabs>
              <w:tab w:val="left" w:pos="1277"/>
              <w:tab w:val="right" w:leader="dot" w:pos="1090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9119054" w:history="1">
            <w:r w:rsidRPr="00714627">
              <w:rPr>
                <w:rStyle w:val="Hyperlink"/>
                <w:noProof/>
                <w:spacing w:val="-1"/>
                <w:w w:val="108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714627">
              <w:rPr>
                <w:rStyle w:val="Hyperlink"/>
                <w:noProof/>
                <w:w w:val="110"/>
              </w:rPr>
              <w:t>Vulnerability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05AE5" w14:textId="45D58CB5" w:rsidR="00FA4784" w:rsidRDefault="00FA4784">
          <w:pPr>
            <w:pStyle w:val="TOC1"/>
            <w:tabs>
              <w:tab w:val="left" w:pos="1277"/>
              <w:tab w:val="right" w:leader="dot" w:pos="1090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9119055" w:history="1">
            <w:r w:rsidRPr="00714627">
              <w:rPr>
                <w:rStyle w:val="Hyperlink"/>
                <w:noProof/>
                <w:spacing w:val="-1"/>
                <w:w w:val="108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714627">
              <w:rPr>
                <w:rStyle w:val="Hyperlink"/>
                <w:noProof/>
                <w:w w:val="110"/>
              </w:rPr>
              <w:t>Vulnerabilities /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C0040" w14:textId="5B5D9A98" w:rsidR="00FA4784" w:rsidRDefault="00FA4784">
          <w:pPr>
            <w:pStyle w:val="TOC1"/>
            <w:tabs>
              <w:tab w:val="left" w:pos="1277"/>
              <w:tab w:val="right" w:leader="dot" w:pos="1090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9119056" w:history="1">
            <w:r w:rsidRPr="00714627">
              <w:rPr>
                <w:rStyle w:val="Hyperlink"/>
                <w:noProof/>
                <w:spacing w:val="-1"/>
                <w:w w:val="108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714627">
              <w:rPr>
                <w:rStyle w:val="Hyperlink"/>
                <w:noProof/>
                <w:spacing w:val="2"/>
                <w:w w:val="105"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6062" w14:textId="37B250DF" w:rsidR="00BA794F" w:rsidRDefault="00BA794F">
          <w:r>
            <w:rPr>
              <w:b/>
              <w:bCs/>
              <w:noProof/>
            </w:rPr>
            <w:fldChar w:fldCharType="end"/>
          </w:r>
        </w:p>
      </w:sdtContent>
    </w:sdt>
    <w:p w14:paraId="1BE2FF6C" w14:textId="77777777" w:rsidR="00571BD5" w:rsidRDefault="00571BD5">
      <w:pPr>
        <w:pStyle w:val="TOC1"/>
        <w:sectPr w:rsidR="00571BD5">
          <w:pgSz w:w="11910" w:h="16840"/>
          <w:pgMar w:top="580" w:right="283" w:bottom="540" w:left="708" w:header="306" w:footer="351" w:gutter="0"/>
          <w:cols w:space="720"/>
        </w:sectPr>
      </w:pPr>
    </w:p>
    <w:p w14:paraId="6E6DA195" w14:textId="77777777" w:rsidR="00571BD5" w:rsidRDefault="00571BD5">
      <w:pPr>
        <w:pStyle w:val="BodyText"/>
        <w:rPr>
          <w:sz w:val="22"/>
        </w:rPr>
      </w:pPr>
    </w:p>
    <w:p w14:paraId="7EDCB8AD" w14:textId="77777777" w:rsidR="00571BD5" w:rsidRDefault="00571BD5">
      <w:pPr>
        <w:pStyle w:val="BodyText"/>
        <w:rPr>
          <w:sz w:val="22"/>
        </w:rPr>
      </w:pPr>
    </w:p>
    <w:p w14:paraId="74A5C63F" w14:textId="77777777" w:rsidR="00571BD5" w:rsidRDefault="00571BD5">
      <w:pPr>
        <w:pStyle w:val="BodyText"/>
        <w:rPr>
          <w:sz w:val="22"/>
        </w:rPr>
      </w:pPr>
    </w:p>
    <w:p w14:paraId="16B35367" w14:textId="77777777" w:rsidR="00571BD5" w:rsidRDefault="00571BD5">
      <w:pPr>
        <w:pStyle w:val="BodyText"/>
        <w:spacing w:before="41"/>
        <w:rPr>
          <w:sz w:val="22"/>
        </w:rPr>
      </w:pPr>
    </w:p>
    <w:p w14:paraId="63B603DB" w14:textId="77777777" w:rsidR="00571BD5" w:rsidRDefault="00000000">
      <w:pPr>
        <w:pStyle w:val="Heading1"/>
        <w:numPr>
          <w:ilvl w:val="0"/>
          <w:numId w:val="7"/>
        </w:numPr>
        <w:tabs>
          <w:tab w:val="left" w:pos="993"/>
        </w:tabs>
        <w:spacing w:before="236"/>
        <w:ind w:left="993" w:hanging="679"/>
      </w:pPr>
      <w:bookmarkStart w:id="1" w:name="_Toc209119051"/>
      <w:r>
        <w:rPr>
          <w:spacing w:val="-2"/>
          <w:w w:val="110"/>
        </w:rPr>
        <w:t>Introduction</w:t>
      </w:r>
      <w:bookmarkEnd w:id="1"/>
    </w:p>
    <w:p w14:paraId="29C7902C" w14:textId="77777777" w:rsidR="00C3280A" w:rsidRDefault="00C3280A" w:rsidP="00C3280A">
      <w:pPr>
        <w:pStyle w:val="BodyText"/>
        <w:rPr>
          <w:b/>
          <w:bCs/>
          <w:w w:val="110"/>
        </w:rPr>
      </w:pPr>
    </w:p>
    <w:p w14:paraId="3ED534C3" w14:textId="77777777" w:rsidR="005961A5" w:rsidRDefault="00000000">
      <w:pPr>
        <w:pStyle w:val="BodyText"/>
        <w:spacing w:before="163" w:line="276" w:lineRule="auto"/>
        <w:ind w:left="994" w:right="2004"/>
        <w:rPr>
          <w:w w:val="105"/>
        </w:rPr>
      </w:pPr>
      <w:r>
        <w:rPr>
          <w:w w:val="105"/>
        </w:rPr>
        <w:t xml:space="preserve">This </w:t>
      </w:r>
      <w:r w:rsidR="00C3280A">
        <w:rPr>
          <w:w w:val="105"/>
        </w:rPr>
        <w:t>document</w:t>
      </w:r>
      <w:r w:rsidR="005961A5">
        <w:rPr>
          <w:w w:val="105"/>
        </w:rPr>
        <w:t xml:space="preserve"> describes the architecture and framework utilized within Redback Operations to:</w:t>
      </w:r>
    </w:p>
    <w:p w14:paraId="2D0A350B" w14:textId="77777777" w:rsidR="005961A5" w:rsidRPr="005961A5" w:rsidRDefault="005961A5" w:rsidP="005961A5">
      <w:pPr>
        <w:pStyle w:val="BodyText"/>
        <w:numPr>
          <w:ilvl w:val="0"/>
          <w:numId w:val="11"/>
        </w:numPr>
        <w:spacing w:before="163" w:line="276" w:lineRule="auto"/>
        <w:ind w:right="2004"/>
      </w:pPr>
      <w:r>
        <w:rPr>
          <w:w w:val="105"/>
        </w:rPr>
        <w:t>Gather information around vulnerabilities determined by the Wazuh Toolset</w:t>
      </w:r>
    </w:p>
    <w:p w14:paraId="57872156" w14:textId="540F3C03" w:rsidR="005961A5" w:rsidRPr="005961A5" w:rsidRDefault="005961A5" w:rsidP="005961A5">
      <w:pPr>
        <w:pStyle w:val="BodyText"/>
        <w:numPr>
          <w:ilvl w:val="0"/>
          <w:numId w:val="11"/>
        </w:numPr>
        <w:spacing w:before="163" w:line="276" w:lineRule="auto"/>
        <w:ind w:right="2004"/>
      </w:pPr>
      <w:r>
        <w:rPr>
          <w:w w:val="105"/>
        </w:rPr>
        <w:t>Prioritize vulnerabilities based on</w:t>
      </w:r>
      <w:r w:rsidR="00EE7D0F">
        <w:rPr>
          <w:w w:val="105"/>
        </w:rPr>
        <w:t xml:space="preserve"> the </w:t>
      </w:r>
      <w:r w:rsidR="00EE7D0F">
        <w:rPr>
          <w:b/>
          <w:bCs/>
          <w:i/>
          <w:iCs/>
          <w:w w:val="105"/>
        </w:rPr>
        <w:t xml:space="preserve">Common Vulnerability Entry (CVE) </w:t>
      </w:r>
      <w:r w:rsidR="00EE7D0F">
        <w:rPr>
          <w:w w:val="105"/>
        </w:rPr>
        <w:t xml:space="preserve">and it’s related </w:t>
      </w:r>
      <w:r w:rsidR="00EE7D0F">
        <w:rPr>
          <w:b/>
          <w:bCs/>
          <w:i/>
          <w:iCs/>
          <w:w w:val="105"/>
        </w:rPr>
        <w:t xml:space="preserve">Common Vulnerability Score </w:t>
      </w:r>
      <w:r w:rsidR="00EE7D0F">
        <w:rPr>
          <w:w w:val="105"/>
        </w:rPr>
        <w:t>(based on the CVSS).</w:t>
      </w:r>
    </w:p>
    <w:p w14:paraId="29E6CCB6" w14:textId="584D67AA" w:rsidR="00571BD5" w:rsidRDefault="005961A5" w:rsidP="005961A5">
      <w:pPr>
        <w:pStyle w:val="BodyText"/>
        <w:numPr>
          <w:ilvl w:val="0"/>
          <w:numId w:val="11"/>
        </w:numPr>
        <w:spacing w:before="163" w:line="276" w:lineRule="auto"/>
        <w:ind w:right="2004"/>
      </w:pPr>
      <w:r>
        <w:t>Analyse such vulnerabilities for applicability to Redback Operations environment</w:t>
      </w:r>
    </w:p>
    <w:p w14:paraId="7B77C226" w14:textId="4E64561A" w:rsidR="005961A5" w:rsidRDefault="005961A5" w:rsidP="005961A5">
      <w:pPr>
        <w:pStyle w:val="BodyText"/>
        <w:numPr>
          <w:ilvl w:val="0"/>
          <w:numId w:val="11"/>
        </w:numPr>
        <w:spacing w:before="163" w:line="276" w:lineRule="auto"/>
        <w:ind w:right="2004"/>
      </w:pPr>
      <w:r>
        <w:t>Advise (and provide recommendations) for treatment of vulnerabilities</w:t>
      </w:r>
      <w:r w:rsidR="00EE7D0F">
        <w:t xml:space="preserve"> (translated into risk based on Likelihood * Impact)</w:t>
      </w:r>
      <w:r>
        <w:t xml:space="preserve"> deemed applicable to Redback Operations:</w:t>
      </w:r>
    </w:p>
    <w:p w14:paraId="07552BE2" w14:textId="4A16A536" w:rsidR="005961A5" w:rsidRDefault="005961A5" w:rsidP="005961A5">
      <w:pPr>
        <w:pStyle w:val="BodyText"/>
        <w:numPr>
          <w:ilvl w:val="1"/>
          <w:numId w:val="11"/>
        </w:numPr>
        <w:spacing w:before="163" w:line="276" w:lineRule="auto"/>
        <w:ind w:right="2004"/>
      </w:pPr>
      <w:r>
        <w:t>Avoid</w:t>
      </w:r>
    </w:p>
    <w:p w14:paraId="0BD65727" w14:textId="5932D4A6" w:rsidR="005961A5" w:rsidRDefault="005961A5" w:rsidP="005961A5">
      <w:pPr>
        <w:pStyle w:val="BodyText"/>
        <w:numPr>
          <w:ilvl w:val="1"/>
          <w:numId w:val="11"/>
        </w:numPr>
        <w:spacing w:before="163" w:line="276" w:lineRule="auto"/>
        <w:ind w:right="2004"/>
      </w:pPr>
      <w:r>
        <w:t>Transfer</w:t>
      </w:r>
    </w:p>
    <w:p w14:paraId="51728DB3" w14:textId="001E0A8F" w:rsidR="005961A5" w:rsidRDefault="005961A5" w:rsidP="005961A5">
      <w:pPr>
        <w:pStyle w:val="BodyText"/>
        <w:numPr>
          <w:ilvl w:val="1"/>
          <w:numId w:val="11"/>
        </w:numPr>
        <w:spacing w:before="163" w:line="276" w:lineRule="auto"/>
        <w:ind w:right="2004"/>
      </w:pPr>
      <w:r>
        <w:t>Accept</w:t>
      </w:r>
    </w:p>
    <w:p w14:paraId="21F28E79" w14:textId="1A3E0897" w:rsidR="00EE7D0F" w:rsidRDefault="00EE7D0F" w:rsidP="005961A5">
      <w:pPr>
        <w:pStyle w:val="BodyText"/>
        <w:numPr>
          <w:ilvl w:val="1"/>
          <w:numId w:val="11"/>
        </w:numPr>
        <w:spacing w:before="163" w:line="276" w:lineRule="auto"/>
        <w:ind w:right="2004"/>
      </w:pPr>
      <w:r>
        <w:t>Mitigate</w:t>
      </w:r>
    </w:p>
    <w:p w14:paraId="6FA22D9C" w14:textId="451A1E15" w:rsidR="00B0522C" w:rsidRDefault="00B0522C" w:rsidP="00B0522C">
      <w:pPr>
        <w:pStyle w:val="BodyText"/>
        <w:spacing w:before="163" w:line="276" w:lineRule="auto"/>
        <w:ind w:left="1044" w:right="2004"/>
      </w:pPr>
      <w:r>
        <w:t xml:space="preserve">Such treatment may include application of a “patch” to mitigate the associated risk of the vulnerability, however a patch may not be available and it may be necessary of </w:t>
      </w:r>
      <w:r>
        <w:rPr>
          <w:w w:val="105"/>
        </w:rPr>
        <w:t>reduce the risk of compromise via discontinuation of the product with the vulnerability or upgrade of the product to a level (or release) not containing the vulnerability / risk.</w:t>
      </w:r>
    </w:p>
    <w:p w14:paraId="365F7B02" w14:textId="77777777" w:rsidR="00571BD5" w:rsidRDefault="00571BD5">
      <w:pPr>
        <w:pStyle w:val="BodyText"/>
        <w:spacing w:before="30"/>
      </w:pPr>
    </w:p>
    <w:p w14:paraId="07FEBE0B" w14:textId="28E1B79F" w:rsidR="00571BD5" w:rsidRDefault="00C3280A">
      <w:pPr>
        <w:pStyle w:val="Heading1"/>
        <w:numPr>
          <w:ilvl w:val="0"/>
          <w:numId w:val="7"/>
        </w:numPr>
        <w:tabs>
          <w:tab w:val="left" w:pos="993"/>
        </w:tabs>
        <w:ind w:left="993" w:hanging="679"/>
      </w:pPr>
      <w:bookmarkStart w:id="2" w:name="_Toc209119052"/>
      <w:r>
        <w:rPr>
          <w:w w:val="110"/>
        </w:rPr>
        <w:t>Tools utilized</w:t>
      </w:r>
      <w:bookmarkEnd w:id="2"/>
    </w:p>
    <w:p w14:paraId="099C8180" w14:textId="77777777" w:rsidR="00B0522C" w:rsidRDefault="00B0522C">
      <w:pPr>
        <w:pStyle w:val="BodyText"/>
        <w:spacing w:before="122"/>
        <w:ind w:left="994"/>
        <w:rPr>
          <w:w w:val="105"/>
        </w:rPr>
      </w:pPr>
      <w:r>
        <w:rPr>
          <w:w w:val="105"/>
        </w:rPr>
        <w:t xml:space="preserve">Redback Operations executes the </w:t>
      </w:r>
      <w:r>
        <w:rPr>
          <w:b/>
          <w:bCs/>
          <w:i/>
          <w:iCs/>
          <w:w w:val="105"/>
        </w:rPr>
        <w:t xml:space="preserve">Wazuh </w:t>
      </w:r>
      <w:r>
        <w:rPr>
          <w:w w:val="105"/>
        </w:rPr>
        <w:t>product within it’s IT capability.</w:t>
      </w:r>
    </w:p>
    <w:p w14:paraId="16055773" w14:textId="4B150906" w:rsidR="00571BD5" w:rsidRDefault="00B0522C" w:rsidP="00B0522C">
      <w:pPr>
        <w:pStyle w:val="BodyText"/>
        <w:spacing w:before="122"/>
        <w:ind w:left="994"/>
        <w:rPr>
          <w:w w:val="105"/>
        </w:rPr>
      </w:pPr>
      <w:r>
        <w:rPr>
          <w:w w:val="105"/>
        </w:rPr>
        <w:t xml:space="preserve">Wazuh </w:t>
      </w:r>
      <w:r w:rsidR="00D606B5">
        <w:rPr>
          <w:w w:val="105"/>
        </w:rPr>
        <w:t>is an open-source security platform which has the ability to collect data, perform vulnerability assessment and provide incident response (among other capabilities).</w:t>
      </w:r>
    </w:p>
    <w:p w14:paraId="2E5BC3F8" w14:textId="54419660" w:rsidR="00D606B5" w:rsidRDefault="00D606B5" w:rsidP="00B0522C">
      <w:pPr>
        <w:pStyle w:val="BodyText"/>
        <w:spacing w:before="122"/>
        <w:ind w:left="994"/>
        <w:rPr>
          <w:w w:val="105"/>
        </w:rPr>
      </w:pPr>
      <w:r>
        <w:rPr>
          <w:w w:val="105"/>
        </w:rPr>
        <w:t xml:space="preserve">It does this by deployment of an endpoint security agent of an endpoint resource (in the Redback Operations VM instance, the agent is </w:t>
      </w:r>
      <w:r>
        <w:rPr>
          <w:b/>
          <w:bCs/>
          <w:i/>
          <w:iCs/>
          <w:w w:val="105"/>
        </w:rPr>
        <w:t>redback1.)</w:t>
      </w:r>
    </w:p>
    <w:p w14:paraId="48F21DAD" w14:textId="03546B27" w:rsidR="00D606B5" w:rsidRDefault="00D606B5" w:rsidP="00B0522C">
      <w:pPr>
        <w:pStyle w:val="BodyText"/>
        <w:spacing w:before="122"/>
        <w:ind w:left="994"/>
        <w:rPr>
          <w:w w:val="105"/>
        </w:rPr>
      </w:pPr>
      <w:r>
        <w:rPr>
          <w:w w:val="105"/>
        </w:rPr>
        <w:t xml:space="preserve">The agent (after collecting data such as an inventory of software etc) sends the data to the server component (also, but not necessarily) running on the same O/S instance which performs the necessary function. Use of a </w:t>
      </w:r>
      <w:r w:rsidR="00401EED">
        <w:rPr>
          <w:w w:val="105"/>
        </w:rPr>
        <w:t xml:space="preserve">web-based </w:t>
      </w:r>
      <w:r>
        <w:rPr>
          <w:w w:val="105"/>
        </w:rPr>
        <w:t>dashboard provides centralized management and visualization of the endpoint being monitored.</w:t>
      </w:r>
    </w:p>
    <w:p w14:paraId="7ACC2F93" w14:textId="77777777" w:rsidR="00D606B5" w:rsidRDefault="00D606B5" w:rsidP="00B0522C">
      <w:pPr>
        <w:pStyle w:val="BodyText"/>
        <w:spacing w:before="122"/>
        <w:ind w:left="994"/>
        <w:rPr>
          <w:w w:val="105"/>
        </w:rPr>
      </w:pPr>
    </w:p>
    <w:p w14:paraId="630B4824" w14:textId="67ECD914" w:rsidR="00D606B5" w:rsidRDefault="00401EED" w:rsidP="00B0522C">
      <w:pPr>
        <w:pStyle w:val="BodyText"/>
        <w:spacing w:before="122"/>
        <w:ind w:left="994"/>
        <w:rPr>
          <w:w w:val="105"/>
        </w:rPr>
      </w:pPr>
      <w:r>
        <w:rPr>
          <w:w w:val="105"/>
        </w:rPr>
        <w:fldChar w:fldCharType="begin"/>
      </w:r>
      <w:r>
        <w:rPr>
          <w:w w:val="105"/>
        </w:rPr>
        <w:instrText xml:space="preserve"> REF _Ref209101135 \h </w:instrText>
      </w:r>
      <w:r>
        <w:rPr>
          <w:w w:val="105"/>
        </w:rPr>
      </w:r>
      <w:r>
        <w:rPr>
          <w:w w:val="105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w w:val="105"/>
        </w:rPr>
        <w:fldChar w:fldCharType="end"/>
      </w:r>
      <w:r w:rsidR="00D606B5">
        <w:rPr>
          <w:w w:val="105"/>
        </w:rPr>
        <w:t xml:space="preserve"> shows the architecture of Wazuh.</w:t>
      </w:r>
    </w:p>
    <w:p w14:paraId="3BE63C03" w14:textId="77777777" w:rsidR="00D606B5" w:rsidRDefault="00D606B5" w:rsidP="00D606B5">
      <w:pPr>
        <w:pStyle w:val="BodyText"/>
        <w:keepNext/>
        <w:spacing w:before="122"/>
        <w:ind w:left="994"/>
      </w:pPr>
      <w:r>
        <w:rPr>
          <w:noProof/>
        </w:rPr>
        <w:lastRenderedPageBreak/>
        <w:drawing>
          <wp:inline distT="0" distB="0" distL="0" distR="0" wp14:anchorId="7B1EBFFC" wp14:editId="21CAB7D3">
            <wp:extent cx="5942965" cy="3145923"/>
            <wp:effectExtent l="0" t="0" r="635" b="0"/>
            <wp:docPr id="76246421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64216" name="Picture 7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891" cy="31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6870" w14:textId="11E86302" w:rsidR="00D606B5" w:rsidRPr="00D606B5" w:rsidRDefault="00D606B5" w:rsidP="00D606B5">
      <w:pPr>
        <w:pStyle w:val="Caption"/>
        <w:jc w:val="center"/>
      </w:pPr>
      <w:bookmarkStart w:id="3" w:name="_Ref209101135"/>
      <w:r>
        <w:t xml:space="preserve">Figure </w:t>
      </w:r>
      <w:fldSimple w:instr=" SEQ Figure \* ARABIC ">
        <w:r w:rsidR="00C60283">
          <w:rPr>
            <w:noProof/>
          </w:rPr>
          <w:t>1</w:t>
        </w:r>
      </w:fldSimple>
      <w:bookmarkEnd w:id="3"/>
      <w:r>
        <w:t xml:space="preserve"> Wazuh architecture</w:t>
      </w:r>
    </w:p>
    <w:p w14:paraId="3184F01B" w14:textId="77777777" w:rsidR="00571BD5" w:rsidRDefault="00571BD5">
      <w:pPr>
        <w:pStyle w:val="BodyText"/>
        <w:spacing w:before="41"/>
        <w:rPr>
          <w:sz w:val="22"/>
        </w:rPr>
      </w:pPr>
    </w:p>
    <w:p w14:paraId="61F88BC6" w14:textId="77777777" w:rsidR="00571BD5" w:rsidRDefault="00571BD5">
      <w:pPr>
        <w:pStyle w:val="BodyText"/>
        <w:spacing w:before="55"/>
        <w:rPr>
          <w:b/>
          <w:sz w:val="22"/>
        </w:rPr>
      </w:pPr>
    </w:p>
    <w:p w14:paraId="171712B5" w14:textId="4A8A554F" w:rsidR="00571BD5" w:rsidRDefault="00C3280A">
      <w:pPr>
        <w:pStyle w:val="Heading1"/>
        <w:numPr>
          <w:ilvl w:val="0"/>
          <w:numId w:val="7"/>
        </w:numPr>
        <w:tabs>
          <w:tab w:val="left" w:pos="993"/>
        </w:tabs>
        <w:ind w:left="993" w:hanging="679"/>
      </w:pPr>
      <w:bookmarkStart w:id="4" w:name="_Toc209119053"/>
      <w:r>
        <w:rPr>
          <w:w w:val="105"/>
        </w:rPr>
        <w:t>Discovery</w:t>
      </w:r>
      <w:bookmarkEnd w:id="4"/>
    </w:p>
    <w:p w14:paraId="47A8042D" w14:textId="183525C9" w:rsidR="00287757" w:rsidRDefault="005D61BE">
      <w:pPr>
        <w:pStyle w:val="BodyText"/>
        <w:spacing w:before="122" w:line="276" w:lineRule="auto"/>
        <w:ind w:left="994" w:right="2004"/>
        <w:rPr>
          <w:w w:val="105"/>
        </w:rPr>
      </w:pPr>
      <w:r>
        <w:rPr>
          <w:w w:val="105"/>
        </w:rPr>
        <w:t>A</w:t>
      </w:r>
      <w:r w:rsidR="00287757">
        <w:rPr>
          <w:w w:val="105"/>
        </w:rPr>
        <w:t xml:space="preserve">s per section 2, the deployed agent </w:t>
      </w:r>
      <w:r w:rsidR="00287757">
        <w:rPr>
          <w:b/>
          <w:bCs/>
          <w:i/>
          <w:iCs/>
          <w:w w:val="105"/>
        </w:rPr>
        <w:t xml:space="preserve">redback1 </w:t>
      </w:r>
      <w:r w:rsidR="00287757">
        <w:rPr>
          <w:w w:val="105"/>
        </w:rPr>
        <w:t>collected inventory of “discovered” vulnerabilities</w:t>
      </w:r>
      <w:r>
        <w:rPr>
          <w:w w:val="105"/>
        </w:rPr>
        <w:t xml:space="preserve"> </w:t>
      </w:r>
      <w:r w:rsidR="00287757">
        <w:rPr>
          <w:w w:val="105"/>
        </w:rPr>
        <w:t xml:space="preserve"> By using the dashboard, </w:t>
      </w:r>
      <w:r w:rsidR="00287757">
        <w:rPr>
          <w:w w:val="105"/>
        </w:rPr>
        <w:fldChar w:fldCharType="begin"/>
      </w:r>
      <w:r w:rsidR="00287757">
        <w:rPr>
          <w:w w:val="105"/>
        </w:rPr>
        <w:instrText xml:space="preserve"> REF _Ref209102687 \h </w:instrText>
      </w:r>
      <w:r w:rsidR="00287757">
        <w:rPr>
          <w:w w:val="105"/>
        </w:rPr>
      </w:r>
      <w:r w:rsidR="00287757">
        <w:rPr>
          <w:w w:val="105"/>
        </w:rPr>
        <w:fldChar w:fldCharType="separate"/>
      </w:r>
      <w:r w:rsidR="00287757">
        <w:t xml:space="preserve">Figure </w:t>
      </w:r>
      <w:r w:rsidR="00287757">
        <w:rPr>
          <w:noProof/>
        </w:rPr>
        <w:t>2</w:t>
      </w:r>
      <w:r w:rsidR="00287757">
        <w:rPr>
          <w:w w:val="105"/>
        </w:rPr>
        <w:fldChar w:fldCharType="end"/>
      </w:r>
      <w:r w:rsidR="00287757">
        <w:rPr>
          <w:w w:val="105"/>
        </w:rPr>
        <w:t xml:space="preserve"> shows the high level visualization. Our immediate interest lies within the </w:t>
      </w:r>
      <w:r w:rsidR="00287757">
        <w:rPr>
          <w:b/>
          <w:bCs/>
          <w:i/>
          <w:iCs/>
          <w:w w:val="105"/>
        </w:rPr>
        <w:t xml:space="preserve">Critical – Severity </w:t>
      </w:r>
      <w:r w:rsidR="00287757">
        <w:rPr>
          <w:w w:val="105"/>
        </w:rPr>
        <w:t>widget. It shown 17 vulnerabilities classified (by Wazuh through it’s CVSS repository).</w:t>
      </w:r>
    </w:p>
    <w:p w14:paraId="2C4128B0" w14:textId="77777777" w:rsidR="00287757" w:rsidRDefault="00287757" w:rsidP="00287757">
      <w:pPr>
        <w:pStyle w:val="BodyText"/>
        <w:keepNext/>
        <w:spacing w:before="122" w:line="276" w:lineRule="auto"/>
        <w:ind w:left="994" w:right="2004"/>
      </w:pPr>
      <w:r>
        <w:rPr>
          <w:noProof/>
          <w:w w:val="105"/>
        </w:rPr>
        <w:drawing>
          <wp:inline distT="0" distB="0" distL="0" distR="0" wp14:anchorId="51B84CDA" wp14:editId="0773AE14">
            <wp:extent cx="6205018" cy="3504565"/>
            <wp:effectExtent l="19050" t="19050" r="24765" b="19685"/>
            <wp:docPr id="139812175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21750" name="Picture 8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376" cy="35070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114E8F" w14:textId="543AB21B" w:rsidR="00287757" w:rsidRDefault="00287757" w:rsidP="00287757">
      <w:pPr>
        <w:pStyle w:val="Caption"/>
        <w:jc w:val="center"/>
        <w:rPr>
          <w:w w:val="105"/>
        </w:rPr>
      </w:pPr>
      <w:bookmarkStart w:id="5" w:name="_Ref209102687"/>
      <w:r>
        <w:t xml:space="preserve">Figure </w:t>
      </w:r>
      <w:fldSimple w:instr=" SEQ Figure \* ARABIC ">
        <w:r w:rsidR="00C60283">
          <w:rPr>
            <w:noProof/>
          </w:rPr>
          <w:t>2</w:t>
        </w:r>
      </w:fldSimple>
      <w:bookmarkEnd w:id="5"/>
      <w:r>
        <w:t xml:space="preserve"> Wazuh Vulnerability Detection High Level Dashboard</w:t>
      </w:r>
    </w:p>
    <w:p w14:paraId="1BF4127F" w14:textId="77777777" w:rsidR="00287757" w:rsidRDefault="00287757">
      <w:pPr>
        <w:pStyle w:val="BodyText"/>
        <w:spacing w:before="122" w:line="276" w:lineRule="auto"/>
        <w:ind w:left="994" w:right="2004"/>
        <w:rPr>
          <w:w w:val="105"/>
        </w:rPr>
      </w:pPr>
    </w:p>
    <w:p w14:paraId="15D08967" w14:textId="2AF54636" w:rsidR="00970E2B" w:rsidRDefault="00287757">
      <w:pPr>
        <w:pStyle w:val="BodyText"/>
        <w:spacing w:before="122" w:line="276" w:lineRule="auto"/>
        <w:ind w:left="994" w:right="2004"/>
        <w:rPr>
          <w:w w:val="105"/>
        </w:rPr>
      </w:pPr>
      <w:r>
        <w:rPr>
          <w:w w:val="105"/>
        </w:rPr>
        <w:t>Next step is to dig down deeper into the 17 vulnerabilities</w:t>
      </w:r>
      <w:r w:rsidR="00970E2B">
        <w:rPr>
          <w:w w:val="105"/>
        </w:rPr>
        <w:t xml:space="preserve"> as these should be our immediate priority to analyse and treat (where applicable).</w:t>
      </w:r>
    </w:p>
    <w:p w14:paraId="55A0E8E9" w14:textId="74C8B0FB" w:rsidR="00970E2B" w:rsidRDefault="00C60283">
      <w:pPr>
        <w:pStyle w:val="BodyText"/>
        <w:spacing w:before="122" w:line="276" w:lineRule="auto"/>
        <w:ind w:left="994" w:right="2004"/>
        <w:rPr>
          <w:w w:val="105"/>
        </w:rPr>
      </w:pPr>
      <w:r>
        <w:rPr>
          <w:w w:val="105"/>
        </w:rPr>
        <w:fldChar w:fldCharType="begin"/>
      </w:r>
      <w:r>
        <w:rPr>
          <w:w w:val="105"/>
        </w:rPr>
        <w:instrText xml:space="preserve"> REF _Ref209114790 \h </w:instrText>
      </w:r>
      <w:r>
        <w:rPr>
          <w:w w:val="105"/>
        </w:rPr>
      </w:r>
      <w:r>
        <w:rPr>
          <w:w w:val="105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w w:val="105"/>
        </w:rPr>
        <w:fldChar w:fldCharType="end"/>
      </w:r>
      <w:r w:rsidR="00970E2B">
        <w:rPr>
          <w:w w:val="105"/>
        </w:rPr>
        <w:t xml:space="preserve"> shows a deeper dive snapshot of the Critical vulnerabilities along with the agent name: redback1, the related package and version, a description of the vulnerability </w:t>
      </w:r>
      <w:r w:rsidR="00970E2B">
        <w:rPr>
          <w:b/>
          <w:bCs/>
          <w:i/>
          <w:iCs/>
          <w:w w:val="105"/>
        </w:rPr>
        <w:t xml:space="preserve">and </w:t>
      </w:r>
      <w:r w:rsidR="00970E2B">
        <w:rPr>
          <w:w w:val="105"/>
        </w:rPr>
        <w:t>the CVE vulnerability ID correlated through externally obtained</w:t>
      </w:r>
      <w:r w:rsidR="00F15A28">
        <w:rPr>
          <w:w w:val="105"/>
        </w:rPr>
        <w:t xml:space="preserve"> (from MISP, Threatdata and </w:t>
      </w:r>
      <w:r w:rsidR="00F15A28">
        <w:rPr>
          <w:w w:val="105"/>
        </w:rPr>
        <w:lastRenderedPageBreak/>
        <w:t>Microsoft etc)</w:t>
      </w:r>
      <w:r w:rsidR="00970E2B">
        <w:rPr>
          <w:w w:val="105"/>
        </w:rPr>
        <w:t xml:space="preserve"> threat intelligence data by</w:t>
      </w:r>
      <w:r>
        <w:rPr>
          <w:w w:val="105"/>
        </w:rPr>
        <w:t xml:space="preserve"> Wazuh</w:t>
      </w:r>
      <w:r w:rsidR="00970E2B">
        <w:rPr>
          <w:w w:val="105"/>
        </w:rPr>
        <w:t>.</w:t>
      </w:r>
    </w:p>
    <w:p w14:paraId="13FF902B" w14:textId="77777777" w:rsidR="00970E2B" w:rsidRDefault="00970E2B" w:rsidP="00970E2B">
      <w:pPr>
        <w:pStyle w:val="BodyText"/>
        <w:keepNext/>
        <w:spacing w:before="122" w:line="276" w:lineRule="auto"/>
        <w:ind w:left="994" w:right="2004"/>
      </w:pPr>
      <w:r>
        <w:rPr>
          <w:noProof/>
          <w:w w:val="105"/>
        </w:rPr>
        <w:drawing>
          <wp:inline distT="0" distB="0" distL="0" distR="0" wp14:anchorId="6D32CE8D" wp14:editId="1DBDAB03">
            <wp:extent cx="6308725" cy="3102074"/>
            <wp:effectExtent l="19050" t="19050" r="15875" b="22225"/>
            <wp:docPr id="54228313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83134" name="Picture 9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356" cy="3105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A0AE85" w14:textId="47019265" w:rsidR="00970E2B" w:rsidRDefault="00970E2B" w:rsidP="00970E2B">
      <w:pPr>
        <w:pStyle w:val="Caption"/>
        <w:jc w:val="center"/>
        <w:rPr>
          <w:w w:val="105"/>
        </w:rPr>
      </w:pPr>
      <w:bookmarkStart w:id="6" w:name="_Ref209114790"/>
      <w:r>
        <w:t xml:space="preserve">Figure </w:t>
      </w:r>
      <w:fldSimple w:instr=" SEQ Figure \* ARABIC ">
        <w:r w:rsidR="00C60283">
          <w:rPr>
            <w:noProof/>
          </w:rPr>
          <w:t>3</w:t>
        </w:r>
      </w:fldSimple>
      <w:bookmarkEnd w:id="6"/>
      <w:r>
        <w:t xml:space="preserve"> Snapshot of critical vulnerabilities</w:t>
      </w:r>
    </w:p>
    <w:p w14:paraId="16CA7CCA" w14:textId="77777777" w:rsidR="00970E2B" w:rsidRDefault="00970E2B">
      <w:pPr>
        <w:pStyle w:val="BodyText"/>
        <w:spacing w:before="122" w:line="276" w:lineRule="auto"/>
        <w:ind w:left="994" w:right="2004"/>
        <w:rPr>
          <w:w w:val="105"/>
        </w:rPr>
      </w:pPr>
    </w:p>
    <w:p w14:paraId="678E2780" w14:textId="48682701" w:rsidR="00C60283" w:rsidRDefault="00970E2B">
      <w:pPr>
        <w:pStyle w:val="BodyText"/>
        <w:spacing w:before="122" w:line="276" w:lineRule="auto"/>
        <w:ind w:left="994" w:right="2004"/>
        <w:rPr>
          <w:w w:val="105"/>
        </w:rPr>
      </w:pPr>
      <w:r>
        <w:rPr>
          <w:w w:val="105"/>
        </w:rPr>
        <w:t>The data was downloaded for the analysis step as shown in</w:t>
      </w:r>
      <w:r w:rsidR="00C60283">
        <w:rPr>
          <w:w w:val="105"/>
        </w:rPr>
        <w:t xml:space="preserve"> </w:t>
      </w:r>
      <w:r w:rsidR="00C60283">
        <w:rPr>
          <w:w w:val="105"/>
        </w:rPr>
        <w:fldChar w:fldCharType="begin"/>
      </w:r>
      <w:r w:rsidR="00C60283">
        <w:rPr>
          <w:w w:val="105"/>
        </w:rPr>
        <w:instrText xml:space="preserve"> REF _Ref209115310 \h </w:instrText>
      </w:r>
      <w:r w:rsidR="00C60283">
        <w:rPr>
          <w:w w:val="105"/>
        </w:rPr>
      </w:r>
      <w:r w:rsidR="00C60283">
        <w:rPr>
          <w:w w:val="105"/>
        </w:rPr>
        <w:fldChar w:fldCharType="separate"/>
      </w:r>
      <w:r w:rsidR="00C60283">
        <w:t xml:space="preserve">Table </w:t>
      </w:r>
      <w:r w:rsidR="00C60283">
        <w:rPr>
          <w:noProof/>
        </w:rPr>
        <w:t>1</w:t>
      </w:r>
      <w:r w:rsidR="00C60283">
        <w:rPr>
          <w:w w:val="105"/>
        </w:rPr>
        <w:fldChar w:fldCharType="end"/>
      </w:r>
      <w:r w:rsidR="00C60283">
        <w:rPr>
          <w:w w:val="105"/>
        </w:rPr>
        <w:t>.</w:t>
      </w:r>
    </w:p>
    <w:p w14:paraId="12F457BD" w14:textId="77777777" w:rsidR="00C60283" w:rsidRDefault="00C60283" w:rsidP="00C60283">
      <w:pPr>
        <w:pStyle w:val="BodyText"/>
        <w:keepNext/>
        <w:spacing w:before="122" w:line="276" w:lineRule="auto"/>
        <w:ind w:left="994" w:right="2004"/>
      </w:pPr>
      <w:r w:rsidRPr="00C60283">
        <w:rPr>
          <w:noProof/>
        </w:rPr>
        <w:drawing>
          <wp:inline distT="0" distB="0" distL="0" distR="0" wp14:anchorId="00371948" wp14:editId="0EFD44E0">
            <wp:extent cx="6323965" cy="2358383"/>
            <wp:effectExtent l="19050" t="19050" r="19685" b="23495"/>
            <wp:docPr id="20078565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581" cy="2364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76AEE4" w14:textId="75E04669" w:rsidR="00C60283" w:rsidRDefault="00C60283" w:rsidP="00C60283">
      <w:pPr>
        <w:pStyle w:val="Caption"/>
        <w:jc w:val="center"/>
      </w:pPr>
      <w:bookmarkStart w:id="7" w:name="_Ref209115310"/>
      <w:r>
        <w:t xml:space="preserve">Table </w:t>
      </w:r>
      <w:fldSimple w:instr=" SEQ Table \* ARABIC ">
        <w:r w:rsidR="00646455">
          <w:rPr>
            <w:noProof/>
          </w:rPr>
          <w:t>1</w:t>
        </w:r>
      </w:fldSimple>
      <w:bookmarkEnd w:id="7"/>
      <w:r>
        <w:t xml:space="preserve"> Data (CVE's) for analysis</w:t>
      </w:r>
    </w:p>
    <w:p w14:paraId="30C2016E" w14:textId="77777777" w:rsidR="00970E2B" w:rsidRDefault="00970E2B">
      <w:pPr>
        <w:pStyle w:val="BodyText"/>
        <w:spacing w:before="122" w:line="276" w:lineRule="auto"/>
        <w:ind w:left="994" w:right="2004"/>
        <w:rPr>
          <w:w w:val="105"/>
        </w:rPr>
      </w:pPr>
    </w:p>
    <w:p w14:paraId="552B813C" w14:textId="61EA7266" w:rsidR="00571BD5" w:rsidRDefault="00C3280A">
      <w:pPr>
        <w:pStyle w:val="Heading1"/>
        <w:numPr>
          <w:ilvl w:val="0"/>
          <w:numId w:val="7"/>
        </w:numPr>
        <w:tabs>
          <w:tab w:val="left" w:pos="993"/>
        </w:tabs>
        <w:spacing w:before="238"/>
        <w:ind w:left="993" w:hanging="679"/>
      </w:pPr>
      <w:bookmarkStart w:id="8" w:name="_Toc209119054"/>
      <w:r>
        <w:rPr>
          <w:w w:val="110"/>
        </w:rPr>
        <w:t>Vulnerability Analysis</w:t>
      </w:r>
      <w:bookmarkEnd w:id="8"/>
    </w:p>
    <w:p w14:paraId="1619729E" w14:textId="2FE17BDB" w:rsidR="00C60283" w:rsidRDefault="00C60283">
      <w:pPr>
        <w:pStyle w:val="BodyText"/>
        <w:spacing w:before="123" w:line="276" w:lineRule="auto"/>
        <w:ind w:left="994" w:right="2004"/>
        <w:rPr>
          <w:w w:val="105"/>
        </w:rPr>
      </w:pPr>
      <w:r>
        <w:rPr>
          <w:w w:val="105"/>
        </w:rPr>
        <w:t xml:space="preserve">As can be seen within the downloaded data, there are </w:t>
      </w:r>
      <w:r w:rsidR="00367EB0">
        <w:rPr>
          <w:w w:val="105"/>
        </w:rPr>
        <w:t>8</w:t>
      </w:r>
      <w:r>
        <w:rPr>
          <w:w w:val="105"/>
        </w:rPr>
        <w:t xml:space="preserve"> unique CVE’s classified as critical severity. Each was analysed, with the resultant </w:t>
      </w:r>
      <w:r w:rsidR="00367EB0">
        <w:rPr>
          <w:w w:val="105"/>
        </w:rPr>
        <w:t>analysis</w:t>
      </w:r>
      <w:r w:rsidR="0034723D">
        <w:rPr>
          <w:w w:val="105"/>
        </w:rPr>
        <w:t xml:space="preserve"> shown in </w:t>
      </w:r>
      <w:r w:rsidR="00367EB0">
        <w:rPr>
          <w:w w:val="105"/>
        </w:rPr>
        <w:fldChar w:fldCharType="begin"/>
      </w:r>
      <w:r w:rsidR="00367EB0">
        <w:rPr>
          <w:w w:val="105"/>
        </w:rPr>
        <w:instrText xml:space="preserve"> REF _Ref209117075 \h </w:instrText>
      </w:r>
      <w:r w:rsidR="00367EB0">
        <w:rPr>
          <w:w w:val="105"/>
        </w:rPr>
      </w:r>
      <w:r w:rsidR="00367EB0">
        <w:rPr>
          <w:w w:val="105"/>
        </w:rPr>
        <w:fldChar w:fldCharType="separate"/>
      </w:r>
      <w:r w:rsidR="00367EB0">
        <w:t xml:space="preserve">Table </w:t>
      </w:r>
      <w:r w:rsidR="00367EB0">
        <w:rPr>
          <w:noProof/>
        </w:rPr>
        <w:t>2</w:t>
      </w:r>
      <w:r w:rsidR="00367EB0">
        <w:rPr>
          <w:w w:val="105"/>
        </w:rPr>
        <w:fldChar w:fldCharType="end"/>
      </w:r>
      <w:r w:rsidR="0034723D">
        <w:rPr>
          <w:w w:val="105"/>
        </w:rPr>
        <w:t>.</w:t>
      </w:r>
    </w:p>
    <w:p w14:paraId="6F5303E1" w14:textId="77777777" w:rsidR="00367EB0" w:rsidRDefault="00367EB0" w:rsidP="00367EB0">
      <w:pPr>
        <w:pStyle w:val="BodyText"/>
        <w:keepNext/>
        <w:spacing w:before="123" w:line="276" w:lineRule="auto"/>
        <w:ind w:left="994" w:right="2004"/>
      </w:pPr>
      <w:r w:rsidRPr="00367EB0">
        <w:rPr>
          <w:noProof/>
        </w:rPr>
        <w:lastRenderedPageBreak/>
        <w:drawing>
          <wp:inline distT="0" distB="0" distL="0" distR="0" wp14:anchorId="02DFA76B" wp14:editId="5F095582">
            <wp:extent cx="6180773" cy="4476942"/>
            <wp:effectExtent l="19050" t="19050" r="10795" b="19050"/>
            <wp:docPr id="6822861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54" cy="44827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DEBF88" w14:textId="2EAE1648" w:rsidR="00367EB0" w:rsidRDefault="00367EB0" w:rsidP="00367EB0">
      <w:pPr>
        <w:pStyle w:val="Caption"/>
        <w:jc w:val="center"/>
        <w:rPr>
          <w:w w:val="105"/>
        </w:rPr>
      </w:pPr>
      <w:bookmarkStart w:id="9" w:name="_Ref209117075"/>
      <w:r>
        <w:t xml:space="preserve">Table </w:t>
      </w:r>
      <w:fldSimple w:instr=" SEQ Table \* ARABIC ">
        <w:r w:rsidR="00646455">
          <w:rPr>
            <w:noProof/>
          </w:rPr>
          <w:t>2</w:t>
        </w:r>
      </w:fldSimple>
      <w:bookmarkEnd w:id="9"/>
      <w:r>
        <w:t xml:space="preserve"> Analysis of critical CVE's</w:t>
      </w:r>
    </w:p>
    <w:p w14:paraId="152AF010" w14:textId="77777777" w:rsidR="00367EB0" w:rsidRDefault="00367EB0">
      <w:pPr>
        <w:pStyle w:val="BodyText"/>
        <w:spacing w:before="123" w:line="276" w:lineRule="auto"/>
        <w:ind w:left="994" w:right="2004"/>
        <w:rPr>
          <w:w w:val="105"/>
        </w:rPr>
      </w:pPr>
    </w:p>
    <w:p w14:paraId="75F1E64E" w14:textId="670525B4" w:rsidR="00571BD5" w:rsidRDefault="00367EB0" w:rsidP="00367EB0">
      <w:pPr>
        <w:pStyle w:val="BodyText"/>
        <w:spacing w:before="123" w:line="276" w:lineRule="auto"/>
        <w:ind w:left="994" w:right="2004"/>
      </w:pPr>
      <w:r>
        <w:rPr>
          <w:w w:val="105"/>
        </w:rPr>
        <w:t xml:space="preserve">Overall, of the eight (8) unique critical vulnerabilities, 6 were found to be either not applicable to the current software inventory deployed within Redback Operations VM instance, one (CVE-2025-27558) was recent and still under investigation with one (CVE-2021-3773) having no patch available. </w:t>
      </w:r>
    </w:p>
    <w:p w14:paraId="32885C0F" w14:textId="77777777" w:rsidR="00571BD5" w:rsidRDefault="00571BD5">
      <w:pPr>
        <w:pStyle w:val="BodyText"/>
        <w:spacing w:before="30"/>
      </w:pPr>
    </w:p>
    <w:p w14:paraId="34407D7F" w14:textId="5F9CFFE5" w:rsidR="00571BD5" w:rsidRDefault="00C3280A">
      <w:pPr>
        <w:pStyle w:val="Heading1"/>
        <w:numPr>
          <w:ilvl w:val="0"/>
          <w:numId w:val="7"/>
        </w:numPr>
        <w:tabs>
          <w:tab w:val="left" w:pos="993"/>
        </w:tabs>
        <w:ind w:left="993" w:hanging="679"/>
      </w:pPr>
      <w:bookmarkStart w:id="10" w:name="_Toc209119055"/>
      <w:r>
        <w:rPr>
          <w:w w:val="110"/>
        </w:rPr>
        <w:t>Vulnerabilities</w:t>
      </w:r>
      <w:r w:rsidR="00FA4784">
        <w:rPr>
          <w:w w:val="110"/>
        </w:rPr>
        <w:t xml:space="preserve"> / Risk</w:t>
      </w:r>
      <w:r w:rsidR="00646455">
        <w:rPr>
          <w:w w:val="110"/>
        </w:rPr>
        <w:t xml:space="preserve"> Assessment</w:t>
      </w:r>
      <w:bookmarkEnd w:id="10"/>
    </w:p>
    <w:p w14:paraId="471E5FDD" w14:textId="02A32650" w:rsidR="00646455" w:rsidRDefault="00000000" w:rsidP="00C3280A">
      <w:pPr>
        <w:pStyle w:val="BodyText"/>
        <w:spacing w:before="123" w:line="276" w:lineRule="auto"/>
        <w:ind w:left="994" w:right="2064"/>
        <w:rPr>
          <w:spacing w:val="-5"/>
          <w:w w:val="105"/>
        </w:rPr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potential</w:t>
      </w:r>
      <w:r>
        <w:rPr>
          <w:spacing w:val="-6"/>
          <w:w w:val="105"/>
        </w:rPr>
        <w:t xml:space="preserve"> </w:t>
      </w:r>
      <w:r>
        <w:rPr>
          <w:w w:val="105"/>
        </w:rPr>
        <w:t>impact</w:t>
      </w:r>
      <w:r w:rsidR="00646455">
        <w:rPr>
          <w:w w:val="105"/>
        </w:rPr>
        <w:t xml:space="preserve"> / inherent risk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 w:rsidR="00646455">
        <w:rPr>
          <w:w w:val="105"/>
        </w:rPr>
        <w:t xml:space="preserve"> unpatched </w:t>
      </w:r>
      <w:r>
        <w:rPr>
          <w:w w:val="105"/>
        </w:rPr>
        <w:t>vulnerabilities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 w:rsidR="001A1DB9">
        <w:rPr>
          <w:spacing w:val="-6"/>
          <w:w w:val="105"/>
        </w:rPr>
        <w:t>Redback Operations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 w:rsidR="00646455">
        <w:rPr>
          <w:spacing w:val="-7"/>
          <w:w w:val="105"/>
        </w:rPr>
        <w:t xml:space="preserve">shown in </w:t>
      </w:r>
      <w:r w:rsidR="00646455">
        <w:rPr>
          <w:spacing w:val="-7"/>
          <w:w w:val="105"/>
        </w:rPr>
        <w:fldChar w:fldCharType="begin"/>
      </w:r>
      <w:r w:rsidR="00646455">
        <w:rPr>
          <w:spacing w:val="-7"/>
          <w:w w:val="105"/>
        </w:rPr>
        <w:instrText xml:space="preserve"> REF _Ref209118544 \h </w:instrText>
      </w:r>
      <w:r w:rsidR="00646455">
        <w:rPr>
          <w:spacing w:val="-7"/>
          <w:w w:val="105"/>
        </w:rPr>
      </w:r>
      <w:r w:rsidR="00646455">
        <w:rPr>
          <w:spacing w:val="-7"/>
          <w:w w:val="105"/>
        </w:rPr>
        <w:fldChar w:fldCharType="separate"/>
      </w:r>
      <w:r w:rsidR="00646455">
        <w:t xml:space="preserve">Table </w:t>
      </w:r>
      <w:r w:rsidR="00646455">
        <w:rPr>
          <w:noProof/>
        </w:rPr>
        <w:t>3</w:t>
      </w:r>
      <w:r w:rsidR="00646455">
        <w:rPr>
          <w:spacing w:val="-7"/>
          <w:w w:val="105"/>
        </w:rPr>
        <w:fldChar w:fldCharType="end"/>
      </w:r>
      <w:r w:rsidR="00646455">
        <w:rPr>
          <w:spacing w:val="-7"/>
          <w:w w:val="105"/>
        </w:rPr>
        <w:t xml:space="preserve">. </w:t>
      </w:r>
      <w:r>
        <w:rPr>
          <w:spacing w:val="-5"/>
          <w:w w:val="105"/>
        </w:rPr>
        <w:t xml:space="preserve"> </w:t>
      </w:r>
    </w:p>
    <w:p w14:paraId="4EE26817" w14:textId="77777777" w:rsidR="00646455" w:rsidRDefault="00000000" w:rsidP="00646455">
      <w:pPr>
        <w:pStyle w:val="BodyText"/>
        <w:keepNext/>
        <w:spacing w:before="123" w:line="276" w:lineRule="auto"/>
        <w:ind w:left="994" w:right="2064"/>
      </w:pPr>
      <w:r>
        <w:rPr>
          <w:spacing w:val="-6"/>
          <w:w w:val="105"/>
        </w:rPr>
        <w:t xml:space="preserve"> </w:t>
      </w:r>
      <w:r w:rsidR="00646455" w:rsidRPr="00646455">
        <w:rPr>
          <w:noProof/>
        </w:rPr>
        <w:drawing>
          <wp:inline distT="0" distB="0" distL="0" distR="0" wp14:anchorId="59FA61E7" wp14:editId="15D7DE24">
            <wp:extent cx="6214428" cy="1133156"/>
            <wp:effectExtent l="19050" t="19050" r="15240" b="10160"/>
            <wp:docPr id="20411390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290" cy="11438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83DC49" w14:textId="37CD6404" w:rsidR="00571BD5" w:rsidRDefault="00646455" w:rsidP="00646455">
      <w:pPr>
        <w:pStyle w:val="Caption"/>
        <w:jc w:val="center"/>
        <w:rPr>
          <w:sz w:val="22"/>
        </w:rPr>
      </w:pPr>
      <w:bookmarkStart w:id="11" w:name="_Ref209118544"/>
      <w:r>
        <w:t xml:space="preserve">Table </w:t>
      </w:r>
      <w:fldSimple w:instr=" SEQ Table \* ARABIC ">
        <w:r>
          <w:rPr>
            <w:noProof/>
          </w:rPr>
          <w:t>3</w:t>
        </w:r>
      </w:fldSimple>
      <w:bookmarkEnd w:id="11"/>
      <w:r>
        <w:t xml:space="preserve"> Vulnerability Assessment</w:t>
      </w:r>
    </w:p>
    <w:p w14:paraId="21A68F53" w14:textId="77777777" w:rsidR="00571BD5" w:rsidRDefault="00571BD5">
      <w:pPr>
        <w:pStyle w:val="BodyText"/>
        <w:spacing w:before="41"/>
        <w:rPr>
          <w:sz w:val="22"/>
        </w:rPr>
      </w:pPr>
    </w:p>
    <w:p w14:paraId="0DD527FA" w14:textId="24A1BA16" w:rsidR="00571BD5" w:rsidRDefault="00000000">
      <w:pPr>
        <w:pStyle w:val="Heading1"/>
        <w:numPr>
          <w:ilvl w:val="0"/>
          <w:numId w:val="7"/>
        </w:numPr>
        <w:tabs>
          <w:tab w:val="left" w:pos="992"/>
        </w:tabs>
        <w:ind w:left="992" w:hanging="678"/>
        <w:jc w:val="both"/>
      </w:pPr>
      <w:bookmarkStart w:id="12" w:name="_Toc209119056"/>
      <w:r>
        <w:rPr>
          <w:spacing w:val="2"/>
          <w:w w:val="105"/>
        </w:rPr>
        <w:t>R</w:t>
      </w:r>
      <w:r w:rsidR="00C3280A">
        <w:rPr>
          <w:spacing w:val="2"/>
          <w:w w:val="105"/>
        </w:rPr>
        <w:t>ecommendation</w:t>
      </w:r>
      <w:bookmarkEnd w:id="12"/>
    </w:p>
    <w:p w14:paraId="56A11801" w14:textId="1246462E" w:rsidR="00646455" w:rsidRDefault="00646455">
      <w:pPr>
        <w:pStyle w:val="BodyText"/>
        <w:spacing w:before="122" w:line="276" w:lineRule="auto"/>
        <w:ind w:left="994" w:right="2580"/>
        <w:jc w:val="both"/>
        <w:rPr>
          <w:w w:val="105"/>
        </w:rPr>
      </w:pPr>
      <w:r>
        <w:rPr>
          <w:w w:val="105"/>
        </w:rPr>
        <w:t>Recommendation for the 2 critical vulnerabilities is that both are assessed as low risk that both associated risks are accepted by Redback Operations.</w:t>
      </w:r>
    </w:p>
    <w:p w14:paraId="456B6239" w14:textId="41D76C5D" w:rsidR="00571BD5" w:rsidRDefault="00646455">
      <w:pPr>
        <w:pStyle w:val="BodyText"/>
        <w:spacing w:before="122" w:line="276" w:lineRule="auto"/>
        <w:ind w:left="994" w:right="2580"/>
        <w:jc w:val="both"/>
      </w:pPr>
      <w:r>
        <w:rPr>
          <w:w w:val="105"/>
        </w:rPr>
        <w:t xml:space="preserve">These may be remediated (although effort is required) by a potential upgrade of Linux 5.15.0-153 to a later version of Linux image </w:t>
      </w:r>
      <w:r w:rsidR="00FA4784">
        <w:rPr>
          <w:w w:val="105"/>
        </w:rPr>
        <w:t>sans</w:t>
      </w:r>
      <w:r>
        <w:rPr>
          <w:w w:val="105"/>
        </w:rPr>
        <w:t xml:space="preserve"> the vulnerability although I note two  packages of Linux present. De-installation of the unused version should be undertaken as a general housecleaning exercise.</w:t>
      </w:r>
    </w:p>
    <w:sectPr w:rsidR="00571BD5">
      <w:pgSz w:w="11910" w:h="16840"/>
      <w:pgMar w:top="580" w:right="283" w:bottom="540" w:left="708" w:header="306" w:footer="3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E0BC8" w14:textId="77777777" w:rsidR="004D43DE" w:rsidRDefault="004D43DE">
      <w:r>
        <w:separator/>
      </w:r>
    </w:p>
  </w:endnote>
  <w:endnote w:type="continuationSeparator" w:id="0">
    <w:p w14:paraId="27A50A2C" w14:textId="77777777" w:rsidR="004D43DE" w:rsidRDefault="004D4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4F911" w14:textId="1CF85C6C" w:rsidR="00571BD5" w:rsidRDefault="00DB4F3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F8AE62F" wp14:editId="5E0E9B87">
              <wp:simplePos x="0" y="0"/>
              <wp:positionH relativeFrom="page">
                <wp:posOffset>5189220</wp:posOffset>
              </wp:positionH>
              <wp:positionV relativeFrom="page">
                <wp:posOffset>10408920</wp:posOffset>
              </wp:positionV>
              <wp:extent cx="943610" cy="16764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57A138" w14:textId="4C0D8E92" w:rsidR="00571BD5" w:rsidRDefault="00DB4F37">
                          <w:pPr>
                            <w:spacing w:before="18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w w:val="105"/>
                              <w:sz w:val="12"/>
                            </w:rPr>
                            <w:t>1</w:t>
                          </w:r>
                          <w:r w:rsidR="00C3280A">
                            <w:rPr>
                              <w:w w:val="105"/>
                              <w:sz w:val="12"/>
                            </w:rPr>
                            <w:t>8</w:t>
                          </w:r>
                          <w:r>
                            <w:rPr>
                              <w:w w:val="105"/>
                              <w:sz w:val="12"/>
                            </w:rPr>
                            <w:t xml:space="preserve"> September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AE62F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408.6pt;margin-top:819.6pt;width:74.3pt;height:13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" filled="f" stroked="f">
              <v:textbox inset="0,0,0,0">
                <w:txbxContent>
                  <w:p w14:paraId="2B57A138" w14:textId="4C0D8E92" w:rsidR="00571BD5" w:rsidRDefault="00DB4F37">
                    <w:pPr>
                      <w:spacing w:before="18"/>
                      <w:ind w:left="20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</w:t>
                    </w:r>
                    <w:r w:rsidR="00C3280A">
                      <w:rPr>
                        <w:w w:val="105"/>
                        <w:sz w:val="12"/>
                      </w:rPr>
                      <w:t>8</w:t>
                    </w:r>
                    <w:r>
                      <w:rPr>
                        <w:w w:val="105"/>
                        <w:sz w:val="12"/>
                      </w:rPr>
                      <w:t xml:space="preserve"> September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5D16AE89" wp14:editId="4A32A672">
              <wp:simplePos x="0" y="0"/>
              <wp:positionH relativeFrom="page">
                <wp:posOffset>630936</wp:posOffset>
              </wp:positionH>
              <wp:positionV relativeFrom="page">
                <wp:posOffset>10291571</wp:posOffset>
              </wp:positionV>
              <wp:extent cx="5509260" cy="18415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0926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09260" h="18415">
                            <a:moveTo>
                              <a:pt x="5509006" y="0"/>
                            </a:moveTo>
                            <a:lnTo>
                              <a:pt x="0" y="0"/>
                            </a:lnTo>
                            <a:lnTo>
                              <a:pt x="0" y="18287"/>
                            </a:lnTo>
                            <a:lnTo>
                              <a:pt x="5509006" y="18287"/>
                            </a:lnTo>
                            <a:lnTo>
                              <a:pt x="5509006" y="0"/>
                            </a:lnTo>
                            <a:close/>
                          </a:path>
                        </a:pathLst>
                      </a:custGeom>
                      <a:solidFill>
                        <a:srgbClr val="BEBEB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F64058" id="Graphic 6" o:spid="_x0000_s1026" style="position:absolute;margin-left:49.7pt;margin-top:810.35pt;width:433.8pt;height:1.4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092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" path="m5509006,l,,,18287r5509006,l5509006,xe" fillcolor="#bebebe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14284ABE" wp14:editId="68C82101">
              <wp:simplePos x="0" y="0"/>
              <wp:positionH relativeFrom="page">
                <wp:posOffset>7092695</wp:posOffset>
              </wp:positionH>
              <wp:positionV relativeFrom="page">
                <wp:posOffset>10097616</wp:posOffset>
              </wp:positionV>
              <wp:extent cx="156845" cy="1803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84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F2B5E9" w14:textId="77777777" w:rsidR="00571BD5" w:rsidRDefault="00000000">
                          <w:pPr>
                            <w:spacing w:before="16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476BEF"/>
                              <w:spacing w:val="-10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476BEF"/>
                              <w:spacing w:val="-10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476BEF"/>
                              <w:spacing w:val="-10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476BEF"/>
                              <w:spacing w:val="-10"/>
                              <w:w w:val="105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color w:val="476BEF"/>
                              <w:spacing w:val="-10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284ABE" id="Textbox 7" o:spid="_x0000_s1029" type="#_x0000_t202" style="position:absolute;margin-left:558.5pt;margin-top:795.1pt;width:12.35pt;height:14.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" filled="f" stroked="f">
              <v:textbox inset="0,0,0,0">
                <w:txbxContent>
                  <w:p w14:paraId="5AF2B5E9" w14:textId="77777777" w:rsidR="00571BD5" w:rsidRDefault="00000000">
                    <w:pPr>
                      <w:spacing w:before="16"/>
                      <w:ind w:left="6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76BEF"/>
                        <w:spacing w:val="-10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b/>
                        <w:color w:val="476BEF"/>
                        <w:spacing w:val="-10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color w:val="476BEF"/>
                        <w:spacing w:val="-10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b/>
                        <w:color w:val="476BEF"/>
                        <w:spacing w:val="-10"/>
                        <w:w w:val="105"/>
                        <w:sz w:val="20"/>
                      </w:rPr>
                      <w:t>1</w:t>
                    </w:r>
                    <w:r>
                      <w:rPr>
                        <w:b/>
                        <w:color w:val="476BEF"/>
                        <w:spacing w:val="-10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0A7163A" wp14:editId="4A4F073F">
              <wp:simplePos x="0" y="0"/>
              <wp:positionH relativeFrom="page">
                <wp:posOffset>636523</wp:posOffset>
              </wp:positionH>
              <wp:positionV relativeFrom="page">
                <wp:posOffset>10371914</wp:posOffset>
              </wp:positionV>
              <wp:extent cx="1195705" cy="11874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570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FBB29A" w14:textId="2AB4F9C0" w:rsidR="00571BD5" w:rsidRDefault="00DB4F37">
                          <w:pPr>
                            <w:spacing w:before="18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Redback Operations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A7163A" id="Textbox 8" o:spid="_x0000_s1030" type="#_x0000_t202" style="position:absolute;margin-left:50.1pt;margin-top:816.7pt;width:94.15pt;height:9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" filled="f" stroked="f">
              <v:textbox inset="0,0,0,0">
                <w:txbxContent>
                  <w:p w14:paraId="38FBB29A" w14:textId="2AB4F9C0" w:rsidR="00571BD5" w:rsidRDefault="00DB4F37">
                    <w:pPr>
                      <w:spacing w:before="18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Redback Operations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CD045" w14:textId="77777777" w:rsidR="004D43DE" w:rsidRDefault="004D43DE">
      <w:r>
        <w:separator/>
      </w:r>
    </w:p>
  </w:footnote>
  <w:footnote w:type="continuationSeparator" w:id="0">
    <w:p w14:paraId="0DD5243D" w14:textId="77777777" w:rsidR="004D43DE" w:rsidRDefault="004D4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80882" w14:textId="77777777" w:rsidR="00571BD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0B9C4EA" wp14:editId="1F912E5F">
              <wp:simplePos x="0" y="0"/>
              <wp:positionH relativeFrom="page">
                <wp:posOffset>449580</wp:posOffset>
              </wp:positionH>
              <wp:positionV relativeFrom="page">
                <wp:posOffset>121920</wp:posOffset>
              </wp:positionV>
              <wp:extent cx="3703955" cy="26289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03955" cy="262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E1EF64" w14:textId="545B9A60" w:rsidR="00571BD5" w:rsidRPr="00DB4F37" w:rsidRDefault="00954299">
                          <w:pPr>
                            <w:spacing w:before="20"/>
                            <w:ind w:left="20"/>
                            <w:rPr>
                              <w:rFonts w:ascii="Arial Rounded MT Bol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pacing w:val="-2"/>
                              <w:sz w:val="20"/>
                              <w:szCs w:val="20"/>
                            </w:rPr>
                            <w:t xml:space="preserve">Vulnerability (Critical – Discovered) </w:t>
                          </w:r>
                          <w:r w:rsidR="00DB4F37" w:rsidRPr="00DB4F37">
                            <w:rPr>
                              <w:rFonts w:asciiTheme="minorHAnsi" w:hAnsiTheme="minorHAnsi" w:cstheme="minorHAnsi"/>
                              <w:spacing w:val="-2"/>
                              <w:sz w:val="20"/>
                              <w:szCs w:val="20"/>
                            </w:rPr>
                            <w:t>Management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9C4EA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35.4pt;margin-top:9.6pt;width:291.65pt;height:20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" filled="f" stroked="f">
              <v:textbox inset="0,0,0,0">
                <w:txbxContent>
                  <w:p w14:paraId="7EE1EF64" w14:textId="545B9A60" w:rsidR="00571BD5" w:rsidRPr="00DB4F37" w:rsidRDefault="00954299">
                    <w:pPr>
                      <w:spacing w:before="20"/>
                      <w:ind w:left="20"/>
                      <w:rPr>
                        <w:rFonts w:ascii="Arial Rounded MT Bold"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 w:cstheme="minorHAnsi"/>
                        <w:spacing w:val="-2"/>
                        <w:sz w:val="20"/>
                        <w:szCs w:val="20"/>
                      </w:rPr>
                      <w:t xml:space="preserve">Vulnerability (Critical – Discovered) </w:t>
                    </w:r>
                    <w:r w:rsidR="00DB4F37" w:rsidRPr="00DB4F37">
                      <w:rPr>
                        <w:rFonts w:asciiTheme="minorHAnsi" w:hAnsiTheme="minorHAnsi" w:cstheme="minorHAnsi"/>
                        <w:spacing w:val="-2"/>
                        <w:sz w:val="20"/>
                        <w:szCs w:val="20"/>
                      </w:rPr>
                      <w:t>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051CC"/>
    <w:multiLevelType w:val="hybridMultilevel"/>
    <w:tmpl w:val="762290E8"/>
    <w:lvl w:ilvl="0" w:tplc="75FE3378">
      <w:numFmt w:val="bullet"/>
      <w:lvlText w:val=""/>
      <w:lvlJc w:val="left"/>
      <w:pPr>
        <w:ind w:left="78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952BEF6">
      <w:numFmt w:val="bullet"/>
      <w:lvlText w:val="•"/>
      <w:lvlJc w:val="left"/>
      <w:pPr>
        <w:ind w:left="1349" w:hanging="339"/>
      </w:pPr>
      <w:rPr>
        <w:rFonts w:hint="default"/>
        <w:lang w:val="en-US" w:eastAsia="en-US" w:bidi="ar-SA"/>
      </w:rPr>
    </w:lvl>
    <w:lvl w:ilvl="2" w:tplc="63E602AE">
      <w:numFmt w:val="bullet"/>
      <w:lvlText w:val="•"/>
      <w:lvlJc w:val="left"/>
      <w:pPr>
        <w:ind w:left="1918" w:hanging="339"/>
      </w:pPr>
      <w:rPr>
        <w:rFonts w:hint="default"/>
        <w:lang w:val="en-US" w:eastAsia="en-US" w:bidi="ar-SA"/>
      </w:rPr>
    </w:lvl>
    <w:lvl w:ilvl="3" w:tplc="4B72EB4A">
      <w:numFmt w:val="bullet"/>
      <w:lvlText w:val="•"/>
      <w:lvlJc w:val="left"/>
      <w:pPr>
        <w:ind w:left="2488" w:hanging="339"/>
      </w:pPr>
      <w:rPr>
        <w:rFonts w:hint="default"/>
        <w:lang w:val="en-US" w:eastAsia="en-US" w:bidi="ar-SA"/>
      </w:rPr>
    </w:lvl>
    <w:lvl w:ilvl="4" w:tplc="FE269022">
      <w:numFmt w:val="bullet"/>
      <w:lvlText w:val="•"/>
      <w:lvlJc w:val="left"/>
      <w:pPr>
        <w:ind w:left="3057" w:hanging="339"/>
      </w:pPr>
      <w:rPr>
        <w:rFonts w:hint="default"/>
        <w:lang w:val="en-US" w:eastAsia="en-US" w:bidi="ar-SA"/>
      </w:rPr>
    </w:lvl>
    <w:lvl w:ilvl="5" w:tplc="E548AA84">
      <w:numFmt w:val="bullet"/>
      <w:lvlText w:val="•"/>
      <w:lvlJc w:val="left"/>
      <w:pPr>
        <w:ind w:left="3627" w:hanging="339"/>
      </w:pPr>
      <w:rPr>
        <w:rFonts w:hint="default"/>
        <w:lang w:val="en-US" w:eastAsia="en-US" w:bidi="ar-SA"/>
      </w:rPr>
    </w:lvl>
    <w:lvl w:ilvl="6" w:tplc="0DA834A4">
      <w:numFmt w:val="bullet"/>
      <w:lvlText w:val="•"/>
      <w:lvlJc w:val="left"/>
      <w:pPr>
        <w:ind w:left="4196" w:hanging="339"/>
      </w:pPr>
      <w:rPr>
        <w:rFonts w:hint="default"/>
        <w:lang w:val="en-US" w:eastAsia="en-US" w:bidi="ar-SA"/>
      </w:rPr>
    </w:lvl>
    <w:lvl w:ilvl="7" w:tplc="C0DC2FEC">
      <w:numFmt w:val="bullet"/>
      <w:lvlText w:val="•"/>
      <w:lvlJc w:val="left"/>
      <w:pPr>
        <w:ind w:left="4765" w:hanging="339"/>
      </w:pPr>
      <w:rPr>
        <w:rFonts w:hint="default"/>
        <w:lang w:val="en-US" w:eastAsia="en-US" w:bidi="ar-SA"/>
      </w:rPr>
    </w:lvl>
    <w:lvl w:ilvl="8" w:tplc="F84AF596">
      <w:numFmt w:val="bullet"/>
      <w:lvlText w:val="•"/>
      <w:lvlJc w:val="left"/>
      <w:pPr>
        <w:ind w:left="533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E252E9D"/>
    <w:multiLevelType w:val="hybridMultilevel"/>
    <w:tmpl w:val="DF2E7310"/>
    <w:lvl w:ilvl="0" w:tplc="0C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" w15:restartNumberingAfterBreak="0">
    <w:nsid w:val="2E07786C"/>
    <w:multiLevelType w:val="hybridMultilevel"/>
    <w:tmpl w:val="3CF2776C"/>
    <w:lvl w:ilvl="0" w:tplc="091E2510">
      <w:numFmt w:val="bullet"/>
      <w:lvlText w:val=""/>
      <w:lvlJc w:val="left"/>
      <w:pPr>
        <w:ind w:left="78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42496DA">
      <w:numFmt w:val="bullet"/>
      <w:lvlText w:val="•"/>
      <w:lvlJc w:val="left"/>
      <w:pPr>
        <w:ind w:left="1349" w:hanging="339"/>
      </w:pPr>
      <w:rPr>
        <w:rFonts w:hint="default"/>
        <w:lang w:val="en-US" w:eastAsia="en-US" w:bidi="ar-SA"/>
      </w:rPr>
    </w:lvl>
    <w:lvl w:ilvl="2" w:tplc="9DCACB84">
      <w:numFmt w:val="bullet"/>
      <w:lvlText w:val="•"/>
      <w:lvlJc w:val="left"/>
      <w:pPr>
        <w:ind w:left="1918" w:hanging="339"/>
      </w:pPr>
      <w:rPr>
        <w:rFonts w:hint="default"/>
        <w:lang w:val="en-US" w:eastAsia="en-US" w:bidi="ar-SA"/>
      </w:rPr>
    </w:lvl>
    <w:lvl w:ilvl="3" w:tplc="28B85FA2">
      <w:numFmt w:val="bullet"/>
      <w:lvlText w:val="•"/>
      <w:lvlJc w:val="left"/>
      <w:pPr>
        <w:ind w:left="2488" w:hanging="339"/>
      </w:pPr>
      <w:rPr>
        <w:rFonts w:hint="default"/>
        <w:lang w:val="en-US" w:eastAsia="en-US" w:bidi="ar-SA"/>
      </w:rPr>
    </w:lvl>
    <w:lvl w:ilvl="4" w:tplc="36E0B2A8">
      <w:numFmt w:val="bullet"/>
      <w:lvlText w:val="•"/>
      <w:lvlJc w:val="left"/>
      <w:pPr>
        <w:ind w:left="3057" w:hanging="339"/>
      </w:pPr>
      <w:rPr>
        <w:rFonts w:hint="default"/>
        <w:lang w:val="en-US" w:eastAsia="en-US" w:bidi="ar-SA"/>
      </w:rPr>
    </w:lvl>
    <w:lvl w:ilvl="5" w:tplc="6D605F3E">
      <w:numFmt w:val="bullet"/>
      <w:lvlText w:val="•"/>
      <w:lvlJc w:val="left"/>
      <w:pPr>
        <w:ind w:left="3627" w:hanging="339"/>
      </w:pPr>
      <w:rPr>
        <w:rFonts w:hint="default"/>
        <w:lang w:val="en-US" w:eastAsia="en-US" w:bidi="ar-SA"/>
      </w:rPr>
    </w:lvl>
    <w:lvl w:ilvl="6" w:tplc="4B38065C">
      <w:numFmt w:val="bullet"/>
      <w:lvlText w:val="•"/>
      <w:lvlJc w:val="left"/>
      <w:pPr>
        <w:ind w:left="4196" w:hanging="339"/>
      </w:pPr>
      <w:rPr>
        <w:rFonts w:hint="default"/>
        <w:lang w:val="en-US" w:eastAsia="en-US" w:bidi="ar-SA"/>
      </w:rPr>
    </w:lvl>
    <w:lvl w:ilvl="7" w:tplc="3D5C3C6E">
      <w:numFmt w:val="bullet"/>
      <w:lvlText w:val="•"/>
      <w:lvlJc w:val="left"/>
      <w:pPr>
        <w:ind w:left="4765" w:hanging="339"/>
      </w:pPr>
      <w:rPr>
        <w:rFonts w:hint="default"/>
        <w:lang w:val="en-US" w:eastAsia="en-US" w:bidi="ar-SA"/>
      </w:rPr>
    </w:lvl>
    <w:lvl w:ilvl="8" w:tplc="C6BE21F8">
      <w:numFmt w:val="bullet"/>
      <w:lvlText w:val="•"/>
      <w:lvlJc w:val="left"/>
      <w:pPr>
        <w:ind w:left="5335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2FE050F4"/>
    <w:multiLevelType w:val="hybridMultilevel"/>
    <w:tmpl w:val="CE58B802"/>
    <w:lvl w:ilvl="0" w:tplc="9F8E9726">
      <w:numFmt w:val="bullet"/>
      <w:lvlText w:val=""/>
      <w:lvlJc w:val="left"/>
      <w:pPr>
        <w:ind w:left="78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CB6F404">
      <w:numFmt w:val="bullet"/>
      <w:lvlText w:val="•"/>
      <w:lvlJc w:val="left"/>
      <w:pPr>
        <w:ind w:left="1349" w:hanging="339"/>
      </w:pPr>
      <w:rPr>
        <w:rFonts w:hint="default"/>
        <w:lang w:val="en-US" w:eastAsia="en-US" w:bidi="ar-SA"/>
      </w:rPr>
    </w:lvl>
    <w:lvl w:ilvl="2" w:tplc="CA9A10CC">
      <w:numFmt w:val="bullet"/>
      <w:lvlText w:val="•"/>
      <w:lvlJc w:val="left"/>
      <w:pPr>
        <w:ind w:left="1918" w:hanging="339"/>
      </w:pPr>
      <w:rPr>
        <w:rFonts w:hint="default"/>
        <w:lang w:val="en-US" w:eastAsia="en-US" w:bidi="ar-SA"/>
      </w:rPr>
    </w:lvl>
    <w:lvl w:ilvl="3" w:tplc="CC7EA708">
      <w:numFmt w:val="bullet"/>
      <w:lvlText w:val="•"/>
      <w:lvlJc w:val="left"/>
      <w:pPr>
        <w:ind w:left="2488" w:hanging="339"/>
      </w:pPr>
      <w:rPr>
        <w:rFonts w:hint="default"/>
        <w:lang w:val="en-US" w:eastAsia="en-US" w:bidi="ar-SA"/>
      </w:rPr>
    </w:lvl>
    <w:lvl w:ilvl="4" w:tplc="505C292A">
      <w:numFmt w:val="bullet"/>
      <w:lvlText w:val="•"/>
      <w:lvlJc w:val="left"/>
      <w:pPr>
        <w:ind w:left="3057" w:hanging="339"/>
      </w:pPr>
      <w:rPr>
        <w:rFonts w:hint="default"/>
        <w:lang w:val="en-US" w:eastAsia="en-US" w:bidi="ar-SA"/>
      </w:rPr>
    </w:lvl>
    <w:lvl w:ilvl="5" w:tplc="942CD47C">
      <w:numFmt w:val="bullet"/>
      <w:lvlText w:val="•"/>
      <w:lvlJc w:val="left"/>
      <w:pPr>
        <w:ind w:left="3627" w:hanging="339"/>
      </w:pPr>
      <w:rPr>
        <w:rFonts w:hint="default"/>
        <w:lang w:val="en-US" w:eastAsia="en-US" w:bidi="ar-SA"/>
      </w:rPr>
    </w:lvl>
    <w:lvl w:ilvl="6" w:tplc="42CE375C">
      <w:numFmt w:val="bullet"/>
      <w:lvlText w:val="•"/>
      <w:lvlJc w:val="left"/>
      <w:pPr>
        <w:ind w:left="4196" w:hanging="339"/>
      </w:pPr>
      <w:rPr>
        <w:rFonts w:hint="default"/>
        <w:lang w:val="en-US" w:eastAsia="en-US" w:bidi="ar-SA"/>
      </w:rPr>
    </w:lvl>
    <w:lvl w:ilvl="7" w:tplc="1C929378">
      <w:numFmt w:val="bullet"/>
      <w:lvlText w:val="•"/>
      <w:lvlJc w:val="left"/>
      <w:pPr>
        <w:ind w:left="4765" w:hanging="339"/>
      </w:pPr>
      <w:rPr>
        <w:rFonts w:hint="default"/>
        <w:lang w:val="en-US" w:eastAsia="en-US" w:bidi="ar-SA"/>
      </w:rPr>
    </w:lvl>
    <w:lvl w:ilvl="8" w:tplc="E8B87AB8">
      <w:numFmt w:val="bullet"/>
      <w:lvlText w:val="•"/>
      <w:lvlJc w:val="left"/>
      <w:pPr>
        <w:ind w:left="5335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3AAA5603"/>
    <w:multiLevelType w:val="hybridMultilevel"/>
    <w:tmpl w:val="0406DDE4"/>
    <w:lvl w:ilvl="0" w:tplc="F9C0D306">
      <w:numFmt w:val="bullet"/>
      <w:lvlText w:val=""/>
      <w:lvlJc w:val="left"/>
      <w:pPr>
        <w:ind w:left="78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99E23C0">
      <w:numFmt w:val="bullet"/>
      <w:lvlText w:val="•"/>
      <w:lvlJc w:val="left"/>
      <w:pPr>
        <w:ind w:left="1055" w:hanging="339"/>
      </w:pPr>
      <w:rPr>
        <w:rFonts w:hint="default"/>
        <w:lang w:val="en-US" w:eastAsia="en-US" w:bidi="ar-SA"/>
      </w:rPr>
    </w:lvl>
    <w:lvl w:ilvl="2" w:tplc="F9168102">
      <w:numFmt w:val="bullet"/>
      <w:lvlText w:val="•"/>
      <w:lvlJc w:val="left"/>
      <w:pPr>
        <w:ind w:left="1330" w:hanging="339"/>
      </w:pPr>
      <w:rPr>
        <w:rFonts w:hint="default"/>
        <w:lang w:val="en-US" w:eastAsia="en-US" w:bidi="ar-SA"/>
      </w:rPr>
    </w:lvl>
    <w:lvl w:ilvl="3" w:tplc="9E28DB24">
      <w:numFmt w:val="bullet"/>
      <w:lvlText w:val="•"/>
      <w:lvlJc w:val="left"/>
      <w:pPr>
        <w:ind w:left="1605" w:hanging="339"/>
      </w:pPr>
      <w:rPr>
        <w:rFonts w:hint="default"/>
        <w:lang w:val="en-US" w:eastAsia="en-US" w:bidi="ar-SA"/>
      </w:rPr>
    </w:lvl>
    <w:lvl w:ilvl="4" w:tplc="AA5E72D0">
      <w:numFmt w:val="bullet"/>
      <w:lvlText w:val="•"/>
      <w:lvlJc w:val="left"/>
      <w:pPr>
        <w:ind w:left="1880" w:hanging="339"/>
      </w:pPr>
      <w:rPr>
        <w:rFonts w:hint="default"/>
        <w:lang w:val="en-US" w:eastAsia="en-US" w:bidi="ar-SA"/>
      </w:rPr>
    </w:lvl>
    <w:lvl w:ilvl="5" w:tplc="EFB22BF2">
      <w:numFmt w:val="bullet"/>
      <w:lvlText w:val="•"/>
      <w:lvlJc w:val="left"/>
      <w:pPr>
        <w:ind w:left="2155" w:hanging="339"/>
      </w:pPr>
      <w:rPr>
        <w:rFonts w:hint="default"/>
        <w:lang w:val="en-US" w:eastAsia="en-US" w:bidi="ar-SA"/>
      </w:rPr>
    </w:lvl>
    <w:lvl w:ilvl="6" w:tplc="68B69F72">
      <w:numFmt w:val="bullet"/>
      <w:lvlText w:val="•"/>
      <w:lvlJc w:val="left"/>
      <w:pPr>
        <w:ind w:left="2430" w:hanging="339"/>
      </w:pPr>
      <w:rPr>
        <w:rFonts w:hint="default"/>
        <w:lang w:val="en-US" w:eastAsia="en-US" w:bidi="ar-SA"/>
      </w:rPr>
    </w:lvl>
    <w:lvl w:ilvl="7" w:tplc="42DEA3C2">
      <w:numFmt w:val="bullet"/>
      <w:lvlText w:val="•"/>
      <w:lvlJc w:val="left"/>
      <w:pPr>
        <w:ind w:left="2705" w:hanging="339"/>
      </w:pPr>
      <w:rPr>
        <w:rFonts w:hint="default"/>
        <w:lang w:val="en-US" w:eastAsia="en-US" w:bidi="ar-SA"/>
      </w:rPr>
    </w:lvl>
    <w:lvl w:ilvl="8" w:tplc="EBCC864C">
      <w:numFmt w:val="bullet"/>
      <w:lvlText w:val="•"/>
      <w:lvlJc w:val="left"/>
      <w:pPr>
        <w:ind w:left="2980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44105EFD"/>
    <w:multiLevelType w:val="multilevel"/>
    <w:tmpl w:val="D9960398"/>
    <w:lvl w:ilvl="0">
      <w:start w:val="1"/>
      <w:numFmt w:val="decimal"/>
      <w:lvlText w:val="%1."/>
      <w:lvlJc w:val="left"/>
      <w:pPr>
        <w:ind w:left="994" w:hanging="6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73" w:hanging="6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8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06" w:hanging="6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2" w:hanging="6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8" w:hanging="6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4" w:hanging="6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0" w:hanging="6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6" w:hanging="6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3" w:hanging="680"/>
      </w:pPr>
      <w:rPr>
        <w:rFonts w:hint="default"/>
        <w:lang w:val="en-US" w:eastAsia="en-US" w:bidi="ar-SA"/>
      </w:rPr>
    </w:lvl>
  </w:abstractNum>
  <w:abstractNum w:abstractNumId="6" w15:restartNumberingAfterBreak="0">
    <w:nsid w:val="52E96CE0"/>
    <w:multiLevelType w:val="multilevel"/>
    <w:tmpl w:val="1374C68C"/>
    <w:lvl w:ilvl="0">
      <w:start w:val="1"/>
      <w:numFmt w:val="decimal"/>
      <w:lvlText w:val="%1."/>
      <w:lvlJc w:val="left"/>
      <w:pPr>
        <w:ind w:left="1277" w:hanging="56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7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93" w:hanging="5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812" w:hanging="5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8" w:hanging="5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1" w:hanging="5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4" w:hanging="5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6" w:hanging="5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9" w:hanging="516"/>
      </w:pPr>
      <w:rPr>
        <w:rFonts w:hint="default"/>
        <w:lang w:val="en-US" w:eastAsia="en-US" w:bidi="ar-SA"/>
      </w:rPr>
    </w:lvl>
  </w:abstractNum>
  <w:abstractNum w:abstractNumId="7" w15:restartNumberingAfterBreak="0">
    <w:nsid w:val="64C474E7"/>
    <w:multiLevelType w:val="hybridMultilevel"/>
    <w:tmpl w:val="1480C1C0"/>
    <w:lvl w:ilvl="0" w:tplc="9A10EC0E">
      <w:numFmt w:val="bullet"/>
      <w:lvlText w:val=""/>
      <w:lvlJc w:val="left"/>
      <w:pPr>
        <w:ind w:left="78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5525F62">
      <w:numFmt w:val="bullet"/>
      <w:lvlText w:val="•"/>
      <w:lvlJc w:val="left"/>
      <w:pPr>
        <w:ind w:left="1349" w:hanging="339"/>
      </w:pPr>
      <w:rPr>
        <w:rFonts w:hint="default"/>
        <w:lang w:val="en-US" w:eastAsia="en-US" w:bidi="ar-SA"/>
      </w:rPr>
    </w:lvl>
    <w:lvl w:ilvl="2" w:tplc="9F9CCA1A">
      <w:numFmt w:val="bullet"/>
      <w:lvlText w:val="•"/>
      <w:lvlJc w:val="left"/>
      <w:pPr>
        <w:ind w:left="1918" w:hanging="339"/>
      </w:pPr>
      <w:rPr>
        <w:rFonts w:hint="default"/>
        <w:lang w:val="en-US" w:eastAsia="en-US" w:bidi="ar-SA"/>
      </w:rPr>
    </w:lvl>
    <w:lvl w:ilvl="3" w:tplc="EA28AE38">
      <w:numFmt w:val="bullet"/>
      <w:lvlText w:val="•"/>
      <w:lvlJc w:val="left"/>
      <w:pPr>
        <w:ind w:left="2488" w:hanging="339"/>
      </w:pPr>
      <w:rPr>
        <w:rFonts w:hint="default"/>
        <w:lang w:val="en-US" w:eastAsia="en-US" w:bidi="ar-SA"/>
      </w:rPr>
    </w:lvl>
    <w:lvl w:ilvl="4" w:tplc="44584F6E">
      <w:numFmt w:val="bullet"/>
      <w:lvlText w:val="•"/>
      <w:lvlJc w:val="left"/>
      <w:pPr>
        <w:ind w:left="3057" w:hanging="339"/>
      </w:pPr>
      <w:rPr>
        <w:rFonts w:hint="default"/>
        <w:lang w:val="en-US" w:eastAsia="en-US" w:bidi="ar-SA"/>
      </w:rPr>
    </w:lvl>
    <w:lvl w:ilvl="5" w:tplc="C6A2DDA0">
      <w:numFmt w:val="bullet"/>
      <w:lvlText w:val="•"/>
      <w:lvlJc w:val="left"/>
      <w:pPr>
        <w:ind w:left="3627" w:hanging="339"/>
      </w:pPr>
      <w:rPr>
        <w:rFonts w:hint="default"/>
        <w:lang w:val="en-US" w:eastAsia="en-US" w:bidi="ar-SA"/>
      </w:rPr>
    </w:lvl>
    <w:lvl w:ilvl="6" w:tplc="05700388">
      <w:numFmt w:val="bullet"/>
      <w:lvlText w:val="•"/>
      <w:lvlJc w:val="left"/>
      <w:pPr>
        <w:ind w:left="4196" w:hanging="339"/>
      </w:pPr>
      <w:rPr>
        <w:rFonts w:hint="default"/>
        <w:lang w:val="en-US" w:eastAsia="en-US" w:bidi="ar-SA"/>
      </w:rPr>
    </w:lvl>
    <w:lvl w:ilvl="7" w:tplc="D5B89A3C">
      <w:numFmt w:val="bullet"/>
      <w:lvlText w:val="•"/>
      <w:lvlJc w:val="left"/>
      <w:pPr>
        <w:ind w:left="4765" w:hanging="339"/>
      </w:pPr>
      <w:rPr>
        <w:rFonts w:hint="default"/>
        <w:lang w:val="en-US" w:eastAsia="en-US" w:bidi="ar-SA"/>
      </w:rPr>
    </w:lvl>
    <w:lvl w:ilvl="8" w:tplc="75001AB8">
      <w:numFmt w:val="bullet"/>
      <w:lvlText w:val="•"/>
      <w:lvlJc w:val="left"/>
      <w:pPr>
        <w:ind w:left="5335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6C414787"/>
    <w:multiLevelType w:val="hybridMultilevel"/>
    <w:tmpl w:val="90A802BC"/>
    <w:lvl w:ilvl="0" w:tplc="3D0438D4">
      <w:numFmt w:val="bullet"/>
      <w:lvlText w:val=""/>
      <w:lvlJc w:val="left"/>
      <w:pPr>
        <w:ind w:left="78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0C499DE">
      <w:numFmt w:val="bullet"/>
      <w:lvlText w:val="•"/>
      <w:lvlJc w:val="left"/>
      <w:pPr>
        <w:ind w:left="1055" w:hanging="339"/>
      </w:pPr>
      <w:rPr>
        <w:rFonts w:hint="default"/>
        <w:lang w:val="en-US" w:eastAsia="en-US" w:bidi="ar-SA"/>
      </w:rPr>
    </w:lvl>
    <w:lvl w:ilvl="2" w:tplc="528E7790">
      <w:numFmt w:val="bullet"/>
      <w:lvlText w:val="•"/>
      <w:lvlJc w:val="left"/>
      <w:pPr>
        <w:ind w:left="1330" w:hanging="339"/>
      </w:pPr>
      <w:rPr>
        <w:rFonts w:hint="default"/>
        <w:lang w:val="en-US" w:eastAsia="en-US" w:bidi="ar-SA"/>
      </w:rPr>
    </w:lvl>
    <w:lvl w:ilvl="3" w:tplc="393059D2">
      <w:numFmt w:val="bullet"/>
      <w:lvlText w:val="•"/>
      <w:lvlJc w:val="left"/>
      <w:pPr>
        <w:ind w:left="1605" w:hanging="339"/>
      </w:pPr>
      <w:rPr>
        <w:rFonts w:hint="default"/>
        <w:lang w:val="en-US" w:eastAsia="en-US" w:bidi="ar-SA"/>
      </w:rPr>
    </w:lvl>
    <w:lvl w:ilvl="4" w:tplc="4B5EEDEE">
      <w:numFmt w:val="bullet"/>
      <w:lvlText w:val="•"/>
      <w:lvlJc w:val="left"/>
      <w:pPr>
        <w:ind w:left="1880" w:hanging="339"/>
      </w:pPr>
      <w:rPr>
        <w:rFonts w:hint="default"/>
        <w:lang w:val="en-US" w:eastAsia="en-US" w:bidi="ar-SA"/>
      </w:rPr>
    </w:lvl>
    <w:lvl w:ilvl="5" w:tplc="66BCB260">
      <w:numFmt w:val="bullet"/>
      <w:lvlText w:val="•"/>
      <w:lvlJc w:val="left"/>
      <w:pPr>
        <w:ind w:left="2155" w:hanging="339"/>
      </w:pPr>
      <w:rPr>
        <w:rFonts w:hint="default"/>
        <w:lang w:val="en-US" w:eastAsia="en-US" w:bidi="ar-SA"/>
      </w:rPr>
    </w:lvl>
    <w:lvl w:ilvl="6" w:tplc="B1D4C1FE">
      <w:numFmt w:val="bullet"/>
      <w:lvlText w:val="•"/>
      <w:lvlJc w:val="left"/>
      <w:pPr>
        <w:ind w:left="2430" w:hanging="339"/>
      </w:pPr>
      <w:rPr>
        <w:rFonts w:hint="default"/>
        <w:lang w:val="en-US" w:eastAsia="en-US" w:bidi="ar-SA"/>
      </w:rPr>
    </w:lvl>
    <w:lvl w:ilvl="7" w:tplc="A47A5544">
      <w:numFmt w:val="bullet"/>
      <w:lvlText w:val="•"/>
      <w:lvlJc w:val="left"/>
      <w:pPr>
        <w:ind w:left="2705" w:hanging="339"/>
      </w:pPr>
      <w:rPr>
        <w:rFonts w:hint="default"/>
        <w:lang w:val="en-US" w:eastAsia="en-US" w:bidi="ar-SA"/>
      </w:rPr>
    </w:lvl>
    <w:lvl w:ilvl="8" w:tplc="A8DC7470">
      <w:numFmt w:val="bullet"/>
      <w:lvlText w:val="•"/>
      <w:lvlJc w:val="left"/>
      <w:pPr>
        <w:ind w:left="2980" w:hanging="339"/>
      </w:pPr>
      <w:rPr>
        <w:rFonts w:hint="default"/>
        <w:lang w:val="en-US" w:eastAsia="en-US" w:bidi="ar-SA"/>
      </w:rPr>
    </w:lvl>
  </w:abstractNum>
  <w:abstractNum w:abstractNumId="9" w15:restartNumberingAfterBreak="0">
    <w:nsid w:val="76027840"/>
    <w:multiLevelType w:val="hybridMultilevel"/>
    <w:tmpl w:val="28F6C6CE"/>
    <w:lvl w:ilvl="0" w:tplc="4EAC6A9A">
      <w:numFmt w:val="bullet"/>
      <w:lvlText w:val=""/>
      <w:lvlJc w:val="left"/>
      <w:pPr>
        <w:ind w:left="78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75E7FF0">
      <w:numFmt w:val="bullet"/>
      <w:lvlText w:val="•"/>
      <w:lvlJc w:val="left"/>
      <w:pPr>
        <w:ind w:left="1349" w:hanging="339"/>
      </w:pPr>
      <w:rPr>
        <w:rFonts w:hint="default"/>
        <w:lang w:val="en-US" w:eastAsia="en-US" w:bidi="ar-SA"/>
      </w:rPr>
    </w:lvl>
    <w:lvl w:ilvl="2" w:tplc="AD7E2620">
      <w:numFmt w:val="bullet"/>
      <w:lvlText w:val="•"/>
      <w:lvlJc w:val="left"/>
      <w:pPr>
        <w:ind w:left="1918" w:hanging="339"/>
      </w:pPr>
      <w:rPr>
        <w:rFonts w:hint="default"/>
        <w:lang w:val="en-US" w:eastAsia="en-US" w:bidi="ar-SA"/>
      </w:rPr>
    </w:lvl>
    <w:lvl w:ilvl="3" w:tplc="15FCB932">
      <w:numFmt w:val="bullet"/>
      <w:lvlText w:val="•"/>
      <w:lvlJc w:val="left"/>
      <w:pPr>
        <w:ind w:left="2488" w:hanging="339"/>
      </w:pPr>
      <w:rPr>
        <w:rFonts w:hint="default"/>
        <w:lang w:val="en-US" w:eastAsia="en-US" w:bidi="ar-SA"/>
      </w:rPr>
    </w:lvl>
    <w:lvl w:ilvl="4" w:tplc="56905614">
      <w:numFmt w:val="bullet"/>
      <w:lvlText w:val="•"/>
      <w:lvlJc w:val="left"/>
      <w:pPr>
        <w:ind w:left="3057" w:hanging="339"/>
      </w:pPr>
      <w:rPr>
        <w:rFonts w:hint="default"/>
        <w:lang w:val="en-US" w:eastAsia="en-US" w:bidi="ar-SA"/>
      </w:rPr>
    </w:lvl>
    <w:lvl w:ilvl="5" w:tplc="D8560246">
      <w:numFmt w:val="bullet"/>
      <w:lvlText w:val="•"/>
      <w:lvlJc w:val="left"/>
      <w:pPr>
        <w:ind w:left="3627" w:hanging="339"/>
      </w:pPr>
      <w:rPr>
        <w:rFonts w:hint="default"/>
        <w:lang w:val="en-US" w:eastAsia="en-US" w:bidi="ar-SA"/>
      </w:rPr>
    </w:lvl>
    <w:lvl w:ilvl="6" w:tplc="7BA4C7F4">
      <w:numFmt w:val="bullet"/>
      <w:lvlText w:val="•"/>
      <w:lvlJc w:val="left"/>
      <w:pPr>
        <w:ind w:left="4196" w:hanging="339"/>
      </w:pPr>
      <w:rPr>
        <w:rFonts w:hint="default"/>
        <w:lang w:val="en-US" w:eastAsia="en-US" w:bidi="ar-SA"/>
      </w:rPr>
    </w:lvl>
    <w:lvl w:ilvl="7" w:tplc="6C6AA692">
      <w:numFmt w:val="bullet"/>
      <w:lvlText w:val="•"/>
      <w:lvlJc w:val="left"/>
      <w:pPr>
        <w:ind w:left="4765" w:hanging="339"/>
      </w:pPr>
      <w:rPr>
        <w:rFonts w:hint="default"/>
        <w:lang w:val="en-US" w:eastAsia="en-US" w:bidi="ar-SA"/>
      </w:rPr>
    </w:lvl>
    <w:lvl w:ilvl="8" w:tplc="B14638CA">
      <w:numFmt w:val="bullet"/>
      <w:lvlText w:val="•"/>
      <w:lvlJc w:val="left"/>
      <w:pPr>
        <w:ind w:left="5335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C1D2CC3"/>
    <w:multiLevelType w:val="hybridMultilevel"/>
    <w:tmpl w:val="F8883DDA"/>
    <w:lvl w:ilvl="0" w:tplc="38A0D9A8">
      <w:numFmt w:val="bullet"/>
      <w:lvlText w:val=""/>
      <w:lvlJc w:val="left"/>
      <w:pPr>
        <w:ind w:left="1673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5146012">
      <w:numFmt w:val="bullet"/>
      <w:lvlText w:val="•"/>
      <w:lvlJc w:val="left"/>
      <w:pPr>
        <w:ind w:left="2603" w:hanging="339"/>
      </w:pPr>
      <w:rPr>
        <w:rFonts w:hint="default"/>
        <w:lang w:val="en-US" w:eastAsia="en-US" w:bidi="ar-SA"/>
      </w:rPr>
    </w:lvl>
    <w:lvl w:ilvl="2" w:tplc="2044143C">
      <w:numFmt w:val="bullet"/>
      <w:lvlText w:val="•"/>
      <w:lvlJc w:val="left"/>
      <w:pPr>
        <w:ind w:left="3527" w:hanging="339"/>
      </w:pPr>
      <w:rPr>
        <w:rFonts w:hint="default"/>
        <w:lang w:val="en-US" w:eastAsia="en-US" w:bidi="ar-SA"/>
      </w:rPr>
    </w:lvl>
    <w:lvl w:ilvl="3" w:tplc="984AC9E2">
      <w:numFmt w:val="bullet"/>
      <w:lvlText w:val="•"/>
      <w:lvlJc w:val="left"/>
      <w:pPr>
        <w:ind w:left="4450" w:hanging="339"/>
      </w:pPr>
      <w:rPr>
        <w:rFonts w:hint="default"/>
        <w:lang w:val="en-US" w:eastAsia="en-US" w:bidi="ar-SA"/>
      </w:rPr>
    </w:lvl>
    <w:lvl w:ilvl="4" w:tplc="9C7CB8E2">
      <w:numFmt w:val="bullet"/>
      <w:lvlText w:val="•"/>
      <w:lvlJc w:val="left"/>
      <w:pPr>
        <w:ind w:left="5374" w:hanging="339"/>
      </w:pPr>
      <w:rPr>
        <w:rFonts w:hint="default"/>
        <w:lang w:val="en-US" w:eastAsia="en-US" w:bidi="ar-SA"/>
      </w:rPr>
    </w:lvl>
    <w:lvl w:ilvl="5" w:tplc="3000F7A6">
      <w:numFmt w:val="bullet"/>
      <w:lvlText w:val="•"/>
      <w:lvlJc w:val="left"/>
      <w:pPr>
        <w:ind w:left="6297" w:hanging="339"/>
      </w:pPr>
      <w:rPr>
        <w:rFonts w:hint="default"/>
        <w:lang w:val="en-US" w:eastAsia="en-US" w:bidi="ar-SA"/>
      </w:rPr>
    </w:lvl>
    <w:lvl w:ilvl="6" w:tplc="550C2D4A">
      <w:numFmt w:val="bullet"/>
      <w:lvlText w:val="•"/>
      <w:lvlJc w:val="left"/>
      <w:pPr>
        <w:ind w:left="7221" w:hanging="339"/>
      </w:pPr>
      <w:rPr>
        <w:rFonts w:hint="default"/>
        <w:lang w:val="en-US" w:eastAsia="en-US" w:bidi="ar-SA"/>
      </w:rPr>
    </w:lvl>
    <w:lvl w:ilvl="7" w:tplc="E3CE041A">
      <w:numFmt w:val="bullet"/>
      <w:lvlText w:val="•"/>
      <w:lvlJc w:val="left"/>
      <w:pPr>
        <w:ind w:left="8144" w:hanging="339"/>
      </w:pPr>
      <w:rPr>
        <w:rFonts w:hint="default"/>
        <w:lang w:val="en-US" w:eastAsia="en-US" w:bidi="ar-SA"/>
      </w:rPr>
    </w:lvl>
    <w:lvl w:ilvl="8" w:tplc="C7D4BE06">
      <w:numFmt w:val="bullet"/>
      <w:lvlText w:val="•"/>
      <w:lvlJc w:val="left"/>
      <w:pPr>
        <w:ind w:left="9068" w:hanging="339"/>
      </w:pPr>
      <w:rPr>
        <w:rFonts w:hint="default"/>
        <w:lang w:val="en-US" w:eastAsia="en-US" w:bidi="ar-SA"/>
      </w:rPr>
    </w:lvl>
  </w:abstractNum>
  <w:num w:numId="1" w16cid:durableId="1985503738">
    <w:abstractNumId w:val="10"/>
  </w:num>
  <w:num w:numId="2" w16cid:durableId="618151047">
    <w:abstractNumId w:val="3"/>
  </w:num>
  <w:num w:numId="3" w16cid:durableId="801533332">
    <w:abstractNumId w:val="2"/>
  </w:num>
  <w:num w:numId="4" w16cid:durableId="1491555888">
    <w:abstractNumId w:val="9"/>
  </w:num>
  <w:num w:numId="5" w16cid:durableId="1361974892">
    <w:abstractNumId w:val="0"/>
  </w:num>
  <w:num w:numId="6" w16cid:durableId="1581670161">
    <w:abstractNumId w:val="7"/>
  </w:num>
  <w:num w:numId="7" w16cid:durableId="418528124">
    <w:abstractNumId w:val="5"/>
  </w:num>
  <w:num w:numId="8" w16cid:durableId="1013384516">
    <w:abstractNumId w:val="6"/>
  </w:num>
  <w:num w:numId="9" w16cid:durableId="1260795629">
    <w:abstractNumId w:val="4"/>
  </w:num>
  <w:num w:numId="10" w16cid:durableId="1336761766">
    <w:abstractNumId w:val="8"/>
  </w:num>
  <w:num w:numId="11" w16cid:durableId="557474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1BD5"/>
    <w:rsid w:val="000318DA"/>
    <w:rsid w:val="00120547"/>
    <w:rsid w:val="00197D2F"/>
    <w:rsid w:val="001A1DB9"/>
    <w:rsid w:val="00287757"/>
    <w:rsid w:val="0034723D"/>
    <w:rsid w:val="00367EB0"/>
    <w:rsid w:val="003B0D6D"/>
    <w:rsid w:val="00401EED"/>
    <w:rsid w:val="00492C75"/>
    <w:rsid w:val="004D43DE"/>
    <w:rsid w:val="004E779B"/>
    <w:rsid w:val="004F04F4"/>
    <w:rsid w:val="00571BD5"/>
    <w:rsid w:val="0058179E"/>
    <w:rsid w:val="005961A5"/>
    <w:rsid w:val="005D2415"/>
    <w:rsid w:val="005D61BE"/>
    <w:rsid w:val="006042A6"/>
    <w:rsid w:val="00622281"/>
    <w:rsid w:val="00646455"/>
    <w:rsid w:val="00817EFD"/>
    <w:rsid w:val="00825305"/>
    <w:rsid w:val="008406A2"/>
    <w:rsid w:val="008562E2"/>
    <w:rsid w:val="008F7048"/>
    <w:rsid w:val="00937823"/>
    <w:rsid w:val="00954299"/>
    <w:rsid w:val="00970E2B"/>
    <w:rsid w:val="00A96F24"/>
    <w:rsid w:val="00B0522C"/>
    <w:rsid w:val="00B10B73"/>
    <w:rsid w:val="00BA794F"/>
    <w:rsid w:val="00C3280A"/>
    <w:rsid w:val="00C60283"/>
    <w:rsid w:val="00D246EE"/>
    <w:rsid w:val="00D606B5"/>
    <w:rsid w:val="00DB4F37"/>
    <w:rsid w:val="00DE6BCD"/>
    <w:rsid w:val="00E33552"/>
    <w:rsid w:val="00E47C88"/>
    <w:rsid w:val="00EE7D0F"/>
    <w:rsid w:val="00F15A28"/>
    <w:rsid w:val="00F44959"/>
    <w:rsid w:val="00F748C8"/>
    <w:rsid w:val="00FA4784"/>
    <w:rsid w:val="00FB21B4"/>
    <w:rsid w:val="00F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C4181"/>
  <w15:docId w15:val="{E88EA137-832C-4138-94EF-7A2320C1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93" w:hanging="67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7"/>
      <w:ind w:left="1277" w:hanging="567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57"/>
      <w:ind w:left="1791" w:hanging="514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3"/>
      <w:ind w:left="12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7"/>
      <w:ind w:left="1277" w:hanging="679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786"/>
    </w:pPr>
  </w:style>
  <w:style w:type="paragraph" w:styleId="Header">
    <w:name w:val="header"/>
    <w:basedOn w:val="Normal"/>
    <w:link w:val="HeaderChar"/>
    <w:uiPriority w:val="99"/>
    <w:unhideWhenUsed/>
    <w:rsid w:val="00DB4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F3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B4F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F37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BA794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794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606B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E0DAA-2E3D-4143-8EEE-EA65E244D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Vulnerability Management and Patching</vt:lpstr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Management and Patching</dc:title>
  <dc:creator>Tatiana  Damianuc</dc:creator>
  <cp:lastModifiedBy>Ben Stephens</cp:lastModifiedBy>
  <cp:revision>6</cp:revision>
  <dcterms:created xsi:type="dcterms:W3CDTF">2025-09-18T10:17:00Z</dcterms:created>
  <dcterms:modified xsi:type="dcterms:W3CDTF">2025-09-18T11:01:00Z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2025-09-16T00:00:00Z</vt:filetime>
  </property>
  <property fmtid="{D5CDD505-2E9C-101B-9397-08002B2CF9AE}" pid="5" name="MSIP_Label_df580d44-c98d-4b86-83fa-2a97910b23f9_ContentBits">
    <vt:lpwstr>0</vt:lpwstr>
  </property>
  <property fmtid="{D5CDD505-2E9C-101B-9397-08002B2CF9AE}" pid="6" name="MSIP_Label_df580d44-c98d-4b86-83fa-2a97910b23f9_Enabled">
    <vt:lpwstr>true</vt:lpwstr>
  </property>
  <property fmtid="{D5CDD505-2E9C-101B-9397-08002B2CF9AE}" pid="7" name="MSIP_Label_df580d44-c98d-4b86-83fa-2a97910b23f9_Method">
    <vt:lpwstr>Privileged</vt:lpwstr>
  </property>
  <property fmtid="{D5CDD505-2E9C-101B-9397-08002B2CF9AE}" pid="8" name="MSIP_Label_df580d44-c98d-4b86-83fa-2a97910b23f9_SiteId">
    <vt:lpwstr>2e4116c4-b8b1-4da3-8a90-2812e2150f3d</vt:lpwstr>
  </property>
  <property fmtid="{D5CDD505-2E9C-101B-9397-08002B2CF9AE}" pid="9" name="Producer">
    <vt:lpwstr>Microsoft® Word for Microsoft 365</vt:lpwstr>
  </property>
</Properties>
</file>