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D9FA7" w14:textId="77777777" w:rsidR="001032A0" w:rsidRPr="001032A0" w:rsidRDefault="001032A0" w:rsidP="001032A0">
      <w:pPr>
        <w:rPr>
          <w:b/>
          <w:bCs/>
        </w:rPr>
      </w:pPr>
      <w:r w:rsidRPr="001032A0">
        <w:rPr>
          <w:b/>
          <w:bCs/>
        </w:rPr>
        <w:t>Comparative Analysis Report: Selection of MAX30102 Over MAX30100 for Pulse Oximetry</w:t>
      </w:r>
    </w:p>
    <w:p w14:paraId="6952C1C7" w14:textId="77777777" w:rsidR="001032A0" w:rsidRPr="001032A0" w:rsidRDefault="001032A0" w:rsidP="001032A0">
      <w:pPr>
        <w:rPr>
          <w:b/>
          <w:bCs/>
        </w:rPr>
      </w:pPr>
      <w:r w:rsidRPr="001032A0">
        <w:rPr>
          <w:b/>
          <w:bCs/>
        </w:rPr>
        <w:t>Introduction</w:t>
      </w:r>
    </w:p>
    <w:p w14:paraId="26E0CFA7" w14:textId="77777777" w:rsidR="001032A0" w:rsidRPr="001032A0" w:rsidRDefault="001032A0" w:rsidP="001032A0">
      <w:r w:rsidRPr="001032A0">
        <w:t>This report outlines the rationale for selecting the MAX30102 sensor for integration into our player tracking and crowd monitoring project, focusing on pulse oximetry to measure blood oxygen saturation (SpO2) and heart rate. In the context of ensuring the health and safety of individuals in dynamic environments, the accuracy, reliability, and efficiency of the chosen sensor are paramount. After a thorough comparison between the MAX30102 and its predecessor, the MAX30100, it has been determined that the MAX30102 offers significant advantages that align with our project goals.</w:t>
      </w:r>
    </w:p>
    <w:p w14:paraId="198B03C6" w14:textId="77777777" w:rsidR="001032A0" w:rsidRPr="001032A0" w:rsidRDefault="001032A0" w:rsidP="001032A0">
      <w:pPr>
        <w:rPr>
          <w:b/>
          <w:bCs/>
        </w:rPr>
      </w:pPr>
      <w:r w:rsidRPr="001032A0">
        <w:rPr>
          <w:b/>
          <w:bCs/>
        </w:rPr>
        <w:t>Overview of MAX30100 and MAX30102</w:t>
      </w:r>
    </w:p>
    <w:p w14:paraId="051C8F10" w14:textId="77777777" w:rsidR="001032A0" w:rsidRPr="001032A0" w:rsidRDefault="001032A0" w:rsidP="001032A0">
      <w:r w:rsidRPr="001032A0">
        <w:t>The MAX30100 and MAX30102 are integrated pulse oximetry and heart-rate monitor sensor modules. Both sensors operate by emitting light from LEDs into a photodetector through the skin to measure changes in light absorption during heartbeats. Despite their similar functionalities, the MAX30102 introduces several improvements over the MAX30100, making it a more suitable choice for applications requiring high precision and reliability.</w:t>
      </w:r>
    </w:p>
    <w:p w14:paraId="33A8FAE8" w14:textId="77777777" w:rsidR="001032A0" w:rsidRPr="001032A0" w:rsidRDefault="001032A0" w:rsidP="001032A0">
      <w:pPr>
        <w:rPr>
          <w:b/>
          <w:bCs/>
        </w:rPr>
      </w:pPr>
      <w:r w:rsidRPr="001032A0">
        <w:rPr>
          <w:b/>
          <w:bCs/>
        </w:rPr>
        <w:t>Comparative Analysis</w:t>
      </w:r>
    </w:p>
    <w:p w14:paraId="74AE628E" w14:textId="77777777" w:rsidR="001032A0" w:rsidRPr="001032A0" w:rsidRDefault="001032A0" w:rsidP="001032A0">
      <w:r w:rsidRPr="001032A0">
        <w:t>Enhanced Sensitivity and Accuracy</w:t>
      </w:r>
    </w:p>
    <w:p w14:paraId="6107DE57" w14:textId="77777777" w:rsidR="001032A0" w:rsidRPr="001032A0" w:rsidRDefault="001032A0" w:rsidP="001032A0">
      <w:r w:rsidRPr="001032A0">
        <w:t>The MAX30102 features advanced optical components and algorithms, providing superior sensitivity and accuracy in SpO2 and heart rate measurements. This is crucial for monitoring athletes or large crowds, where precise data can directly influence health and safety decisions.</w:t>
      </w:r>
    </w:p>
    <w:p w14:paraId="05E99A15" w14:textId="77777777" w:rsidR="001032A0" w:rsidRPr="001032A0" w:rsidRDefault="001032A0" w:rsidP="001032A0">
      <w:r w:rsidRPr="001032A0">
        <w:t>Improved Power Efficiency</w:t>
      </w:r>
    </w:p>
    <w:p w14:paraId="6DC8CF60" w14:textId="77777777" w:rsidR="001032A0" w:rsidRPr="001032A0" w:rsidRDefault="001032A0" w:rsidP="001032A0">
      <w:r w:rsidRPr="001032A0">
        <w:t>Power efficiency is a critical consideration for wearable and portable IoT devices. The MAX30102 is designed to consume less power than the MAX30100, extending the operational life of our devices without frequent recharges, which is essential for continuous monitoring.</w:t>
      </w:r>
    </w:p>
    <w:p w14:paraId="4BC8751C" w14:textId="77777777" w:rsidR="001032A0" w:rsidRPr="001032A0" w:rsidRDefault="001032A0" w:rsidP="001032A0">
      <w:r w:rsidRPr="001032A0">
        <w:t>Higher Sampling Rates and Ambient Light Rejection</w:t>
      </w:r>
    </w:p>
    <w:p w14:paraId="644187EA" w14:textId="77777777" w:rsidR="001032A0" w:rsidRPr="001032A0" w:rsidRDefault="001032A0" w:rsidP="001032A0">
      <w:r w:rsidRPr="001032A0">
        <w:t>The ability to sample at higher rates allows for more detailed data collection, enabling the detection of rapid physiological changes. Additionally, the MAX30102's improved ambient light rejection ensures accurate performance in various lighting conditions, enhancing the sensor's versatility across different environments.</w:t>
      </w:r>
    </w:p>
    <w:p w14:paraId="4108068E" w14:textId="77777777" w:rsidR="001032A0" w:rsidRPr="001032A0" w:rsidRDefault="001032A0" w:rsidP="001032A0">
      <w:r w:rsidRPr="001032A0">
        <w:t>Temperature Range and Operating Conditions</w:t>
      </w:r>
    </w:p>
    <w:p w14:paraId="6BF05AA9" w14:textId="77777777" w:rsidR="001032A0" w:rsidRPr="001032A0" w:rsidRDefault="001032A0" w:rsidP="001032A0">
      <w:r w:rsidRPr="001032A0">
        <w:lastRenderedPageBreak/>
        <w:t>The MAX30102 operates effectively across a broader temperature range compared to the MAX30100. This makes it more adaptable to diverse environmental conditions, ensuring reliable functionality whether indoors or outdoors.</w:t>
      </w:r>
    </w:p>
    <w:p w14:paraId="7ED306DE" w14:textId="77777777" w:rsidR="001032A0" w:rsidRPr="001032A0" w:rsidRDefault="001032A0" w:rsidP="001032A0">
      <w:pPr>
        <w:rPr>
          <w:b/>
          <w:bCs/>
        </w:rPr>
      </w:pPr>
      <w:r w:rsidRPr="001032A0">
        <w:rPr>
          <w:b/>
          <w:bCs/>
        </w:rPr>
        <w:t>Conclusion</w:t>
      </w:r>
    </w:p>
    <w:p w14:paraId="00BB6E0F" w14:textId="77777777" w:rsidR="001032A0" w:rsidRPr="001032A0" w:rsidRDefault="001032A0" w:rsidP="001032A0">
      <w:r w:rsidRPr="001032A0">
        <w:t>After evaluating the specifications, features, and performance of both the MAX30100 and MAX30102, it is clear that the MAX30102 offers substantial improvements that are beneficial for our project. Its enhanced accuracy, power efficiency, higher sampling rate, and robust performance under varying conditions make it the optimal choice for integrating into our player tracking and crowd monitoring system. By selecting the MAX30102, we are positioning our project to leverage the latest in sensor technology, ensuring that we can provide reliable, accurate, and efficient monitoring of health metrics.</w:t>
      </w:r>
    </w:p>
    <w:p w14:paraId="3179EF38" w14:textId="77777777" w:rsidR="001032A0" w:rsidRPr="001032A0" w:rsidRDefault="001032A0" w:rsidP="001032A0">
      <w:pPr>
        <w:rPr>
          <w:b/>
          <w:bCs/>
        </w:rPr>
      </w:pPr>
      <w:r w:rsidRPr="001032A0">
        <w:rPr>
          <w:b/>
          <w:bCs/>
        </w:rPr>
        <w:t>Recommendation</w:t>
      </w:r>
    </w:p>
    <w:p w14:paraId="2DDB12E9" w14:textId="77777777" w:rsidR="001032A0" w:rsidRPr="001032A0" w:rsidRDefault="001032A0" w:rsidP="001032A0">
      <w:r w:rsidRPr="001032A0">
        <w:t>Based on the analysis, it is recommended that the project proceeds with the acquisition and integration of the MAX30102 sensor. This will not only enhance the quality and reliability of our monitoring capabilities but also align with our commitment to utilizing cutting-edge technology to ensure the safety and well-being of individuals in monitored environments.</w:t>
      </w:r>
    </w:p>
    <w:p w14:paraId="57054A3D" w14:textId="77777777" w:rsidR="001032A0" w:rsidRPr="001032A0" w:rsidRDefault="001032A0" w:rsidP="001032A0">
      <w:pPr>
        <w:rPr>
          <w:b/>
          <w:bCs/>
        </w:rPr>
      </w:pPr>
      <w:r>
        <w:rPr>
          <w:lang w:val="en-US"/>
        </w:rPr>
        <w:br/>
      </w:r>
      <w:r w:rsidRPr="001032A0">
        <w:rPr>
          <w:b/>
          <w:bCs/>
        </w:rPr>
        <w:t>Understanding Oximeter Sensor Technology</w:t>
      </w:r>
    </w:p>
    <w:p w14:paraId="00FDDECE" w14:textId="77777777" w:rsidR="001032A0" w:rsidRPr="001032A0" w:rsidRDefault="001032A0" w:rsidP="001032A0">
      <w:r w:rsidRPr="001032A0">
        <w:t>Introduction</w:t>
      </w:r>
    </w:p>
    <w:p w14:paraId="265933BE" w14:textId="77777777" w:rsidR="001032A0" w:rsidRPr="001032A0" w:rsidRDefault="001032A0" w:rsidP="001032A0">
      <w:r w:rsidRPr="001032A0">
        <w:t>Oximeter sensor technology is a pivotal innovation in medical and health monitoring, enabling the non-invasive measurement of an individual's oxygen saturation level (SpO2) and heart rate. This report aims to elucidate the fundamental principles, operation, and applications of oximeter sensor technology, with a focus on its implementation in wearable devices and health monitoring systems.</w:t>
      </w:r>
    </w:p>
    <w:p w14:paraId="4722CEA0" w14:textId="77777777" w:rsidR="001032A0" w:rsidRPr="001032A0" w:rsidRDefault="001032A0" w:rsidP="001032A0">
      <w:r w:rsidRPr="001032A0">
        <w:t>Principles of Oximetry</w:t>
      </w:r>
    </w:p>
    <w:p w14:paraId="1D5DA3DC" w14:textId="77777777" w:rsidR="001032A0" w:rsidRPr="001032A0" w:rsidRDefault="001032A0" w:rsidP="001032A0">
      <w:r w:rsidRPr="001032A0">
        <w:t xml:space="preserve">Oximetry is based on the principle that oxygenated and deoxygenated </w:t>
      </w:r>
      <w:proofErr w:type="spellStart"/>
      <w:r w:rsidRPr="001032A0">
        <w:t>hemoglobin</w:t>
      </w:r>
      <w:proofErr w:type="spellEnd"/>
      <w:r w:rsidRPr="001032A0">
        <w:t xml:space="preserve"> absorb light differently. Oxygenated </w:t>
      </w:r>
      <w:proofErr w:type="spellStart"/>
      <w:r w:rsidRPr="001032A0">
        <w:t>hemoglobin</w:t>
      </w:r>
      <w:proofErr w:type="spellEnd"/>
      <w:r w:rsidRPr="001032A0">
        <w:t xml:space="preserve"> (</w:t>
      </w:r>
      <w:proofErr w:type="spellStart"/>
      <w:r w:rsidRPr="001032A0">
        <w:t>oxyhemoglobin</w:t>
      </w:r>
      <w:proofErr w:type="spellEnd"/>
      <w:r w:rsidRPr="001032A0">
        <w:t xml:space="preserve">) absorbs more infrared light, while deoxygenated </w:t>
      </w:r>
      <w:proofErr w:type="spellStart"/>
      <w:r w:rsidRPr="001032A0">
        <w:t>hemoglobin</w:t>
      </w:r>
      <w:proofErr w:type="spellEnd"/>
      <w:r w:rsidRPr="001032A0">
        <w:t xml:space="preserve"> (</w:t>
      </w:r>
      <w:proofErr w:type="spellStart"/>
      <w:r w:rsidRPr="001032A0">
        <w:t>deoxyhemoglobin</w:t>
      </w:r>
      <w:proofErr w:type="spellEnd"/>
      <w:r w:rsidRPr="001032A0">
        <w:t xml:space="preserve">) absorbs more red light. By emitting both red and infrared light into the bloodstream and measuring the absorption of these light waves, oximeter sensors can determine the SpO2 level, which is the percentage of oxygen-saturated </w:t>
      </w:r>
      <w:proofErr w:type="spellStart"/>
      <w:r w:rsidRPr="001032A0">
        <w:t>hemoglobin</w:t>
      </w:r>
      <w:proofErr w:type="spellEnd"/>
      <w:r w:rsidRPr="001032A0">
        <w:t xml:space="preserve"> in the blood.</w:t>
      </w:r>
    </w:p>
    <w:p w14:paraId="2C63F4FB" w14:textId="77777777" w:rsidR="001032A0" w:rsidRPr="001032A0" w:rsidRDefault="001032A0" w:rsidP="001032A0">
      <w:r w:rsidRPr="001032A0">
        <w:t>How Oximeter Sensors Work</w:t>
      </w:r>
    </w:p>
    <w:p w14:paraId="11BA14A8" w14:textId="77777777" w:rsidR="001032A0" w:rsidRPr="001032A0" w:rsidRDefault="001032A0" w:rsidP="001032A0">
      <w:pPr>
        <w:numPr>
          <w:ilvl w:val="0"/>
          <w:numId w:val="3"/>
        </w:numPr>
      </w:pPr>
      <w:r w:rsidRPr="001032A0">
        <w:rPr>
          <w:b/>
          <w:bCs/>
        </w:rPr>
        <w:lastRenderedPageBreak/>
        <w:t>Light Emission:</w:t>
      </w:r>
      <w:r w:rsidRPr="001032A0">
        <w:t xml:space="preserve"> An oximeter sensor emits light from two LEDs - one red (visible light) and one infrared (IR). These light sources pass through the body part, often a fingertip or earlobe, where the sensor is placed.</w:t>
      </w:r>
    </w:p>
    <w:p w14:paraId="2AB731D9" w14:textId="77777777" w:rsidR="001032A0" w:rsidRPr="001032A0" w:rsidRDefault="001032A0" w:rsidP="001032A0">
      <w:pPr>
        <w:numPr>
          <w:ilvl w:val="0"/>
          <w:numId w:val="3"/>
        </w:numPr>
      </w:pPr>
      <w:r w:rsidRPr="001032A0">
        <w:rPr>
          <w:b/>
          <w:bCs/>
        </w:rPr>
        <w:t>Detection:</w:t>
      </w:r>
      <w:r w:rsidRPr="001032A0">
        <w:t xml:space="preserve"> On the opposite side of the emitting light, a photodetector captures the light that traverses the body part. Due to pulsatile blood flow, the amount of absorbed light varies with each heartbeat, affecting the light intensity detected by the photodetector.</w:t>
      </w:r>
    </w:p>
    <w:p w14:paraId="510009E1" w14:textId="77777777" w:rsidR="001032A0" w:rsidRPr="001032A0" w:rsidRDefault="001032A0" w:rsidP="001032A0">
      <w:pPr>
        <w:numPr>
          <w:ilvl w:val="0"/>
          <w:numId w:val="3"/>
        </w:numPr>
      </w:pPr>
      <w:r w:rsidRPr="001032A0">
        <w:rPr>
          <w:b/>
          <w:bCs/>
        </w:rPr>
        <w:t>Data Analysis:</w:t>
      </w:r>
      <w:r w:rsidRPr="001032A0">
        <w:t xml:space="preserve"> The sensor measures the variations in light absorption during pulsatile changes. By comparing the absorption of red and infrared light, the device calculates the ratio of oxygenated to deoxygenated </w:t>
      </w:r>
      <w:proofErr w:type="spellStart"/>
      <w:r w:rsidRPr="001032A0">
        <w:t>hemoglobin</w:t>
      </w:r>
      <w:proofErr w:type="spellEnd"/>
      <w:r w:rsidRPr="001032A0">
        <w:t>, which is then converted into a percentage indicating the SpO2 level.</w:t>
      </w:r>
    </w:p>
    <w:p w14:paraId="0987D17C" w14:textId="77777777" w:rsidR="001032A0" w:rsidRPr="001032A0" w:rsidRDefault="001032A0" w:rsidP="001032A0">
      <w:pPr>
        <w:numPr>
          <w:ilvl w:val="0"/>
          <w:numId w:val="3"/>
        </w:numPr>
      </w:pPr>
      <w:r w:rsidRPr="001032A0">
        <w:rPr>
          <w:b/>
          <w:bCs/>
        </w:rPr>
        <w:t>Heart Rate Measurement:</w:t>
      </w:r>
      <w:r w:rsidRPr="001032A0">
        <w:t xml:space="preserve"> Additionally, the time between each pulse of blood can be used to calculate the heart rate, as the fluctuations in light absorption directly correlate with the heart's beating pattern.</w:t>
      </w:r>
    </w:p>
    <w:p w14:paraId="3A7C463B" w14:textId="77777777" w:rsidR="001032A0" w:rsidRPr="001032A0" w:rsidRDefault="001032A0" w:rsidP="001032A0">
      <w:r w:rsidRPr="001032A0">
        <w:t>Key Components of Oximeter Sensors</w:t>
      </w:r>
    </w:p>
    <w:p w14:paraId="4C9F2A83" w14:textId="77777777" w:rsidR="001032A0" w:rsidRPr="001032A0" w:rsidRDefault="001032A0" w:rsidP="001032A0">
      <w:pPr>
        <w:numPr>
          <w:ilvl w:val="0"/>
          <w:numId w:val="4"/>
        </w:numPr>
      </w:pPr>
      <w:r w:rsidRPr="001032A0">
        <w:rPr>
          <w:b/>
          <w:bCs/>
        </w:rPr>
        <w:t>LEDs:</w:t>
      </w:r>
      <w:r w:rsidRPr="001032A0">
        <w:t xml:space="preserve"> Light-emitting diodes that emit red and infrared light.</w:t>
      </w:r>
    </w:p>
    <w:p w14:paraId="112EBEB5" w14:textId="77777777" w:rsidR="001032A0" w:rsidRPr="001032A0" w:rsidRDefault="001032A0" w:rsidP="001032A0">
      <w:pPr>
        <w:numPr>
          <w:ilvl w:val="0"/>
          <w:numId w:val="4"/>
        </w:numPr>
      </w:pPr>
      <w:r w:rsidRPr="001032A0">
        <w:rPr>
          <w:b/>
          <w:bCs/>
        </w:rPr>
        <w:t>Photodetector:</w:t>
      </w:r>
      <w:r w:rsidRPr="001032A0">
        <w:t xml:space="preserve"> A sensor that detects the amount of light passing through the skin, providing data for calculating SpO2 levels.</w:t>
      </w:r>
    </w:p>
    <w:p w14:paraId="4956D46F" w14:textId="77777777" w:rsidR="001032A0" w:rsidRPr="001032A0" w:rsidRDefault="001032A0" w:rsidP="001032A0">
      <w:pPr>
        <w:numPr>
          <w:ilvl w:val="0"/>
          <w:numId w:val="4"/>
        </w:numPr>
      </w:pPr>
      <w:r w:rsidRPr="001032A0">
        <w:rPr>
          <w:b/>
          <w:bCs/>
        </w:rPr>
        <w:t>Microcontroller:</w:t>
      </w:r>
      <w:r w:rsidRPr="001032A0">
        <w:t xml:space="preserve"> Processes the signals from the photodetector, performing calculations to derive the SpO2 level and heart rate.</w:t>
      </w:r>
    </w:p>
    <w:p w14:paraId="23208662" w14:textId="77777777" w:rsidR="001032A0" w:rsidRPr="001032A0" w:rsidRDefault="001032A0" w:rsidP="001032A0">
      <w:pPr>
        <w:numPr>
          <w:ilvl w:val="0"/>
          <w:numId w:val="4"/>
        </w:numPr>
      </w:pPr>
      <w:r w:rsidRPr="001032A0">
        <w:rPr>
          <w:b/>
          <w:bCs/>
        </w:rPr>
        <w:t>Display/Output Interface:</w:t>
      </w:r>
      <w:r w:rsidRPr="001032A0">
        <w:t xml:space="preserve"> Shows the calculated SpO2 level and heart rate to the user.</w:t>
      </w:r>
    </w:p>
    <w:p w14:paraId="31D03232" w14:textId="77777777" w:rsidR="001032A0" w:rsidRPr="001032A0" w:rsidRDefault="001032A0" w:rsidP="001032A0">
      <w:r w:rsidRPr="001032A0">
        <w:t>Applications and Importance</w:t>
      </w:r>
    </w:p>
    <w:p w14:paraId="1B2284C7" w14:textId="77777777" w:rsidR="001032A0" w:rsidRPr="001032A0" w:rsidRDefault="001032A0" w:rsidP="001032A0">
      <w:r w:rsidRPr="001032A0">
        <w:t>Oximeter sensors are widely used in clinical settings, home health care, and wearable health devices, offering a critical tool for monitoring respiratory and cardiovascular health. They play a vital role in diagnosing and managing conditions such as chronic obstructive pulmonary disease (COPD), heart failure, and COVID-19.</w:t>
      </w:r>
    </w:p>
    <w:p w14:paraId="164C8D41" w14:textId="77777777" w:rsidR="001032A0" w:rsidRPr="001032A0" w:rsidRDefault="001032A0" w:rsidP="001032A0">
      <w:r w:rsidRPr="001032A0">
        <w:t>Conclusion</w:t>
      </w:r>
    </w:p>
    <w:p w14:paraId="11D3AA9E" w14:textId="77777777" w:rsidR="001032A0" w:rsidRPr="001032A0" w:rsidRDefault="001032A0" w:rsidP="001032A0">
      <w:r w:rsidRPr="001032A0">
        <w:t>Oximeter sensor technology provides a non-invasive, accurate, and invaluable means of monitoring oxygen saturation and heart rate. Its integration into wearable technology and health monitoring systems has revolutionized patient care, allowing for continuous, real-time health tracking. As technology advances, further enhancements in oximeter sensors are expected, expanding their applications and improving health outcomes.</w:t>
      </w:r>
    </w:p>
    <w:p w14:paraId="00452520" w14:textId="77777777" w:rsidR="001032A0" w:rsidRPr="001032A0" w:rsidRDefault="001032A0" w:rsidP="001032A0">
      <w:r w:rsidRPr="001032A0">
        <w:t>This report has outlined the operational principles and significance of oximeter sensor technology, emphasizing its critical role in modern health monitoring practices.</w:t>
      </w:r>
    </w:p>
    <w:p w14:paraId="1D124010" w14:textId="77777777" w:rsidR="001032A0" w:rsidRPr="001032A0" w:rsidRDefault="001032A0" w:rsidP="001032A0">
      <w:pPr>
        <w:rPr>
          <w:b/>
          <w:bCs/>
        </w:rPr>
      </w:pPr>
      <w:r w:rsidRPr="001032A0">
        <w:rPr>
          <w:b/>
          <w:bCs/>
        </w:rPr>
        <w:lastRenderedPageBreak/>
        <w:t>Integration of Arduino Nano 33 IoT in Our Project: An Analysis</w:t>
      </w:r>
    </w:p>
    <w:p w14:paraId="603060C8" w14:textId="77777777" w:rsidR="001032A0" w:rsidRPr="001032A0" w:rsidRDefault="001032A0" w:rsidP="001032A0">
      <w:r w:rsidRPr="001032A0">
        <w:t>Introduction</w:t>
      </w:r>
    </w:p>
    <w:p w14:paraId="3AFDB09F" w14:textId="77777777" w:rsidR="001032A0" w:rsidRPr="001032A0" w:rsidRDefault="001032A0" w:rsidP="001032A0">
      <w:r w:rsidRPr="001032A0">
        <w:t>The selection of the Arduino Nano 33 IoT board as the cornerstone of our player tracking and crowd monitoring project is a strategic decision driven by the board’s advanced features, connectivity options, and compact form factor. This report elaborates on how the Arduino Nano 33 IoT’s specifications align with our project’s objectives, ensuring the development of a sophisticated, secure, and scalable monitoring solution.</w:t>
      </w:r>
    </w:p>
    <w:p w14:paraId="316DA70B" w14:textId="77777777" w:rsidR="001032A0" w:rsidRPr="001032A0" w:rsidRDefault="001032A0" w:rsidP="001032A0">
      <w:r w:rsidRPr="001032A0">
        <w:t>Project-Specific Advantages</w:t>
      </w:r>
    </w:p>
    <w:p w14:paraId="56AE1E52" w14:textId="77777777" w:rsidR="001032A0" w:rsidRPr="001032A0" w:rsidRDefault="001032A0" w:rsidP="001032A0">
      <w:r w:rsidRPr="001032A0">
        <w:rPr>
          <w:b/>
          <w:bCs/>
        </w:rPr>
        <w:t>1. Real-Time Data Transmission:</w:t>
      </w:r>
      <w:r w:rsidRPr="001032A0">
        <w:t xml:space="preserve"> The Arduino Nano 33 IoT’s built-in Wi-Fi and Bluetooth capabilities are critical for our project. These features enable real-time data transmission from the field to our monitoring systems, facilitating immediate analysis and response. This connectivity is paramount for tracking players' physical conditions and movements, as well as monitoring crowd dynamics during events.</w:t>
      </w:r>
    </w:p>
    <w:p w14:paraId="70CE1B02" w14:textId="77777777" w:rsidR="001032A0" w:rsidRPr="001032A0" w:rsidRDefault="001032A0" w:rsidP="001032A0">
      <w:r w:rsidRPr="001032A0">
        <w:rPr>
          <w:b/>
          <w:bCs/>
        </w:rPr>
        <w:t>2. Enhanced Security for Sensitive Data:</w:t>
      </w:r>
      <w:r w:rsidRPr="001032A0">
        <w:t xml:space="preserve"> With player health data and crowd information classified as sensitive, the onboard ECC608 crypto chip assures high-security standards. It enables secure boot, encrypted data storage, and safe communication channels, ensuring the privacy and integrity of the data collected.</w:t>
      </w:r>
    </w:p>
    <w:p w14:paraId="2DEF1928" w14:textId="77777777" w:rsidR="001032A0" w:rsidRPr="001032A0" w:rsidRDefault="001032A0" w:rsidP="001032A0">
      <w:r w:rsidRPr="001032A0">
        <w:rPr>
          <w:b/>
          <w:bCs/>
        </w:rPr>
        <w:t>3. Flexibility in Sensor Integration:</w:t>
      </w:r>
      <w:r w:rsidRPr="001032A0">
        <w:t xml:space="preserve"> The project’s core requires the integration of various sensors, including the MAX30102 for oximetry readings. The Arduino Nano 33 IoT’s versatile I/O options and support for multiple communication protocols allow seamless integration with a wide range of sensors. This versatility supports our goal of creating a multi-faceted monitoring system that can assess both individual health metrics and collective crowd dynamics.</w:t>
      </w:r>
    </w:p>
    <w:p w14:paraId="48A4EFEB" w14:textId="77777777" w:rsidR="001032A0" w:rsidRPr="001032A0" w:rsidRDefault="001032A0" w:rsidP="001032A0">
      <w:r w:rsidRPr="001032A0">
        <w:rPr>
          <w:b/>
          <w:bCs/>
        </w:rPr>
        <w:t>4. Motion Tracking and Orientation Detection:</w:t>
      </w:r>
      <w:r w:rsidRPr="001032A0">
        <w:t xml:space="preserve"> The onboard LSM6DS3 module, a 3D accelerometer and 3D gyroscope, opens new avenues for monitoring player movements and orientations, adding a critical dimension to our data collection capabilities. This feature allows us to not only track location but also </w:t>
      </w:r>
      <w:proofErr w:type="spellStart"/>
      <w:r w:rsidRPr="001032A0">
        <w:t>analyze</w:t>
      </w:r>
      <w:proofErr w:type="spellEnd"/>
      <w:r w:rsidRPr="001032A0">
        <w:t xml:space="preserve"> player performance, detect potential injury risks, and ensure the well-being of individuals in real-time.</w:t>
      </w:r>
    </w:p>
    <w:p w14:paraId="7A94E2C9" w14:textId="77777777" w:rsidR="001032A0" w:rsidRPr="001032A0" w:rsidRDefault="001032A0" w:rsidP="001032A0">
      <w:r w:rsidRPr="001032A0">
        <w:rPr>
          <w:b/>
          <w:bCs/>
        </w:rPr>
        <w:t>5. Energy Efficiency and Operational Longevity:</w:t>
      </w:r>
      <w:r w:rsidRPr="001032A0">
        <w:t xml:space="preserve"> Given the extensive operational hours required during events and monitoring sessions, the energy efficiency of the Arduino Nano 33 IoT, powered by the ARM Cortex-M0+ microcontroller, ensures prolonged battery life and continuous operation. This efficiency is crucial for minimizing maintenance and ensuring uninterrupted data collection.</w:t>
      </w:r>
    </w:p>
    <w:p w14:paraId="3CCD1FBF" w14:textId="77777777" w:rsidR="001032A0" w:rsidRPr="001032A0" w:rsidRDefault="001032A0" w:rsidP="001032A0">
      <w:r w:rsidRPr="001032A0">
        <w:t>Project Implementation and Future Considerations</w:t>
      </w:r>
    </w:p>
    <w:p w14:paraId="2447BD6D" w14:textId="77777777" w:rsidR="001032A0" w:rsidRPr="001032A0" w:rsidRDefault="001032A0" w:rsidP="001032A0">
      <w:r w:rsidRPr="001032A0">
        <w:lastRenderedPageBreak/>
        <w:t>The integration of the Arduino Nano 33 IoT into our project is anticipated to enhance our monitoring capabilities significantly. Its compact size and powerful features align with our objectives of developing a discreet yet effective monitoring system. However, it’s important to address potential challenges, such as the learning curve associated with its programming and limitations in processing power for complex real-time data analysis. Strategies will be developed to mitigate these challenges, including targeted training sessions for team members and exploring complementary technologies for data processing needs.</w:t>
      </w:r>
    </w:p>
    <w:p w14:paraId="6F3ACCAC" w14:textId="77777777" w:rsidR="001032A0" w:rsidRPr="001032A0" w:rsidRDefault="001032A0" w:rsidP="001032A0">
      <w:r w:rsidRPr="001032A0">
        <w:t>Conclusion</w:t>
      </w:r>
    </w:p>
    <w:p w14:paraId="3DCAC6AA" w14:textId="77777777" w:rsidR="001032A0" w:rsidRPr="001032A0" w:rsidRDefault="001032A0" w:rsidP="001032A0">
      <w:r w:rsidRPr="001032A0">
        <w:t>The Arduino Nano 33 IoT stands out as the optimal choice for our player tracking and crowd monitoring project, offering a blend of connectivity, security, and flexibility unmatched by other platforms. Its selection is a testament to our commitment to leveraging cutting-edge technology to enhance safety, performance, and experience in sports and event management contexts. As we move forward, the Arduino Nano 33 IoT will serve as the technological backbone of our innovative monitoring solution, promising to redefine the standards of real-time data analysis and application in our field.</w:t>
      </w:r>
    </w:p>
    <w:p w14:paraId="2244485B" w14:textId="77ADF92A" w:rsidR="00FC531D" w:rsidRDefault="00FC531D" w:rsidP="00FC531D">
      <w:pPr>
        <w:rPr>
          <w:lang w:val="en-US"/>
        </w:rPr>
      </w:pPr>
    </w:p>
    <w:p w14:paraId="6E5A66F6" w14:textId="77777777" w:rsidR="00AB72BD" w:rsidRPr="00AB72BD" w:rsidRDefault="00AB72BD" w:rsidP="00AB72BD"/>
    <w:p w14:paraId="7269219D" w14:textId="77777777" w:rsidR="00AB72BD" w:rsidRPr="00AB72BD" w:rsidRDefault="00AB72BD" w:rsidP="00AB72BD"/>
    <w:p w14:paraId="64ED504D" w14:textId="77777777" w:rsidR="00AB72BD" w:rsidRPr="00AB72BD" w:rsidRDefault="00AB72BD">
      <w:pPr>
        <w:rPr>
          <w:lang w:val="en-US"/>
        </w:rPr>
      </w:pPr>
    </w:p>
    <w:sectPr w:rsidR="00AB72BD" w:rsidRPr="00AB7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72FE4"/>
    <w:multiLevelType w:val="multilevel"/>
    <w:tmpl w:val="134EE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C3050C"/>
    <w:multiLevelType w:val="multilevel"/>
    <w:tmpl w:val="7A06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772B3"/>
    <w:multiLevelType w:val="multilevel"/>
    <w:tmpl w:val="19E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14F05"/>
    <w:multiLevelType w:val="multilevel"/>
    <w:tmpl w:val="7F9C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981456">
    <w:abstractNumId w:val="2"/>
  </w:num>
  <w:num w:numId="2" w16cid:durableId="1105151322">
    <w:abstractNumId w:val="3"/>
  </w:num>
  <w:num w:numId="3" w16cid:durableId="1689523049">
    <w:abstractNumId w:val="0"/>
  </w:num>
  <w:num w:numId="4" w16cid:durableId="2040079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BD"/>
    <w:rsid w:val="001032A0"/>
    <w:rsid w:val="00AB72BD"/>
    <w:rsid w:val="00C4622C"/>
    <w:rsid w:val="00FC5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75A332"/>
  <w15:chartTrackingRefBased/>
  <w15:docId w15:val="{948FAEAE-7625-D841-B3B7-6773AD3C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2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2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2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2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2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2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2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2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2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2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2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2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2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2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2BD"/>
    <w:rPr>
      <w:rFonts w:eastAsiaTheme="majorEastAsia" w:cstheme="majorBidi"/>
      <w:color w:val="272727" w:themeColor="text1" w:themeTint="D8"/>
    </w:rPr>
  </w:style>
  <w:style w:type="paragraph" w:styleId="Title">
    <w:name w:val="Title"/>
    <w:basedOn w:val="Normal"/>
    <w:next w:val="Normal"/>
    <w:link w:val="TitleChar"/>
    <w:uiPriority w:val="10"/>
    <w:qFormat/>
    <w:rsid w:val="00AB72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2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2BD"/>
    <w:pPr>
      <w:spacing w:before="160"/>
      <w:jc w:val="center"/>
    </w:pPr>
    <w:rPr>
      <w:i/>
      <w:iCs/>
      <w:color w:val="404040" w:themeColor="text1" w:themeTint="BF"/>
    </w:rPr>
  </w:style>
  <w:style w:type="character" w:customStyle="1" w:styleId="QuoteChar">
    <w:name w:val="Quote Char"/>
    <w:basedOn w:val="DefaultParagraphFont"/>
    <w:link w:val="Quote"/>
    <w:uiPriority w:val="29"/>
    <w:rsid w:val="00AB72BD"/>
    <w:rPr>
      <w:i/>
      <w:iCs/>
      <w:color w:val="404040" w:themeColor="text1" w:themeTint="BF"/>
    </w:rPr>
  </w:style>
  <w:style w:type="paragraph" w:styleId="ListParagraph">
    <w:name w:val="List Paragraph"/>
    <w:basedOn w:val="Normal"/>
    <w:uiPriority w:val="34"/>
    <w:qFormat/>
    <w:rsid w:val="00AB72BD"/>
    <w:pPr>
      <w:ind w:left="720"/>
      <w:contextualSpacing/>
    </w:pPr>
  </w:style>
  <w:style w:type="character" w:styleId="IntenseEmphasis">
    <w:name w:val="Intense Emphasis"/>
    <w:basedOn w:val="DefaultParagraphFont"/>
    <w:uiPriority w:val="21"/>
    <w:qFormat/>
    <w:rsid w:val="00AB72BD"/>
    <w:rPr>
      <w:i/>
      <w:iCs/>
      <w:color w:val="0F4761" w:themeColor="accent1" w:themeShade="BF"/>
    </w:rPr>
  </w:style>
  <w:style w:type="paragraph" w:styleId="IntenseQuote">
    <w:name w:val="Intense Quote"/>
    <w:basedOn w:val="Normal"/>
    <w:next w:val="Normal"/>
    <w:link w:val="IntenseQuoteChar"/>
    <w:uiPriority w:val="30"/>
    <w:qFormat/>
    <w:rsid w:val="00AB7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2BD"/>
    <w:rPr>
      <w:i/>
      <w:iCs/>
      <w:color w:val="0F4761" w:themeColor="accent1" w:themeShade="BF"/>
    </w:rPr>
  </w:style>
  <w:style w:type="character" w:styleId="IntenseReference">
    <w:name w:val="Intense Reference"/>
    <w:basedOn w:val="DefaultParagraphFont"/>
    <w:uiPriority w:val="32"/>
    <w:qFormat/>
    <w:rsid w:val="00AB72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33314">
      <w:bodyDiv w:val="1"/>
      <w:marLeft w:val="0"/>
      <w:marRight w:val="0"/>
      <w:marTop w:val="0"/>
      <w:marBottom w:val="0"/>
      <w:divBdr>
        <w:top w:val="none" w:sz="0" w:space="0" w:color="auto"/>
        <w:left w:val="none" w:sz="0" w:space="0" w:color="auto"/>
        <w:bottom w:val="none" w:sz="0" w:space="0" w:color="auto"/>
        <w:right w:val="none" w:sz="0" w:space="0" w:color="auto"/>
      </w:divBdr>
    </w:div>
    <w:div w:id="403533160">
      <w:bodyDiv w:val="1"/>
      <w:marLeft w:val="0"/>
      <w:marRight w:val="0"/>
      <w:marTop w:val="0"/>
      <w:marBottom w:val="0"/>
      <w:divBdr>
        <w:top w:val="none" w:sz="0" w:space="0" w:color="auto"/>
        <w:left w:val="none" w:sz="0" w:space="0" w:color="auto"/>
        <w:bottom w:val="none" w:sz="0" w:space="0" w:color="auto"/>
        <w:right w:val="none" w:sz="0" w:space="0" w:color="auto"/>
      </w:divBdr>
    </w:div>
    <w:div w:id="1380323534">
      <w:bodyDiv w:val="1"/>
      <w:marLeft w:val="0"/>
      <w:marRight w:val="0"/>
      <w:marTop w:val="0"/>
      <w:marBottom w:val="0"/>
      <w:divBdr>
        <w:top w:val="none" w:sz="0" w:space="0" w:color="auto"/>
        <w:left w:val="none" w:sz="0" w:space="0" w:color="auto"/>
        <w:bottom w:val="none" w:sz="0" w:space="0" w:color="auto"/>
        <w:right w:val="none" w:sz="0" w:space="0" w:color="auto"/>
      </w:divBdr>
    </w:div>
    <w:div w:id="204794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SOHIL NAGPAL</dc:creator>
  <cp:keywords/>
  <dc:description/>
  <cp:lastModifiedBy>SOHIL NAGPAL</cp:lastModifiedBy>
  <cp:revision>1</cp:revision>
  <dcterms:created xsi:type="dcterms:W3CDTF">2024-04-06T02:45:00Z</dcterms:created>
  <dcterms:modified xsi:type="dcterms:W3CDTF">2024-04-08T02:25:00Z</dcterms:modified>
</cp:coreProperties>
</file>