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181D" w:sz="2"/>
              <w:left w:val="single" w:color="0F181D" w:sz="2"/>
              <w:bottom w:val="single" w:color="0F181D" w:sz="2"/>
              <w:right w:val="single" w:color="0F181D" w:sz="2"/>
            </w:tcBorders>
            <w:shd w:fill="0F181D" w:val="clear"/>
            <w:tcMar>
              <w:top w:type="dxa" w:w="90"/>
              <w:left w:type="dxa" w:w="120"/>
              <w:bottom w:type="dxa" w:w="90"/>
              <w:right w:type="dxa" w:w="120"/>
            </w:tcMar>
            <w:vAlign w:val="top"/>
          </w:tcPr>
          <w:p>
            <w:pPr>
              <w:spacing w:after="200"/>
            </w:pPr>
            <w:r>
              <w:drawing>
                <wp:inline distT="0" distB="0" distL="0" distR="0">
                  <wp:extent cx="15049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076325"/>
                          </a:xfrm>
                          <a:prstGeom prst="rect">
                            <a:avLst/>
                          </a:prstGeom>
                        </pic:spPr>
                      </pic:pic>
                    </a:graphicData>
                  </a:graphic>
                </wp:inline>
              </w:drawing>
            </w:r>
          </w:p>
          <w:p>
            <w:pPr>
              <w:spacing w:after="60"/>
            </w:pPr>
            <w:r>
              <w:rPr>
                <w:rFonts w:ascii="Be Vietnam Pro" w:cs="Be Vietnam Pro" w:eastAsia="Be Vietnam Pro" w:hAnsi="Be Vietnam Pro"/>
                <w:b/>
                <w:bCs/>
                <w:color w:val="FFFFFF"/>
                <w:sz w:val="56"/>
                <w:szCs w:val="56"/>
              </w:rPr>
              <w:t xml:space="preserve">REDBRIDGE</w:t>
            </w:r>
          </w:p>
          <w:p>
            <w:pPr>
              <w:spacing w:after="200"/>
            </w:pPr>
            <w:r>
              <w:rPr>
                <w:rFonts w:ascii="Be Vietnam Pro" w:cs="Be Vietnam Pro" w:eastAsia="Be Vietnam Pro" w:hAnsi="Be Vietnam Pro"/>
                <w:color w:val="FFB3AE"/>
                <w:sz w:val="24"/>
                <w:szCs w:val="24"/>
              </w:rPr>
              <w:t xml:space="preserve">Technical Guide  ·  TASK-08: Existing Bridge Integration Guide</w:t>
            </w:r>
          </w:p>
          <w:p>
            <w:pPr>
              <w:spacing w:after="0" w:line="300"/>
            </w:pPr>
            <w:r>
              <w:rPr>
                <w:rFonts w:ascii="Be Vietnam Pro" w:cs="Be Vietnam Pro" w:eastAsia="Be Vietnam Pro" w:hAnsi="Be Vietnam Pro"/>
                <w:color w:val="93A4AE"/>
                <w:sz w:val="21"/>
                <w:szCs w:val="21"/>
              </w:rPr>
              <w:t xml:space="preserve">A working, testnet-deployed lock-and-mint bridge between Ethereum Sepolia and Redbelly Testnet, secured by a two-of-three multisig relayer network. Every transaction is independently verifiable on chain.</w:t>
            </w:r>
          </w:p>
        </w:tc>
      </w:tr>
    </w:tbl>
    <w:p>
      <w:pPr>
        <w:spacing w:after="120" w:before="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Live application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kim_vuiad6ebohhe-tjkr">
              <w:r>
                <w:rPr>
                  <w:rFonts w:ascii="Be Vietnam Pro" w:cs="Be Vietnam Pro" w:eastAsia="Be Vietnam Pro" w:hAnsi="Be Vietnam Pro"/>
                  <w:color w:val="FFB3AE"/>
                  <w:sz w:val="21"/>
                  <w:szCs w:val="21"/>
                  <w:u w:val="single"/>
                </w:rPr>
                <w:t xml:space="preserve">redbridge.test-hub.xyz</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Bridge history API</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qvasakrryqdk29mqjw2yo">
              <w:r>
                <w:rPr>
                  <w:rFonts w:ascii="Be Vietnam Pro" w:cs="Be Vietnam Pro" w:eastAsia="Be Vietnam Pro" w:hAnsi="Be Vietnam Pro"/>
                  <w:color w:val="FFB3AE"/>
                  <w:sz w:val="21"/>
                  <w:szCs w:val="21"/>
                  <w:u w:val="single"/>
                </w:rPr>
                <w:t xml:space="preserve">api.redbridge.test-hub.xyz/api/bridge-history</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Source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Ethereum Sepolia  </w:t>
            </w:r>
            <w:r>
              <w:rPr>
                <w:rFonts w:ascii="JetBrains Mono" w:cs="JetBrains Mono" w:eastAsia="JetBrains Mono" w:hAnsi="JetBrains Mono"/>
                <w:color w:val="93A4AE"/>
                <w:sz w:val="16"/>
                <w:szCs w:val="16"/>
              </w:rPr>
              <w:t xml:space="preserve">Chain ID 11155111</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Destination chain</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19"/>
                <w:szCs w:val="19"/>
              </w:rPr>
              <w:t xml:space="preserve">Redbelly Network Testnet  </w:t>
            </w:r>
            <w:r>
              <w:rPr>
                <w:rFonts w:ascii="JetBrains Mono" w:cs="JetBrains Mono" w:eastAsia="JetBrains Mono" w:hAnsi="JetBrains Mono"/>
                <w:color w:val="93A4AE"/>
                <w:sz w:val="16"/>
                <w:szCs w:val="16"/>
              </w:rPr>
              <w:t xml:space="preserve">Chain ID 153</w:t>
            </w:r>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Repository</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3qt_i4w0g_95iuwvddm1c">
              <w:r>
                <w:rPr>
                  <w:rFonts w:ascii="Be Vietnam Pro" w:cs="Be Vietnam Pro" w:eastAsia="Be Vietnam Pro" w:hAnsi="Be Vietnam Pro"/>
                  <w:color w:val="FFB3AE"/>
                  <w:sz w:val="21"/>
                  <w:szCs w:val="21"/>
                  <w:u w:val="single"/>
                </w:rPr>
                <w:t xml:space="preserve">github.com/0xDarkSeidBull/daotask8</w:t>
              </w:r>
            </w:hyperlink>
          </w:p>
        </w:tc>
      </w:tr>
      <w:tr>
        <w:tc>
          <w:tcPr>
            <w:tcW w:type="dxa" w:w="24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Published article</w:t>
            </w:r>
          </w:p>
        </w:tc>
        <w:tc>
          <w:tcPr>
            <w:tcW w:type="dxa" w:w="69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hyperlink w:history="1" r:id="rIdx0bmbftnfiytffisdnzut">
              <w:r>
                <w:rPr>
                  <w:rFonts w:ascii="Be Vietnam Pro" w:cs="Be Vietnam Pro" w:eastAsia="Be Vietnam Pro" w:hAnsi="Be Vietnam Pro"/>
                  <w:color w:val="FFB3AE"/>
                  <w:sz w:val="21"/>
                  <w:szCs w:val="21"/>
                  <w:u w:val="single"/>
                </w:rPr>
                <w:t xml:space="preserve">dev.to/0xdarkseidbull</w:t>
              </w:r>
            </w:hyperlink>
          </w:p>
        </w:tc>
      </w:tr>
    </w:tbl>
    <w:p>
      <w:pPr>
        <w:spacing w:after="0" w:before="320"/>
      </w:pPr>
      <w:r>
        <w:rPr>
          <w:rFonts w:ascii="Be Vietnam Pro" w:cs="Be Vietnam Pro" w:eastAsia="Be Vietnam Pro" w:hAnsi="Be Vietnam Pro"/>
          <w:b/>
          <w:bCs/>
          <w:color w:val="16202A"/>
          <w:sz w:val="20"/>
          <w:szCs w:val="2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0" w:before="60"/>
      </w:pPr>
      <w:r>
        <w:rPr>
          <w:rFonts w:ascii="Be Vietnam Pro" w:cs="Be Vietnam Pro" w:eastAsia="Be Vietnam Pro" w:hAnsi="Be Vietnam Pro"/>
          <w:i/>
          <w:iCs/>
          <w:color w:val="5B6B76"/>
          <w:sz w:val="16"/>
          <w:szCs w:val="16"/>
        </w:rPr>
        <w:t xml:space="preserve">Right-click the list above and choose Update Field if it appears empty.</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What Redbridge Is</w:t>
      </w:r>
    </w:p>
    <w:p>
      <w:pPr>
        <w:spacing w:after="160" w:line="300"/>
      </w:pPr>
      <w:r>
        <w:rPr>
          <w:rFonts w:ascii="Be Vietnam Pro" w:cs="Be Vietnam Pro" w:eastAsia="Be Vietnam Pro" w:hAnsi="Be Vietnam Pro"/>
          <w:color w:val="16202A"/>
          <w:sz w:val="21"/>
          <w:szCs w:val="21"/>
        </w:rPr>
        <w:t xml:space="preserve">Redbridge is a lock-and-mint bridge. It uses the same fundamental pattern as most production bridges, including Wormhole and the LayerZero OFT bridges. This implementation is a single-asset-pair reference for the Redbelly ecosystem.</w:t>
      </w:r>
    </w:p>
    <w:p>
      <w:pPr>
        <w:spacing w:after="160" w:line="300"/>
      </w:pPr>
      <w:r>
        <w:rPr>
          <w:rFonts w:ascii="Be Vietnam Pro" w:cs="Be Vietnam Pro" w:eastAsia="Be Vietnam Pro" w:hAnsi="Be Vietnam Pro"/>
          <w:color w:val="16202A"/>
          <w:sz w:val="21"/>
          <w:szCs w:val="21"/>
        </w:rPr>
        <w:t xml:space="preserve">A user locks ETH on Sepolia. Three independent relayer processes watch for that lock, verify it, and once two of three agree, WETH.rb mints automatically on Redbelly Testnet at a one-to-one rate. There is no claim step. Nothing is required beyond the initial lock.</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Lock-and-mint architecture.</w:t>
      </w:r>
      <w:r>
        <w:rPr>
          <w:rFonts w:ascii="Be Vietnam Pro" w:cs="Be Vietnam Pro" w:eastAsia="Be Vietnam Pro" w:hAnsi="Be Vietnam Pro"/>
          <w:color w:val="16202A"/>
          <w:sz w:val="21"/>
          <w:szCs w:val="21"/>
        </w:rPr>
        <w:t xml:space="preserve"> The same base pattern as Wormhole and LayerZero, simplified to one asset pair.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Two-of-three multisig relayer network.</w:t>
      </w:r>
      <w:r>
        <w:rPr>
          <w:rFonts w:ascii="Be Vietnam Pro" w:cs="Be Vietnam Pro" w:eastAsia="Be Vietnam Pro" w:hAnsi="Be Vietnam Pro"/>
          <w:color w:val="16202A"/>
          <w:sz w:val="21"/>
          <w:szCs w:val="21"/>
        </w:rPr>
        <w:t xml:space="preserve"> One compromised or offline signer cannot mint or halt the bridge alone.</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automatic minting.</w:t>
      </w:r>
      <w:r>
        <w:rPr>
          <w:rFonts w:ascii="Be Vietnam Pro" w:cs="Be Vietnam Pro" w:eastAsia="Be Vietnam Pro" w:hAnsi="Be Vietnam Pro"/>
          <w:color w:val="16202A"/>
          <w:sz w:val="21"/>
          <w:szCs w:val="21"/>
        </w:rPr>
        <w:t xml:space="preserve"> No separate claim transaction. Mint fires the moment consensus is reached.</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Fully verifiable.</w:t>
      </w:r>
      <w:r>
        <w:rPr>
          <w:rFonts w:ascii="Be Vietnam Pro" w:cs="Be Vietnam Pro" w:eastAsia="Be Vietnam Pro" w:hAnsi="Be Vietnam Pro"/>
          <w:color w:val="16202A"/>
          <w:sz w:val="21"/>
          <w:szCs w:val="21"/>
        </w:rPr>
        <w:t xml:space="preserve"> Every lock and mint pair is checkable on Sepolia Etherscan and the Redbelly explorer.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Live bridge history API.</w:t>
      </w:r>
      <w:r>
        <w:rPr>
          <w:rFonts w:ascii="Be Vietnam Pro" w:cs="Be Vietnam Pro" w:eastAsia="Be Vietnam Pro" w:hAnsi="Be Vietnam Pro"/>
          <w:color w:val="16202A"/>
          <w:sz w:val="21"/>
          <w:szCs w:val="21"/>
        </w:rPr>
        <w:t xml:space="preserve"> Every bridged transaction is queryable by anyone, not only the sender.</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Stuck-fund recovery built in.</w:t>
      </w:r>
      <w:r>
        <w:rPr>
          <w:rFonts w:ascii="Be Vietnam Pro" w:cs="Be Vietnam Pro" w:eastAsia="Be Vietnam Pro" w:hAnsi="Be Vietnam Pro"/>
          <w:color w:val="16202A"/>
          <w:sz w:val="21"/>
          <w:szCs w:val="21"/>
        </w:rPr>
        <w:t xml:space="preserve"> A self-serve support-ticket system with automatic already-bridged detection. See Stuck-Fund Recovery.</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Testnet proven.</w:t>
      </w:r>
      <w:r>
        <w:rPr>
          <w:rFonts w:ascii="Be Vietnam Pro" w:cs="Be Vietnam Pro" w:eastAsia="Be Vietnam Pro" w:hAnsi="Be Vietnam Pro"/>
          <w:color w:val="16202A"/>
          <w:sz w:val="21"/>
          <w:szCs w:val="21"/>
        </w:rPr>
        <w:t xml:space="preserve"> Multiple real end-to-end transactions verified on chain, including a genuinely recovered stuck lock. See Verified Testnet Transactions.</w:t>
      </w:r>
    </w:p>
    <w:p>
      <w:pPr>
        <w:pStyle w:val="Heading2"/>
        <w:spacing w:after="100" w:before="200"/>
      </w:pPr>
      <w:r>
        <w:rPr>
          <w:rFonts w:ascii="Be Vietnam Pro" w:cs="Be Vietnam Pro" w:eastAsia="Be Vietnam Pro" w:hAnsi="Be Vietnam Pro"/>
          <w:b/>
          <w:bCs/>
          <w:color w:val="16202A"/>
          <w:sz w:val="25"/>
          <w:szCs w:val="25"/>
        </w:rPr>
        <w:t xml:space="preserve">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5000"/>
      </w:tblGrid>
      <w:tr>
        <w:trPr>
          <w:tblHeader/>
        </w:trPr>
        <w:tc>
          <w:tcPr>
            <w:tcW w:type="dxa" w:w="1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Role</w:t>
            </w:r>
          </w:p>
        </w:tc>
        <w:tc>
          <w:tcPr>
            <w:tcW w:type="dxa" w:w="2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Who</w:t>
            </w:r>
          </w:p>
        </w:tc>
        <w:tc>
          <w:tcPr>
            <w:tcW w:type="dxa" w:w="50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What they do</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Bridge user</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Anyone</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Calls lock() on Sepolia. This is the only on-chain action required. There is no separate approve or claim step.</w:t>
            </w:r>
          </w:p>
        </w:tc>
      </w:tr>
      <w:tr>
        <w:tc>
          <w:tcPr>
            <w:tcW w:type="dxa" w:w="1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Relayer signers</w:t>
            </w:r>
          </w:p>
        </w:tc>
        <w:tc>
          <w:tcPr>
            <w:tcW w:type="dxa" w:w="2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Three pre-set wallets, configured at deploy via updateRelayerSigner()</w:t>
            </w:r>
          </w:p>
        </w:tc>
        <w:tc>
          <w:tcPr>
            <w:tcW w:type="dxa" w:w="50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Watch for Locked events independently, wait for confirmations, then call confirmMint(). The contract mints once two of three have called it.</w:t>
            </w:r>
          </w:p>
        </w:tc>
      </w:tr>
    </w:tbl>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Architecture</w:t>
      </w:r>
    </w:p>
    <w:p>
      <w:pPr>
        <w:pStyle w:val="Heading2"/>
        <w:spacing w:after="100" w:before="200"/>
      </w:pPr>
      <w:r>
        <w:rPr>
          <w:rFonts w:ascii="Be Vietnam Pro" w:cs="Be Vietnam Pro" w:eastAsia="Be Vietnam Pro" w:hAnsi="Be Vietnam Pro"/>
          <w:b/>
          <w:bCs/>
          <w:color w:val="16202A"/>
          <w:sz w:val="25"/>
          <w:szCs w:val="25"/>
        </w:rPr>
        <w:t xml:space="preserve">Why a relayer, and not a light client</w:t>
      </w:r>
    </w:p>
    <w:p>
      <w:pPr>
        <w:spacing w:after="160" w:line="300"/>
      </w:pPr>
      <w:r>
        <w:rPr>
          <w:rFonts w:ascii="Be Vietnam Pro" w:cs="Be Vietnam Pro" w:eastAsia="Be Vietnam Pro" w:hAnsi="Be Vietnam Pro"/>
          <w:color w:val="16202A"/>
          <w:sz w:val="21"/>
          <w:szCs w:val="21"/>
        </w:rPr>
        <w:t xml:space="preserve">A fully trustless bridge runs a light client of one chain inside the other. That is the approach LayerZero and Wormhole use at scale, backed by their own validator sets. For a testnet reference implementation, a permissioned relayer set is the standard simplified pattern. It demonstrates the full lock, verify, mint flow without a custom light-client implementation for Redbelly's consensus.</w:t>
      </w:r>
    </w:p>
    <w:p>
      <w:pPr>
        <w:pStyle w:val="Heading2"/>
        <w:spacing w:after="100" w:before="200"/>
      </w:pPr>
      <w:r>
        <w:rPr>
          <w:rFonts w:ascii="Be Vietnam Pro" w:cs="Be Vietnam Pro" w:eastAsia="Be Vietnam Pro" w:hAnsi="Be Vietnam Pro"/>
          <w:b/>
          <w:bCs/>
          <w:color w:val="16202A"/>
          <w:sz w:val="25"/>
          <w:szCs w:val="25"/>
        </w:rPr>
        <w:t xml:space="preserve">Why two-of-three, and not one-of-one</w:t>
      </w:r>
    </w:p>
    <w:p>
      <w:pPr>
        <w:spacing w:after="160" w:line="300"/>
      </w:pPr>
      <w:r>
        <w:rPr>
          <w:rFonts w:ascii="Be Vietnam Pro" w:cs="Be Vietnam Pro" w:eastAsia="Be Vietnam Pro" w:hAnsi="Be Vietnam Pro"/>
          <w:color w:val="16202A"/>
          <w:sz w:val="21"/>
          <w:szCs w:val="21"/>
        </w:rPr>
        <w:t xml:space="preserve">A single relayer is a single point of failure. If its key is compromised, arbitrary mints become possible. Requiring two of three independent signers to agree before a mint executes means one compromised or offline signer cannot mint or halt the bridge alone. This mirrors the multisig-relayer and guardian pattern used by several production bridges.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ETHEREUM SEPOLIA                                REDBELLY 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SepoliaLockVault.sol                            WETHBridged.sol (ERC-20)</w:t>
      </w:r>
      <w:r>
        <w:br/>
        <w:t xml:space="preserve"/>
      </w:r>
      <w:r>
        <w:rPr>
          <w:rFonts w:ascii="JetBrains Mono" w:cs="JetBrains Mono" w:eastAsia="JetBrains Mono" w:hAnsi="JetBrains Mono"/>
          <w:color w:val="E4EBF0"/>
          <w:sz w:val="17"/>
          <w:szCs w:val="17"/>
        </w:rPr>
        <w:t xml:space="preserve">  lock(recipient)                                 confirmMint(...)</w:t>
      </w:r>
      <w:r>
        <w:br/>
        <w:t xml:space="preserve"/>
      </w:r>
      <w:r>
        <w:rPr>
          <w:rFonts w:ascii="JetBrains Mono" w:cs="JetBrains Mono" w:eastAsia="JetBrains Mono" w:hAnsi="JetBrains Mono"/>
          <w:color w:val="E4EBF0"/>
          <w:sz w:val="17"/>
          <w:szCs w:val="17"/>
        </w:rPr>
        <w:t xml:space="preserve">  payable, locks ETH                              2-of-3 multisig gate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  emits Locked event</w:t>
      </w:r>
      <w:r>
        <w:br/>
        <w:t xml:space="preserve"/>
      </w:r>
      <w:r>
        <w:rPr>
          <w:rFonts w:ascii="JetBrains Mono" w:cs="JetBrains Mono" w:eastAsia="JetBrains Mono" w:hAnsi="JetBrains Mono"/>
          <w:color w:val="E4EBF0"/>
          <w:sz w:val="17"/>
          <w:szCs w:val="17"/>
        </w:rPr>
        <w:t xml:space="preserve">  v</w:t>
      </w:r>
      <w:r>
        <w:br/>
        <w:t xml:space="preserve"/>
      </w:r>
      <w:r>
        <w:rPr>
          <w:rFonts w:ascii="JetBrains Mono" w:cs="JetBrains Mono" w:eastAsia="JetBrains Mono" w:hAnsi="JetBrains Mono"/>
          <w:color w:val="E4EBF0"/>
          <w:sz w:val="17"/>
          <w:szCs w:val="17"/>
        </w:rPr>
        <w:t xml:space="preserve">  watched by 3 independent relayer processes -------^</w:t>
      </w:r>
      <w:r>
        <w:br/>
        <w:t xml:space="preserve"/>
      </w:r>
      <w:r>
        <w:rPr>
          <w:rFonts w:ascii="JetBrains Mono" w:cs="JetBrains Mono" w:eastAsia="JetBrains Mono" w:hAnsi="JetBrains Mono"/>
          <w:color w:val="E4EBF0"/>
          <w:sz w:val="17"/>
          <w:szCs w:val="17"/>
        </w:rPr>
        <w:t xml:space="preserve">  each relayer verifies, then calls confirmMint()</w:t>
      </w:r>
      <w:r>
        <w:br/>
        <w:t xml:space="preserve"/>
      </w:r>
      <w:r>
        <w:rPr>
          <w:rFonts w:ascii="JetBrains Mono" w:cs="JetBrains Mono" w:eastAsia="JetBrains Mono" w:hAnsi="JetBrains Mono"/>
          <w:color w:val="E4EBF0"/>
          <w:sz w:val="17"/>
          <w:szCs w:val="17"/>
        </w:rPr>
        <w:t xml:space="preserve">  on the 2nd matching approval, WETHBridged mints</w:t>
      </w:r>
      <w:r>
        <w:br/>
        <w:t xml:space="preserve"/>
      </w:r>
      <w:r>
        <w:rPr>
          <w:rFonts w:ascii="JetBrains Mono" w:cs="JetBrains Mono" w:eastAsia="JetBrains Mono" w:hAnsi="JetBrains Mono"/>
          <w:color w:val="E4EBF0"/>
          <w:sz w:val="17"/>
          <w:szCs w:val="17"/>
        </w:rPr>
        <w:t xml:space="preserve">  WETH.rb 1:1 to the recipient, automatically</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Repository Structure</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daotask8/</w:t>
      </w:r>
      <w:r>
        <w:br/>
        <w:t xml:space="preserve"/>
      </w:r>
      <w:r>
        <w:rPr>
          <w:rFonts w:ascii="JetBrains Mono" w:cs="JetBrains Mono" w:eastAsia="JetBrains Mono" w:hAnsi="JetBrains Mono"/>
          <w:color w:val="E4EBF0"/>
          <w:sz w:val="17"/>
          <w:szCs w:val="17"/>
        </w:rPr>
        <w:t xml:space="preserve">  contracts/</w:t>
      </w:r>
      <w:r>
        <w:br/>
        <w:t xml:space="preserve"/>
      </w:r>
      <w:r>
        <w:rPr>
          <w:rFonts w:ascii="JetBrains Mono" w:cs="JetBrains Mono" w:eastAsia="JetBrains Mono" w:hAnsi="JetBrains Mono"/>
          <w:color w:val="E4EBF0"/>
          <w:sz w:val="17"/>
          <w:szCs w:val="17"/>
        </w:rPr>
        <w:t xml:space="preserve">    sepolia/</w:t>
      </w:r>
      <w:r>
        <w:br/>
        <w:t xml:space="preserve"/>
      </w:r>
      <w:r>
        <w:rPr>
          <w:rFonts w:ascii="JetBrains Mono" w:cs="JetBrains Mono" w:eastAsia="JetBrains Mono" w:hAnsi="JetBrains Mono"/>
          <w:color w:val="E4EBF0"/>
          <w:sz w:val="17"/>
          <w:szCs w:val="17"/>
        </w:rPr>
        <w:t xml:space="preserve">      SepoliaLockVault.sol      deployed on Sepolia, accepts and locks ETH</w:t>
      </w:r>
      <w:r>
        <w:br/>
        <w:t xml:space="preserve"/>
      </w:r>
      <w:r>
        <w:rPr>
          <w:rFonts w:ascii="JetBrains Mono" w:cs="JetBrains Mono" w:eastAsia="JetBrains Mono" w:hAnsi="JetBrains Mono"/>
          <w:color w:val="E4EBF0"/>
          <w:sz w:val="17"/>
          <w:szCs w:val="17"/>
        </w:rPr>
        <w:t xml:space="preserve">    redbelly/</w:t>
      </w:r>
      <w:r>
        <w:br/>
        <w:t xml:space="preserve"/>
      </w:r>
      <w:r>
        <w:rPr>
          <w:rFonts w:ascii="JetBrains Mono" w:cs="JetBrains Mono" w:eastAsia="JetBrains Mono" w:hAnsi="JetBrains Mono"/>
          <w:color w:val="E4EBF0"/>
          <w:sz w:val="17"/>
          <w:szCs w:val="17"/>
        </w:rPr>
        <w:t xml:space="preserve">      WETHBridged.sol           deployed on Redbelly Testnet, 2-of-3 gated minter</w:t>
      </w:r>
      <w:r>
        <w:br/>
        <w:t xml:space="preserve"/>
      </w:r>
      <w:r>
        <w:rPr>
          <w:rFonts w:ascii="JetBrains Mono" w:cs="JetBrains Mono" w:eastAsia="JetBrains Mono" w:hAnsi="JetBrains Mono"/>
          <w:color w:val="E4EBF0"/>
          <w:sz w:val="17"/>
          <w:szCs w:val="17"/>
        </w:rPr>
        <w:t xml:space="preserve">  scripts/</w:t>
      </w:r>
      <w:r>
        <w:br/>
        <w:t xml:space="preserve"/>
      </w:r>
      <w:r>
        <w:rPr>
          <w:rFonts w:ascii="JetBrains Mono" w:cs="JetBrains Mono" w:eastAsia="JetBrains Mono" w:hAnsi="JetBrains Mono"/>
          <w:color w:val="E4EBF0"/>
          <w:sz w:val="17"/>
          <w:szCs w:val="17"/>
        </w:rPr>
        <w:t xml:space="preserve">    deploy-sepolia.js           deploys SepoliaLockVault</w:t>
      </w:r>
      <w:r>
        <w:br/>
        <w:t xml:space="preserve"/>
      </w:r>
      <w:r>
        <w:rPr>
          <w:rFonts w:ascii="JetBrains Mono" w:cs="JetBrains Mono" w:eastAsia="JetBrains Mono" w:hAnsi="JetBrains Mono"/>
          <w:color w:val="E4EBF0"/>
          <w:sz w:val="17"/>
          <w:szCs w:val="17"/>
        </w:rPr>
        <w:t xml:space="preserve">    deploy-redbelly.js          deploys WETHBridged</w:t>
      </w:r>
      <w:r>
        <w:br/>
        <w:t xml:space="preserve"/>
      </w:r>
      <w:r>
        <w:rPr>
          <w:rFonts w:ascii="JetBrains Mono" w:cs="JetBrains Mono" w:eastAsia="JetBrains Mono" w:hAnsi="JetBrains Mono"/>
          <w:color w:val="E4EBF0"/>
          <w:sz w:val="17"/>
          <w:szCs w:val="17"/>
        </w:rPr>
        <w:t xml:space="preserve">  test/</w:t>
      </w:r>
      <w:r>
        <w:br/>
        <w:t xml:space="preserve"/>
      </w:r>
      <w:r>
        <w:rPr>
          <w:rFonts w:ascii="JetBrains Mono" w:cs="JetBrains Mono" w:eastAsia="JetBrains Mono" w:hAnsi="JetBrains Mono"/>
          <w:color w:val="E4EBF0"/>
          <w:sz w:val="17"/>
          <w:szCs w:val="17"/>
        </w:rPr>
        <w:t xml:space="preserve">    SepoliaLockVault.test.js</w:t>
      </w:r>
      <w:r>
        <w:br/>
        <w:t xml:space="preserve"/>
      </w:r>
      <w:r>
        <w:rPr>
          <w:rFonts w:ascii="JetBrains Mono" w:cs="JetBrains Mono" w:eastAsia="JetBrains Mono" w:hAnsi="JetBrains Mono"/>
          <w:color w:val="E4EBF0"/>
          <w:sz w:val="17"/>
          <w:szCs w:val="17"/>
        </w:rPr>
        <w:t xml:space="preserve">    WETHBridged.test.js</w:t>
      </w:r>
      <w:r>
        <w:br/>
        <w:t xml:space="preserve"/>
      </w:r>
      <w:r>
        <w:rPr>
          <w:rFonts w:ascii="JetBrains Mono" w:cs="JetBrains Mono" w:eastAsia="JetBrains Mono" w:hAnsi="JetBrains Mono"/>
          <w:color w:val="E4EBF0"/>
          <w:sz w:val="17"/>
          <w:szCs w:val="17"/>
        </w:rPr>
        <w:t xml:space="preserve">    EndToEndFlow.test.js        full lock, approve, mint simulation</w:t>
      </w:r>
      <w:r>
        <w:br/>
        <w:t xml:space="preserve"/>
      </w:r>
      <w:r>
        <w:rPr>
          <w:rFonts w:ascii="JetBrains Mono" w:cs="JetBrains Mono" w:eastAsia="JetBrains Mono" w:hAnsi="JetBrains Mono"/>
          <w:color w:val="E4EBF0"/>
          <w:sz w:val="17"/>
          <w:szCs w:val="17"/>
        </w:rPr>
        <w:t xml:space="preserve">  relayer/</w:t>
      </w:r>
      <w:r>
        <w:br/>
        <w:t xml:space="preserve"/>
      </w:r>
      <w:r>
        <w:rPr>
          <w:rFonts w:ascii="JetBrains Mono" w:cs="JetBrains Mono" w:eastAsia="JetBrains Mono" w:hAnsi="JetBrains Mono"/>
          <w:color w:val="E4EBF0"/>
          <w:sz w:val="17"/>
          <w:szCs w:val="17"/>
        </w:rPr>
        <w:t xml:space="preserve">    relayer.js                  off-chain relayer process, run once per signer</w:t>
      </w:r>
      <w:r>
        <w:br/>
        <w:t xml:space="preserve"/>
      </w:r>
      <w:r>
        <w:rPr>
          <w:rFonts w:ascii="JetBrains Mono" w:cs="JetBrains Mono" w:eastAsia="JetBrains Mono" w:hAnsi="JetBrains Mono"/>
          <w:color w:val="E4EBF0"/>
          <w:sz w:val="17"/>
          <w:szCs w:val="17"/>
        </w:rPr>
        <w:t xml:space="preserve">    db.js                       SQLite persistence layer for bridge history</w:t>
      </w:r>
      <w:r>
        <w:br/>
        <w:t xml:space="preserve"/>
      </w:r>
      <w:r>
        <w:rPr>
          <w:rFonts w:ascii="JetBrains Mono" w:cs="JetBrains Mono" w:eastAsia="JetBrains Mono" w:hAnsi="JetBrains Mono"/>
          <w:color w:val="E4EBF0"/>
          <w:sz w:val="17"/>
          <w:szCs w:val="17"/>
        </w:rPr>
        <w:t xml:space="preserve">    api.js                      read-only HTTP API exposing bridge history</w:t>
      </w:r>
      <w:r>
        <w:br/>
        <w:t xml:space="preserve"/>
      </w:r>
      <w:r>
        <w:rPr>
          <w:rFonts w:ascii="JetBrains Mono" w:cs="JetBrains Mono" w:eastAsia="JetBrains Mono" w:hAnsi="JetBrains Mono"/>
          <w:color w:val="E4EBF0"/>
          <w:sz w:val="17"/>
          <w:szCs w:val="17"/>
        </w:rPr>
        <w:t xml:space="preserve">  ecosystem.config.js           pm2 process definitions, 2 relayer instances</w:t>
      </w:r>
      <w:r>
        <w:br/>
        <w:t xml:space="preserve"/>
      </w:r>
      <w:r>
        <w:rPr>
          <w:rFonts w:ascii="JetBrains Mono" w:cs="JetBrains Mono" w:eastAsia="JetBrains Mono" w:hAnsi="JetBrains Mono"/>
          <w:color w:val="E4EBF0"/>
          <w:sz w:val="17"/>
          <w:szCs w:val="17"/>
        </w:rPr>
        <w:t xml:space="preserve">  hardhat.config.js</w:t>
      </w:r>
      <w:r>
        <w:br/>
        <w:t xml:space="preserve"/>
      </w:r>
      <w:r>
        <w:rPr>
          <w:rFonts w:ascii="JetBrains Mono" w:cs="JetBrains Mono" w:eastAsia="JetBrains Mono" w:hAnsi="JetBrains Mono"/>
          <w:color w:val="E4EBF0"/>
          <w:sz w:val="17"/>
          <w:szCs w:val="17"/>
        </w:rPr>
        <w:t xml:space="preserve">  .env.example</w:t>
      </w:r>
    </w:p>
    <w:p>
      <w:pPr>
        <w:spacing w:after="160" w:line="300"/>
      </w:pP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Prerequisites</w:t>
      </w:r>
    </w:p>
    <w:p>
      <w:pPr>
        <w:spacing w:after="160" w:line="300"/>
      </w:pPr>
      <w:r>
        <w:rPr>
          <w:rFonts w:ascii="Be Vietnam Pro" w:cs="Be Vietnam Pro" w:eastAsia="Be Vietnam Pro" w:hAnsi="Be Vietnam Pro"/>
          <w:color w:val="16202A"/>
          <w:sz w:val="21"/>
          <w:szCs w:val="21"/>
        </w:rPr>
        <w:t xml:space="preserve">Have these ready before starting.</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Node.js version 18 or later.</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Sepolia ETH from a faucet, for example </w:t>
      </w:r>
      <w:hyperlink w:history="1" r:id="rIdpmydxb-ps0p7ejs78fa4b">
        <w:r>
          <w:rPr>
            <w:rFonts w:ascii="Be Vietnam Pro" w:cs="Be Vietnam Pro" w:eastAsia="Be Vietnam Pro" w:hAnsi="Be Vietnam Pro"/>
            <w:color w:val="B3272A"/>
            <w:sz w:val="21"/>
            <w:szCs w:val="21"/>
            <w:u w:val="single"/>
          </w:rPr>
          <w:t xml:space="preserve">sepoliafaucet.com</w:t>
        </w:r>
      </w:hyperlink>
      <w:r>
        <w:rPr>
          <w:rFonts w:ascii="Be Vietnam Pro" w:cs="Be Vietnam Pro" w:eastAsia="Be Vietnam Pro" w:hAnsi="Be Vietnam Pro"/>
          <w:color w:val="16202A"/>
          <w:sz w:val="21"/>
          <w:szCs w:val="21"/>
        </w:rPr>
        <w:t xml:space="preserve">.</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Redbelly Testnet RBNT to pay relayer gas.</w:t>
      </w:r>
    </w:p>
    <w:p>
      <w:pPr>
        <w:pStyle w:val="ListParagraph"/>
        <w:numPr>
          <w:ilvl w:val="0"/>
          <w:numId w:val="2"/>
        </w:numPr>
        <w:spacing w:after="120" w:line="300"/>
      </w:pPr>
      <w:r>
        <w:rPr>
          <w:rFonts w:ascii="Be Vietnam Pro" w:cs="Be Vietnam Pro" w:eastAsia="Be Vietnam Pro" w:hAnsi="Be Vietnam Pro"/>
          <w:color w:val="16202A"/>
          <w:sz w:val="21"/>
          <w:szCs w:val="21"/>
        </w:rPr>
        <w:t xml:space="preserve">An RPC provider whose free tier supports eth_getLogs. Check its block-range limit before committing to one. See Troubleshooting, item 1.</w:t>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Step-by-Step Integration Walkthrough</w:t>
      </w:r>
    </w:p>
    <w:p>
      <w:pPr>
        <w:pStyle w:val="Heading2"/>
        <w:spacing w:after="100" w:before="200"/>
      </w:pPr>
      <w:r>
        <w:rPr>
          <w:rFonts w:ascii="Be Vietnam Pro" w:cs="Be Vietnam Pro" w:eastAsia="Be Vietnam Pro" w:hAnsi="Be Vietnam Pro"/>
          <w:b/>
          <w:bCs/>
          <w:color w:val="16202A"/>
          <w:sz w:val="25"/>
          <w:szCs w:val="25"/>
        </w:rPr>
        <w:t xml:space="preserve">1. Clone and install</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git clone https://github.com/0xDarkSeidBull/daotask8.git</w:t>
      </w:r>
      <w:r>
        <w:br/>
        <w:t xml:space="preserve"/>
      </w:r>
      <w:r>
        <w:rPr>
          <w:rFonts w:ascii="JetBrains Mono" w:cs="JetBrains Mono" w:eastAsia="JetBrains Mono" w:hAnsi="JetBrains Mono"/>
          <w:color w:val="E4EBF0"/>
          <w:sz w:val="17"/>
          <w:szCs w:val="17"/>
        </w:rPr>
        <w:t xml:space="preserve">cd daotask8</w:t>
      </w:r>
      <w:r>
        <w:br/>
        <w:t xml:space="preserve"/>
      </w:r>
      <w:r>
        <w:rPr>
          <w:rFonts w:ascii="JetBrains Mono" w:cs="JetBrains Mono" w:eastAsia="JetBrains Mono" w:hAnsi="JetBrains Mono"/>
          <w:color w:val="E4EBF0"/>
          <w:sz w:val="17"/>
          <w:szCs w:val="17"/>
        </w:rPr>
        <w:t xml:space="preserve">npm install</w:t>
      </w:r>
    </w:p>
    <w:p>
      <w:pPr>
        <w:pStyle w:val="Heading2"/>
        <w:spacing w:after="100" w:before="200"/>
      </w:pPr>
      <w:r>
        <w:rPr>
          <w:rFonts w:ascii="Be Vietnam Pro" w:cs="Be Vietnam Pro" w:eastAsia="Be Vietnam Pro" w:hAnsi="Be Vietnam Pro"/>
          <w:b/>
          <w:bCs/>
          <w:color w:val="16202A"/>
          <w:sz w:val="25"/>
          <w:szCs w:val="25"/>
        </w:rPr>
        <w:t xml:space="preserve">2. Configure the environment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.env.example .env</w:t>
      </w:r>
    </w:p>
    <w:p>
      <w:pPr>
        <w:spacing w:after="160" w:line="300"/>
      </w:pPr>
      <w:r>
        <w:rPr>
          <w:rFonts w:ascii="Be Vietnam Pro" w:cs="Be Vietnam Pro" w:eastAsia="Be Vietnam Pro" w:hAnsi="Be Vietnam Pro"/>
          <w:color w:val="16202A"/>
          <w:sz w:val="21"/>
          <w:szCs w:val="21"/>
        </w:rPr>
        <w:t xml:space="preserve">Fill in .env with:</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DEPLOYER_PRIVATE_KEY</w:t>
      </w:r>
      <w:r>
        <w:rPr>
          <w:rFonts w:ascii="Be Vietnam Pro" w:cs="Be Vietnam Pro" w:eastAsia="Be Vietnam Pro" w:hAnsi="Be Vietnam Pro"/>
          <w:color w:val="16202A"/>
          <w:sz w:val="21"/>
          <w:szCs w:val="21"/>
        </w:rPr>
        <w:t xml:space="preserve"> deploys both contracts and becomes the initial contract owner.</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SEPOLIA_RPC</w:t>
      </w:r>
      <w:r>
        <w:rPr>
          <w:rFonts w:ascii="Be Vietnam Pro" w:cs="Be Vietnam Pro" w:eastAsia="Be Vietnam Pro" w:hAnsi="Be Vietnam Pro"/>
          <w:color w:val="16202A"/>
          <w:sz w:val="21"/>
          <w:szCs w:val="21"/>
        </w:rPr>
        <w:t xml:space="preserve"> see Troubleshooting. Do not use a plain public endpoint without checking its eth_getLogs range limit first.</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REDBELLY_TESTNET_RPC</w:t>
      </w:r>
      <w:r>
        <w:rPr>
          <w:rFonts w:ascii="Be Vietnam Pro" w:cs="Be Vietnam Pro" w:eastAsia="Be Vietnam Pro" w:hAnsi="Be Vietnam Pro"/>
          <w:color w:val="16202A"/>
          <w:sz w:val="21"/>
          <w:szCs w:val="21"/>
        </w:rPr>
        <w:t xml:space="preserve"> </w:t>
      </w:r>
      <w:r>
        <w:rPr>
          <w:rFonts w:ascii="JetBrains Mono" w:cs="JetBrains Mono" w:eastAsia="JetBrains Mono" w:hAnsi="JetBrains Mono"/>
          <w:color w:val="5B6B76"/>
          <w:sz w:val="17"/>
          <w:szCs w:val="17"/>
        </w:rPr>
        <w:t xml:space="preserve">https://governors.testnet.redbelly.network</w:t>
      </w:r>
    </w:p>
    <w:p>
      <w:pPr>
        <w:pStyle w:val="ListParagraph"/>
        <w:numPr>
          <w:ilvl w:val="0"/>
          <w:numId w:val="2"/>
        </w:numPr>
        <w:spacing w:after="120" w:line="300"/>
      </w:pPr>
      <w:r>
        <w:rPr>
          <w:rFonts w:ascii="JetBrains Mono" w:cs="JetBrains Mono" w:eastAsia="JetBrains Mono" w:hAnsi="JetBrains Mono"/>
          <w:color w:val="16202A"/>
          <w:sz w:val="19"/>
          <w:szCs w:val="19"/>
        </w:rPr>
        <w:t xml:space="preserve">RELAYER_PRIVATE_KEY</w:t>
      </w:r>
      <w:r>
        <w:rPr>
          <w:rFonts w:ascii="Be Vietnam Pro" w:cs="Be Vietnam Pro" w:eastAsia="Be Vietnam Pro" w:hAnsi="Be Vietnam Pro"/>
          <w:color w:val="16202A"/>
          <w:sz w:val="21"/>
          <w:szCs w:val="21"/>
        </w:rPr>
        <w:t xml:space="preserve"> and </w:t>
      </w:r>
      <w:r>
        <w:rPr>
          <w:rFonts w:ascii="JetBrains Mono" w:cs="JetBrains Mono" w:eastAsia="JetBrains Mono" w:hAnsi="JetBrains Mono"/>
          <w:color w:val="16202A"/>
          <w:sz w:val="19"/>
          <w:szCs w:val="19"/>
        </w:rPr>
        <w:t xml:space="preserve">RELAYER2_PRIVATE_KEY</w:t>
      </w:r>
      <w:r>
        <w:rPr>
          <w:rFonts w:ascii="Be Vietnam Pro" w:cs="Be Vietnam Pro" w:eastAsia="Be Vietnam Pro" w:hAnsi="Be Vietnam Pro"/>
          <w:color w:val="16202A"/>
          <w:sz w:val="21"/>
          <w:szCs w:val="21"/>
        </w:rPr>
        <w:t xml:space="preserve"> two independent wallets, funded with Redbelly Testnet RBNT.</w:t>
      </w:r>
    </w:p>
    <w:p>
      <w:pPr>
        <w:pStyle w:val="Heading2"/>
        <w:spacing w:after="100" w:before="200"/>
      </w:pPr>
      <w:r>
        <w:rPr>
          <w:rFonts w:ascii="Be Vietnam Pro" w:cs="Be Vietnam Pro" w:eastAsia="Be Vietnam Pro" w:hAnsi="Be Vietnam Pro"/>
          <w:b/>
          <w:bCs/>
          <w:color w:val="16202A"/>
          <w:sz w:val="25"/>
          <w:szCs w:val="25"/>
        </w:rPr>
        <w:t xml:space="preserve">3. Deploy the contracts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run scripts/deploy-sepolia.js --network sepolia</w:t>
      </w:r>
      <w:r>
        <w:br/>
        <w:t xml:space="preserve"/>
      </w:r>
      <w:r>
        <w:rPr>
          <w:rFonts w:ascii="JetBrains Mono" w:cs="JetBrains Mono" w:eastAsia="JetBrains Mono" w:hAnsi="JetBrains Mono"/>
          <w:color w:val="E4EBF0"/>
          <w:sz w:val="17"/>
          <w:szCs w:val="17"/>
        </w:rPr>
        <w:t xml:space="preserve">npx hardhat run scripts/deploy-redbelly.js --network redbellyTestnet</w:t>
      </w:r>
    </w:p>
    <w:p>
      <w:pPr>
        <w:spacing w:after="160" w:line="300"/>
      </w:pPr>
      <w:r>
        <w:rPr>
          <w:rFonts w:ascii="Be Vietnam Pro" w:cs="Be Vietnam Pro" w:eastAsia="Be Vietnam Pro" w:hAnsi="Be Vietnam Pro"/>
          <w:color w:val="16202A"/>
          <w:sz w:val="21"/>
          <w:szCs w:val="21"/>
        </w:rPr>
        <w:t xml:space="preserve">Copy the deployed addresses into LOCK_VAULT_ADDRESS and WETH_BRIDGED_ADDRESS in .env.</w:t>
      </w:r>
    </w:p>
    <w:p>
      <w:pPr>
        <w:pStyle w:val="Heading2"/>
        <w:spacing w:after="100" w:before="200"/>
      </w:pPr>
      <w:r>
        <w:rPr>
          <w:rFonts w:ascii="Be Vietnam Pro" w:cs="Be Vietnam Pro" w:eastAsia="Be Vietnam Pro" w:hAnsi="Be Vietnam Pro"/>
          <w:b/>
          <w:bCs/>
          <w:color w:val="16202A"/>
          <w:sz w:val="25"/>
          <w:szCs w:val="25"/>
        </w:rPr>
        <w:t xml:space="preserve">4. Register the relayer signers</w:t>
      </w:r>
    </w:p>
    <w:p>
      <w:pPr>
        <w:spacing w:after="160" w:line="300"/>
      </w:pPr>
      <w:r>
        <w:rPr>
          <w:rFonts w:ascii="Be Vietnam Pro" w:cs="Be Vietnam Pro" w:eastAsia="Be Vietnam Pro" w:hAnsi="Be Vietnam Pro"/>
          <w:color w:val="16202A"/>
          <w:sz w:val="21"/>
          <w:szCs w:val="21"/>
        </w:rPr>
        <w:t xml:space="preserve">Run from the contract owner account.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npx hardhat console --network redbellyTestnet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weth = await ethers.getContractAt("WETHBridged", process.env.WETH_BRIDGED_ADDRESS);</w:t>
      </w:r>
      <w:r>
        <w:br/>
        <w:t xml:space="preserve"/>
      </w:r>
      <w:r>
        <w:rPr>
          <w:rFonts w:ascii="JetBrains Mono" w:cs="JetBrains Mono" w:eastAsia="JetBrains Mono" w:hAnsi="JetBrains Mono"/>
          <w:color w:val="E4EBF0"/>
          <w:sz w:val="17"/>
          <w:szCs w:val="17"/>
        </w:rPr>
        <w:t xml:space="preserve">await weth.updateRelayerSigner(0, "0xYourSigner1Address");</w:t>
      </w:r>
      <w:r>
        <w:br/>
        <w:t xml:space="preserve"/>
      </w:r>
      <w:r>
        <w:rPr>
          <w:rFonts w:ascii="JetBrains Mono" w:cs="JetBrains Mono" w:eastAsia="JetBrains Mono" w:hAnsi="JetBrains Mono"/>
          <w:color w:val="E4EBF0"/>
          <w:sz w:val="17"/>
          <w:szCs w:val="17"/>
        </w:rPr>
        <w:t xml:space="preserve">await weth.updateRelayerSigner(1, "0xYourSigner2Address");</w:t>
      </w:r>
      <w:r>
        <w:br/>
        <w:t xml:space="preserve"/>
      </w:r>
      <w:r>
        <w:rPr>
          <w:rFonts w:ascii="JetBrains Mono" w:cs="JetBrains Mono" w:eastAsia="JetBrains Mono" w:hAnsi="JetBrains Mono"/>
          <w:color w:val="E4EBF0"/>
          <w:sz w:val="17"/>
          <w:szCs w:val="17"/>
        </w:rPr>
        <w:t xml:space="preserve">await weth.updateRelayerSigner(2, "0xYourSigner3Address");</w:t>
      </w:r>
      <w:r>
        <w:br/>
        <w:t xml:space="preserve"/>
      </w:r>
      <w:r>
        <w:rPr>
          <w:rFonts w:ascii="JetBrains Mono" w:cs="JetBrains Mono" w:eastAsia="JetBrains Mono" w:hAnsi="JetBrains Mono"/>
          <w:color w:val="E4EBF0"/>
          <w:sz w:val="17"/>
          <w:szCs w:val="17"/>
        </w:rPr>
        <w:t xml:space="preserve">// signer 3 can stay unused if only running two signers</w:t>
      </w:r>
    </w:p>
    <w:p>
      <w:pPr>
        <w:pStyle w:val="Heading2"/>
        <w:spacing w:after="100" w:before="200"/>
      </w:pPr>
      <w:r>
        <w:rPr>
          <w:rFonts w:ascii="Be Vietnam Pro" w:cs="Be Vietnam Pro" w:eastAsia="Be Vietnam Pro" w:hAnsi="Be Vietnam Pro"/>
          <w:b/>
          <w:bCs/>
          <w:color w:val="16202A"/>
          <w:sz w:val="25"/>
          <w:szCs w:val="25"/>
        </w:rPr>
        <w:t xml:space="preserve">5. Run the relayers</w:t>
      </w:r>
    </w:p>
    <w:p>
      <w:pPr>
        <w:spacing w:after="160" w:line="300"/>
      </w:pPr>
      <w:r>
        <w:rPr>
          <w:rFonts w:ascii="Be Vietnam Pro" w:cs="Be Vietnam Pro" w:eastAsia="Be Vietnam Pro" w:hAnsi="Be Vietnam Pro"/>
          <w:color w:val="16202A"/>
          <w:sz w:val="21"/>
          <w:szCs w:val="21"/>
        </w:rPr>
        <w:t xml:space="preserve">Each signer gets its own env file and its own PM2 process.</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cp .env .env.signer1   # set RELAYER_PRIVATE_KEY to signer 1, SIGNER_LABEL=signer1</w:t>
      </w:r>
      <w:r>
        <w:br/>
        <w:t xml:space="preserve"/>
      </w:r>
      <w:r>
        <w:rPr>
          <w:rFonts w:ascii="JetBrains Mono" w:cs="JetBrains Mono" w:eastAsia="JetBrains Mono" w:hAnsi="JetBrains Mono"/>
          <w:color w:val="E4EBF0"/>
          <w:sz w:val="17"/>
          <w:szCs w:val="17"/>
        </w:rPr>
        <w:t xml:space="preserve">cp .env .env.signer2   # set RELAYER_PRIVATE_KEY to signer 2, SIGNER_LABEL=signer2</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pm2 start ecosystem.config.js</w:t>
      </w:r>
      <w:r>
        <w:br/>
        <w:t xml:space="preserve"/>
      </w:r>
      <w:r>
        <w:rPr>
          <w:rFonts w:ascii="JetBrains Mono" w:cs="JetBrains Mono" w:eastAsia="JetBrains Mono" w:hAnsi="JetBrains Mono"/>
          <w:color w:val="E4EBF0"/>
          <w:sz w:val="17"/>
          <w:szCs w:val="17"/>
        </w:rPr>
        <w:t xml:space="preserve">pm2 save</w:t>
      </w:r>
    </w:p>
    <w:p>
      <w:pPr>
        <w:pStyle w:val="Heading2"/>
        <w:spacing w:after="100" w:before="200"/>
      </w:pPr>
      <w:r>
        <w:rPr>
          <w:rFonts w:ascii="Be Vietnam Pro" w:cs="Be Vietnam Pro" w:eastAsia="Be Vietnam Pro" w:hAnsi="Be Vietnam Pro"/>
          <w:b/>
          <w:bCs/>
          <w:color w:val="16202A"/>
          <w:sz w:val="25"/>
          <w:szCs w:val="25"/>
        </w:rPr>
        <w:t xml:space="preserve">6. Verify and test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pm2 logs relayer-signer1 --lines 20 --nostream</w:t>
      </w:r>
    </w:p>
    <w:p>
      <w:pPr>
        <w:spacing w:after="160" w:line="300"/>
      </w:pPr>
      <w:r>
        <w:rPr>
          <w:rFonts w:ascii="Be Vietnam Pro" w:cs="Be Vietnam Pro" w:eastAsia="Be Vietnam Pro" w:hAnsi="Be Vietnam Pro"/>
          <w:color w:val="16202A"/>
          <w:sz w:val="21"/>
          <w:szCs w:val="21"/>
        </w:rPr>
        <w:t xml:space="preserve">Then call lock() on SepoliaLockVault, using the code in Bridging: a Working Example below. WETH.rb lands in the recipient's Redbelly wallet automatically, within a few minutes.</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Bridging: a Working Example</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There is no separate approve or claim step for the bridge user. Locking is the bridge transaction. Minting fires automatically once the relayer network reaches two-of-three consensus.</w:t>
      </w:r>
    </w:p>
    <w:p>
      <w:pPr>
        <w:pStyle w:val="Heading2"/>
        <w:spacing w:after="100" w:before="200"/>
      </w:pPr>
      <w:r>
        <w:rPr>
          <w:rFonts w:ascii="Be Vietnam Pro" w:cs="Be Vietnam Pro" w:eastAsia="Be Vietnam Pro" w:hAnsi="Be Vietnam Pro"/>
          <w:b/>
          <w:bCs/>
          <w:color w:val="16202A"/>
          <w:sz w:val="25"/>
          <w:szCs w:val="25"/>
        </w:rPr>
        <w:t xml:space="preserve">Setup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 ethers } = require("ethers");</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sepoliaProvider = new ethers.JsonRpcProvider(process.env.SEPOLIA_RPC);</w:t>
      </w:r>
      <w:r>
        <w:br/>
        <w:t xml:space="preserve"/>
      </w:r>
      <w:r>
        <w:rPr>
          <w:rFonts w:ascii="JetBrains Mono" w:cs="JetBrains Mono" w:eastAsia="JetBrains Mono" w:hAnsi="JetBrains Mono"/>
          <w:color w:val="E4EBF0"/>
          <w:sz w:val="17"/>
          <w:szCs w:val="17"/>
        </w:rPr>
        <w:t xml:space="preserve">const wallet = new ethers.Wallet(process.env.USER_PRIVATE_KEY, sepoliaProvider);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LOCK_VAULT_ABI = [</w:t>
      </w:r>
      <w:r>
        <w:br/>
        <w:t xml:space="preserve"/>
      </w:r>
      <w:r>
        <w:rPr>
          <w:rFonts w:ascii="JetBrains Mono" w:cs="JetBrains Mono" w:eastAsia="JetBrains Mono" w:hAnsi="JetBrains Mono"/>
          <w:color w:val="E4EBF0"/>
          <w:sz w:val="17"/>
          <w:szCs w:val="17"/>
        </w:rPr>
        <w:t xml:space="preserve">  "function lock(address redbellyRecipient) external payable",</w:t>
      </w:r>
      <w:r>
        <w:br/>
        <w:t xml:space="preserve"/>
      </w:r>
      <w:r>
        <w:rPr>
          <w:rFonts w:ascii="JetBrains Mono" w:cs="JetBrains Mono" w:eastAsia="JetBrains Mono" w:hAnsi="JetBrains Mono"/>
          <w:color w:val="E4EBF0"/>
          <w:sz w:val="17"/>
          <w:szCs w:val="17"/>
        </w:rPr>
        <w:t xml:space="preserve">  "event Locked(uint256 indexed nonce, address indexed sender, address indexed redbellyRecipient, uint256 amount, uint256 timestamp)",</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lockVault = new ethers.Contract(process.env.LOCK_VAULT_ADDRESS, LOCK_VAULT_ABI, wallet);</w:t>
      </w:r>
    </w:p>
    <w:p>
      <w:pPr>
        <w:pStyle w:val="Heading2"/>
        <w:spacing w:after="100" w:before="200"/>
      </w:pPr>
      <w:r>
        <w:rPr>
          <w:rFonts w:ascii="Be Vietnam Pro" w:cs="Be Vietnam Pro" w:eastAsia="Be Vietnam Pro" w:hAnsi="Be Vietnam Pro"/>
          <w:b/>
          <w:bCs/>
          <w:color w:val="16202A"/>
          <w:sz w:val="25"/>
          <w:szCs w:val="25"/>
        </w:rPr>
        <w:t xml:space="preserve">Lock ETH on Sepolia</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bridgeETH(recipientOnRedbelly, amountEth) {</w:t>
      </w:r>
      <w:r>
        <w:br/>
        <w:t xml:space="preserve"/>
      </w:r>
      <w:r>
        <w:rPr>
          <w:rFonts w:ascii="JetBrains Mono" w:cs="JetBrains Mono" w:eastAsia="JetBrains Mono" w:hAnsi="JetBrains Mono"/>
          <w:color w:val="E4EBF0"/>
          <w:sz w:val="17"/>
          <w:szCs w:val="17"/>
        </w:rPr>
        <w:t xml:space="preserve">  const tx = await lockVault.lock(recipientOnRedbelly, {</w:t>
      </w:r>
      <w:r>
        <w:br/>
        <w:t xml:space="preserve"/>
      </w:r>
      <w:r>
        <w:rPr>
          <w:rFonts w:ascii="JetBrains Mono" w:cs="JetBrains Mono" w:eastAsia="JetBrains Mono" w:hAnsi="JetBrains Mono"/>
          <w:color w:val="E4EBF0"/>
          <w:sz w:val="17"/>
          <w:szCs w:val="17"/>
        </w:rPr>
        <w:t xml:space="preserve">    value: ethers.parseEther(amountEth),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 tx submitted:", tx.hash);</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const receipt = await tx.wait();</w:t>
      </w:r>
      <w:r>
        <w:br/>
        <w:t xml:space="preserve"/>
      </w:r>
      <w:r>
        <w:rPr>
          <w:rFonts w:ascii="JetBrains Mono" w:cs="JetBrains Mono" w:eastAsia="JetBrains Mono" w:hAnsi="JetBrains Mono"/>
          <w:color w:val="E4EBF0"/>
          <w:sz w:val="17"/>
          <w:szCs w:val="17"/>
        </w:rPr>
        <w:t xml:space="preserve">  const lockedEvent = receipt.logs</w:t>
      </w:r>
      <w:r>
        <w:br/>
        <w:t xml:space="preserve"/>
      </w:r>
      <w:r>
        <w:rPr>
          <w:rFonts w:ascii="JetBrains Mono" w:cs="JetBrains Mono" w:eastAsia="JetBrains Mono" w:hAnsi="JetBrains Mono"/>
          <w:color w:val="E4EBF0"/>
          <w:sz w:val="17"/>
          <w:szCs w:val="17"/>
        </w:rPr>
        <w:t xml:space="preserve">    .map((log) =&gt; {</w:t>
      </w:r>
      <w:r>
        <w:br/>
        <w:t xml:space="preserve"/>
      </w:r>
      <w:r>
        <w:rPr>
          <w:rFonts w:ascii="JetBrains Mono" w:cs="JetBrains Mono" w:eastAsia="JetBrains Mono" w:hAnsi="JetBrains Mono"/>
          <w:color w:val="E4EBF0"/>
          <w:sz w:val="17"/>
          <w:szCs w:val="17"/>
        </w:rPr>
        <w:t xml:space="preserve">      try { return lockVault.interface.parseLog(log); } catch { return null; }</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.find((e) =&gt; e &amp;&amp; e.name === "Locked");</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console.log("Locked with nonce:", lockedEvent.args.nonce.toString());</w:t>
      </w:r>
      <w:r>
        <w:br/>
        <w:t xml:space="preserve"/>
      </w:r>
      <w:r>
        <w:rPr>
          <w:rFonts w:ascii="JetBrains Mono" w:cs="JetBrains Mono" w:eastAsia="JetBrains Mono" w:hAnsi="JetBrains Mono"/>
          <w:color w:val="E4EBF0"/>
          <w:sz w:val="17"/>
          <w:szCs w:val="17"/>
        </w:rPr>
        <w:t xml:space="preserve">  return lockedEvent.args.nonce;</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bridgeETH("0xRecipientAddressOnRedbelly", "0.01");</w:t>
      </w:r>
    </w:p>
    <w:p>
      <w:pPr>
        <w:pStyle w:val="Heading2"/>
        <w:spacing w:after="100" w:before="200"/>
      </w:pPr>
      <w:r>
        <w:rPr>
          <w:rFonts w:ascii="Be Vietnam Pro" w:cs="Be Vietnam Pro" w:eastAsia="Be Vietnam Pro" w:hAnsi="Be Vietnam Pro"/>
          <w:b/>
          <w:bCs/>
          <w:color w:val="16202A"/>
          <w:sz w:val="25"/>
          <w:szCs w:val="25"/>
        </w:rPr>
        <w:t xml:space="preserve">Check mint status</w:t>
      </w:r>
    </w:p>
    <w:p>
      <w:pPr>
        <w:spacing w:after="160" w:line="300"/>
      </w:pPr>
      <w:r>
        <w:rPr>
          <w:rFonts w:ascii="Be Vietnam Pro" w:cs="Be Vietnam Pro" w:eastAsia="Be Vietnam Pro" w:hAnsi="Be Vietnam Pro"/>
          <w:color w:val="16202A"/>
          <w:sz w:val="21"/>
          <w:szCs w:val="21"/>
        </w:rPr>
        <w:t xml:space="preserve">Polling only. Minting itself is automatic.</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redbellyProvider = new ethers.JsonRpcProvider(process.env.REDBELLY_TESTNET_RPC);</w:t>
      </w:r>
      <w:r>
        <w:br/>
        <w:t xml:space="preserve"/>
      </w:r>
      <w:r>
        <w:rPr>
          <w:rFonts w:ascii="JetBrains Mono" w:cs="JetBrains Mono" w:eastAsia="JetBrains Mono" w:hAnsi="JetBrains Mono"/>
          <w:color w:val="E4EBF0"/>
          <w:sz w:val="17"/>
          <w:szCs w:val="17"/>
        </w:rPr>
        <w:t xml:space="preserve">const WETH_BRIDGED_ABI = [</w:t>
      </w:r>
      <w:r>
        <w:br/>
        <w:t xml:space="preserve"/>
      </w:r>
      <w:r>
        <w:rPr>
          <w:rFonts w:ascii="JetBrains Mono" w:cs="JetBrains Mono" w:eastAsia="JetBrains Mono" w:hAnsi="JetBrains Mono"/>
          <w:color w:val="E4EBF0"/>
          <w:sz w:val="17"/>
          <w:szCs w:val="17"/>
        </w:rPr>
        <w:t xml:space="preserve">  "function computeMintKey(uint256 sourceChainId, uint256 sourceNonce) public pure returns (bytes32)",</w:t>
      </w:r>
      <w:r>
        <w:br/>
        <w:t xml:space="preserve"/>
      </w:r>
      <w:r>
        <w:rPr>
          <w:rFonts w:ascii="JetBrains Mono" w:cs="JetBrains Mono" w:eastAsia="JetBrains Mono" w:hAnsi="JetBrains Mono"/>
          <w:color w:val="E4EBF0"/>
          <w:sz w:val="17"/>
          <w:szCs w:val="17"/>
        </w:rPr>
        <w:t xml:space="preserve">  "function mintRequests(bytes32) public view returns (address recipient, uint256 amount, uint256 approvalCount, bool executed)",</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const wethBridged = new ethers.Contract(process.env.WETH_BRIDGED_ADDRESS, WETH_BRIDGED_ABI, redbellyProvider);</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SEPOLIA_CHAIN_ID = 11155111;</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async function checkMintStatus(lockNonce) {</w:t>
      </w:r>
      <w:r>
        <w:br/>
        <w:t xml:space="preserve"/>
      </w:r>
      <w:r>
        <w:rPr>
          <w:rFonts w:ascii="JetBrains Mono" w:cs="JetBrains Mono" w:eastAsia="JetBrains Mono" w:hAnsi="JetBrains Mono"/>
          <w:color w:val="E4EBF0"/>
          <w:sz w:val="17"/>
          <w:szCs w:val="17"/>
        </w:rPr>
        <w:t xml:space="preserve">  const mintKey = await wethBridged.computeMintKey(SEPOLIA_CHAIN_ID, lockNonce);</w:t>
      </w:r>
      <w:r>
        <w:br/>
        <w:t xml:space="preserve"/>
      </w:r>
      <w:r>
        <w:rPr>
          <w:rFonts w:ascii="JetBrains Mono" w:cs="JetBrains Mono" w:eastAsia="JetBrains Mono" w:hAnsi="JetBrains Mono"/>
          <w:color w:val="E4EBF0"/>
          <w:sz w:val="17"/>
          <w:szCs w:val="17"/>
        </w:rPr>
        <w:t xml:space="preserve">  const state = await wethBridged.mintRequests(mintKey);</w:t>
      </w:r>
      <w:r>
        <w:br/>
        <w:t xml:space="preserve"/>
      </w:r>
      <w:r>
        <w:rPr>
          <w:rFonts w:ascii="JetBrains Mono" w:cs="JetBrains Mono" w:eastAsia="JetBrains Mono" w:hAnsi="JetBrains Mono"/>
          <w:color w:val="E4EBF0"/>
          <w:sz w:val="17"/>
          <w:szCs w:val="17"/>
        </w:rPr>
        <w:t xml:space="preserve">  return { approvals: Number(state.approvalCount), executed: state.executed };</w:t>
      </w:r>
      <w:r>
        <w:br/>
        <w:t xml:space="preserve"/>
      </w:r>
      <w:r>
        <w:rPr>
          <w:rFonts w:ascii="JetBrains Mono" w:cs="JetBrains Mono" w:eastAsia="JetBrains Mono" w:hAnsi="JetBrains Mono"/>
          <w:color w:val="E4EBF0"/>
          <w:sz w:val="17"/>
          <w:szCs w:val="17"/>
        </w:rPr>
        <w:t xml:space="preserve">}</w:t>
      </w:r>
      <w:r>
        <w:br/>
        <w:t xml:space="preserve"/>
      </w:r>
      <w:r>
        <w:rPr>
          <w:rFonts w:ascii="JetBrains Mono" w:cs="JetBrains Mono" w:eastAsia="JetBrains Mono" w:hAnsi="JetBrains Mono"/>
          <w:color w:val="E4EBF0"/>
          <w:sz w:val="17"/>
          <w:szCs w:val="17"/>
        </w:rPr>
        <w:t xml:space="preserve">// Poll every 15 seconds until executed is true.</w:t>
      </w:r>
    </w:p>
    <w:p>
      <w:pPr>
        <w:spacing w:after="160" w:line="300"/>
      </w:pPr>
      <w:r>
        <w:rPr>
          <w:rFonts w:ascii="Be Vietnam Pro" w:cs="Be Vietnam Pro" w:eastAsia="Be Vietnam Pro" w:hAnsi="Be Vietnam Pro"/>
          <w:color w:val="16202A"/>
          <w:sz w:val="21"/>
          <w:szCs w:val="21"/>
        </w:rPr>
        <w:t xml:space="preserve">Read mintRequests() directly instead of parsing it from event logs. Parsing approvalCount out of a decoded event argument proved unreliable in this implementation. See Troubleshooting, item 4. Reading contract state directly is the authoritative source of truth.</w:t>
      </w:r>
    </w:p>
    <w:p>
      <w:pPr>
        <w:pStyle w:val="Heading2"/>
        <w:spacing w:after="100" w:before="200"/>
      </w:pPr>
      <w:r>
        <w:rPr>
          <w:rFonts w:ascii="Be Vietnam Pro" w:cs="Be Vietnam Pro" w:eastAsia="Be Vietnam Pro" w:hAnsi="Be Vietnam Pro"/>
          <w:b/>
          <w:bCs/>
          <w:color w:val="16202A"/>
          <w:sz w:val="25"/>
          <w:szCs w:val="25"/>
        </w:rPr>
        <w:t xml:space="preserve">Extending to ERC-20 tokens, if forking beyond native ETH</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TOKEN_ABI = ["function approve(address spender, uint256 amount) external returns (bool)"];</w:t>
      </w:r>
      <w:r>
        <w:br/>
        <w:t xml:space="preserve"/>
      </w:r>
      <w:r>
        <w:rPr>
          <w:rFonts w:ascii="JetBrains Mono" w:cs="JetBrains Mono" w:eastAsia="JetBrains Mono" w:hAnsi="JetBrains Mono"/>
          <w:color w:val="E4EBF0"/>
          <w:sz w:val="17"/>
          <w:szCs w:val="17"/>
        </w:rPr>
        <w:t xml:space="preserve">const token = new ethers.Contract(TOKEN_ADDRESS, TOKEN_ABI, wallet);</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const approveTx = await token.approve(LOCK_VAULT_ADDRESS, amountToBridge);</w:t>
      </w:r>
      <w:r>
        <w:br/>
        <w:t xml:space="preserve"/>
      </w:r>
      <w:r>
        <w:rPr>
          <w:rFonts w:ascii="JetBrains Mono" w:cs="JetBrains Mono" w:eastAsia="JetBrains Mono" w:hAnsi="JetBrains Mono"/>
          <w:color w:val="E4EBF0"/>
          <w:sz w:val="17"/>
          <w:szCs w:val="17"/>
        </w:rPr>
        <w:t xml:space="preserve">await approveTx.wait();</w:t>
      </w:r>
      <w:r>
        <w:br/>
        <w:t xml:space="preserve"/>
      </w:r>
      <w:r>
        <w:rPr>
          <w:rFonts w:ascii="JetBrains Mono" w:cs="JetBrains Mono" w:eastAsia="JetBrains Mono" w:hAnsi="JetBrains Mono"/>
          <w:color w:val="E4EBF0"/>
          <w:sz w:val="17"/>
          <w:szCs w:val="17"/>
        </w:rPr>
        <w:t xml:space="preserve">// Then call the vault's lock(token, amount, recipient) equivalent.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Gas Cost Analysis</w:t>
      </w:r>
    </w:p>
    <w:p>
      <w:pPr>
        <w:spacing w:after="160" w:line="300"/>
      </w:pPr>
      <w:r>
        <w:rPr>
          <w:rFonts w:ascii="Be Vietnam Pro" w:cs="Be Vietnam Pro" w:eastAsia="Be Vietnam Pro" w:hAnsi="Be Vietnam Pro"/>
          <w:color w:val="16202A"/>
          <w:sz w:val="21"/>
          <w:szCs w:val="21"/>
        </w:rPr>
        <w:t xml:space="preserve">Measured on Sepolia and Redbelly Testnet at the gas price in effect during testing, August 2026. Figures are gas units and native-currency cost only. USD cost varies with ETH and RBNT price and with network congestion.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250"/>
        <w:gridCol w:w="3950"/>
      </w:tblGrid>
      <w:tr>
        <w:trPr>
          <w:tblHeader/>
        </w:trPr>
        <w:tc>
          <w:tcPr>
            <w:tcW w:type="dxa" w:w="26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Operation</w:t>
            </w:r>
          </w:p>
        </w:tc>
        <w:tc>
          <w:tcPr>
            <w:tcW w:type="dxa" w:w="15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Chain</w:t>
            </w:r>
          </w:p>
        </w:tc>
        <w:tc>
          <w:tcPr>
            <w:tcW w:type="dxa" w:w="12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Gas used</w:t>
            </w:r>
          </w:p>
        </w:tc>
        <w:tc>
          <w:tcPr>
            <w:tcW w:type="dxa" w:w="3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Notes</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0.001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One SSTORE for the nonce plus event emission dominate the cost.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lock(), 0.012 ETH</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Sepolia</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~68,000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Gas cost is amount-independent. Same storage writes regardless of value locked.</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1st approval</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~85,000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Writes a new mintRequests entry, increments the approval count.</w:t>
            </w:r>
          </w:p>
        </w:tc>
      </w:tr>
      <w:tr>
        <w:tc>
          <w:tcPr>
            <w:tcW w:type="dxa" w:w="26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confirmMint(), 2nd approval, triggers mint</w:t>
            </w:r>
          </w:p>
        </w:tc>
        <w:tc>
          <w:tcPr>
            <w:tcW w:type="dxa" w:w="15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Redbelly Testnet</w:t>
            </w:r>
          </w:p>
        </w:tc>
        <w:tc>
          <w:tcPr>
            <w:tcW w:type="dxa" w:w="12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JetBrains Mono" w:cs="JetBrains Mono" w:eastAsia="JetBrains Mono" w:hAnsi="JetBrains Mono"/>
                <w:b w:val="false"/>
                <w:bCs w:val="false"/>
                <w:color w:val="16202A"/>
                <w:sz w:val="16"/>
                <w:szCs w:val="16"/>
              </w:rPr>
              <w:t xml:space="preserve">~140,000</w:t>
            </w:r>
          </w:p>
        </w:tc>
        <w:tc>
          <w:tcPr>
            <w:tcW w:type="dxa" w:w="3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Additional cost from the ERC-20 _mint() call and the MintExecuted event.</w:t>
            </w:r>
          </w:p>
        </w:tc>
      </w:tr>
    </w:tbl>
    <w:p>
      <w:pPr>
        <w:pBdr>
          <w:top w:val="single" w:color="E1E5E8" w:sz="4"/>
          <w:bottom w:val="single" w:color="E1E5E8" w:sz="4"/>
          <w:left w:val="single" w:color="FCD34D"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Transaction size does not affect gas cost. Only the number of distinct on-chain state changes does. This design has no batching discount. A production version handling high volume would benefit from a batched-mint pattern, where one confirmMint call approves many nonces at once.</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Stuck-Fund Recovery: Support Tickets</w:t>
      </w:r>
    </w:p>
    <w:p>
      <w:pPr>
        <w:spacing w:after="160" w:line="300"/>
      </w:pPr>
      <w:r>
        <w:rPr>
          <w:rFonts w:ascii="Be Vietnam Pro" w:cs="Be Vietnam Pro" w:eastAsia="Be Vietnam Pro" w:hAnsi="Be Vietnam Pro"/>
          <w:color w:val="16202A"/>
          <w:sz w:val="21"/>
          <w:szCs w:val="21"/>
        </w:rPr>
        <w:t xml:space="preserve">A lock that never resolves, whether from a relayer-side bug or a user submitting a malformed recipient, previously had no visible recovery path beyond asking directly. Redbridge now exposes a self-serve support-ticket system, backed by the same bridge-history database, so a stuck or apparently-stuck transaction always has a next step.</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Open a ticket.</w:t>
      </w:r>
      <w:r>
        <w:rPr>
          <w:rFonts w:ascii="Be Vietnam Pro" w:cs="Be Vietnam Pro" w:eastAsia="Be Vietnam Pro" w:hAnsi="Be Vietnam Pro"/>
          <w:color w:val="16202A"/>
          <w:sz w:val="21"/>
          <w:szCs w:val="21"/>
        </w:rPr>
        <w:t xml:space="preserve"> A user submits their Sepolia lock tx hash and wallet address from the app's Contact Support / Reclaim flow. The ticket automatically attaches the lock's current on-chain status, so no manual lookup is required.</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Already-bridged detection is automatic.</w:t>
      </w:r>
      <w:r>
        <w:rPr>
          <w:rFonts w:ascii="Be Vietnam Pro" w:cs="Be Vietnam Pro" w:eastAsia="Be Vietnam Pro" w:hAnsi="Be Vietnam Pro"/>
          <w:color w:val="16202A"/>
          <w:sz w:val="21"/>
          <w:szCs w:val="21"/>
        </w:rPr>
        <w:t xml:space="preserve"> If the submitted transaction has, in fact, already minted successfully, the ticket is created and closed in the same request, tagged Already Bridged, with the destination Redbelly transaction attached as proof. Most “is my bridge stuck?” questions resolve themselves instantly, with no human in the loop.</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Genuinely stuck locks stay Active</w:t>
      </w:r>
      <w:r>
        <w:rPr>
          <w:rFonts w:ascii="Be Vietnam Pro" w:cs="Be Vietnam Pro" w:eastAsia="Be Vietnam Pro" w:hAnsi="Be Vietnam Pro"/>
          <w:color w:val="16202A"/>
          <w:sz w:val="21"/>
          <w:szCs w:val="21"/>
        </w:rPr>
        <w:t xml:space="preserve"> until manually resolved, with the on-chain lock status attached, so no context is lost between the user's report and whoever investigates it.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Duplicate protection.</w:t>
      </w:r>
      <w:r>
        <w:rPr>
          <w:rFonts w:ascii="Be Vietnam Pro" w:cs="Be Vietnam Pro" w:eastAsia="Be Vietnam Pro" w:hAnsi="Be Vietnam Pro"/>
          <w:color w:val="16202A"/>
          <w:sz w:val="21"/>
          <w:szCs w:val="21"/>
        </w:rPr>
        <w:t xml:space="preserve"> Re-submitting the same transaction while a ticket is already open returns the existing ticket instead of creating a second one.</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My Tickets view.</w:t>
      </w:r>
      <w:r>
        <w:rPr>
          <w:rFonts w:ascii="Be Vietnam Pro" w:cs="Be Vietnam Pro" w:eastAsia="Be Vietnam Pro" w:hAnsi="Be Vietnam Pro"/>
          <w:color w:val="16202A"/>
          <w:sz w:val="21"/>
          <w:szCs w:val="21"/>
        </w:rPr>
        <w:t xml:space="preserve"> A wallet can list every ticket it has opened, split into Active and Solved, without needing to remember a ticket ID.</w:t>
      </w:r>
    </w:p>
    <w:p>
      <w:pPr>
        <w:pStyle w:val="Heading2"/>
        <w:spacing w:after="100" w:before="200"/>
      </w:pPr>
      <w:r>
        <w:rPr>
          <w:rFonts w:ascii="Be Vietnam Pro" w:cs="Be Vietnam Pro" w:eastAsia="Be Vietnam Pro" w:hAnsi="Be Vietnam Pro"/>
          <w:b/>
          <w:bCs/>
          <w:color w:val="16202A"/>
          <w:sz w:val="25"/>
          <w:szCs w:val="25"/>
        </w:rPr>
        <w:t xml:space="preserve">API</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POST /api/support-ticket                     open a ticket (auto-resolves if already minted)</w:t>
      </w:r>
      <w:r>
        <w:br/>
        <w:t xml:space="preserve"/>
      </w:r>
      <w:r>
        <w:rPr>
          <w:rFonts w:ascii="JetBrains Mono" w:cs="JetBrains Mono" w:eastAsia="JetBrains Mono" w:hAnsi="JetBrains Mono"/>
          <w:color w:val="E4EBF0"/>
          <w:sz w:val="17"/>
          <w:szCs w:val="17"/>
        </w:rPr>
        <w:t xml:space="preserve">GET  /api/support-ticket/:ticketId            fetch a single ticket</w:t>
      </w:r>
      <w:r>
        <w:br/>
        <w:t xml:space="preserve"/>
      </w:r>
      <w:r>
        <w:rPr>
          <w:rFonts w:ascii="JetBrains Mono" w:cs="JetBrains Mono" w:eastAsia="JetBrains Mono" w:hAnsi="JetBrains Mono"/>
          <w:color w:val="E4EBF0"/>
          <w:sz w:val="17"/>
          <w:szCs w:val="17"/>
        </w:rPr>
        <w:t xml:space="preserve">GET  /api/support-ticket/wallet/:address      all tickets for a wallet, split Active / Solved</w:t>
      </w:r>
      <w:r>
        <w:br/>
        <w:t xml:space="preserve"/>
      </w:r>
      <w:r>
        <w:rPr>
          <w:rFonts w:ascii="JetBrains Mono" w:cs="JetBrains Mono" w:eastAsia="JetBrains Mono" w:hAnsi="JetBrains Mono"/>
          <w:color w:val="E4EBF0"/>
          <w:sz w:val="17"/>
          <w:szCs w:val="17"/>
        </w:rPr>
        <w:t xml:space="preserve">POST /api/support-ticket/:ticketId/resolve    admin-only, marks a stuck lock as recovered</w:t>
      </w:r>
    </w:p>
    <w:p>
      <w:pPr>
        <w:spacing w:after="160" w:line="300"/>
      </w:pPr>
      <w:r>
        <w:rPr>
          <w:rFonts w:ascii="Be Vietnam Pro" w:cs="Be Vietnam Pro" w:eastAsia="Be Vietnam Pro" w:hAnsi="Be Vietnam Pro"/>
          <w:color w:val="16202A"/>
          <w:sz w:val="21"/>
          <w:szCs w:val="21"/>
        </w:rPr>
        <w:t xml:space="preserve">This closes the gap the original design left open: a stuck lock is no longer a silent failure. It's a tracked, resolvable ticket. The outcome, either already bridged or manually recovered, is documented and attached to a Redbelly transaction hash.</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Troubleshooting</w:t>
      </w:r>
    </w:p>
    <w:p>
      <w:pPr>
        <w:spacing w:after="160" w:line="300"/>
      </w:pPr>
      <w:r>
        <w:rPr>
          <w:rFonts w:ascii="Be Vietnam Pro" w:cs="Be Vietnam Pro" w:eastAsia="Be Vietnam Pro" w:hAnsi="Be Vietnam Pro"/>
          <w:color w:val="16202A"/>
          <w:sz w:val="21"/>
          <w:szCs w:val="21"/>
        </w:rPr>
        <w:t xml:space="preserve">Real errors hit during development, with root cause and fix. Not hypothetical.</w:t>
      </w:r>
    </w:p>
    <w:p>
      <w:pPr>
        <w:pStyle w:val="Heading2"/>
        <w:spacing w:after="100" w:before="200"/>
      </w:pPr>
      <w:r>
        <w:rPr>
          <w:rFonts w:ascii="Be Vietnam Pro" w:cs="Be Vietnam Pro" w:eastAsia="Be Vietnam Pro" w:hAnsi="Be Vietnam Pro"/>
          <w:b/>
          <w:bCs/>
          <w:color w:val="16202A"/>
          <w:sz w:val="25"/>
          <w:szCs w:val="25"/>
        </w:rPr>
        <w:t xml:space="preserve">1. eth_getLogs fails with "archive request" or "requires a personal token"</w:t>
      </w:r>
    </w:p>
    <w:p>
      <w:pPr>
        <w:spacing w:after="160" w:line="300"/>
      </w:pPr>
      <w:r>
        <w:rPr>
          <w:rFonts w:ascii="Be Vietnam Pro" w:cs="Be Vietnam Pro" w:eastAsia="Be Vietnam Pro" w:hAnsi="Be Vietnam Pro"/>
          <w:color w:val="16202A"/>
          <w:sz w:val="21"/>
          <w:szCs w:val="21"/>
        </w:rPr>
        <w:t xml:space="preserve">Free public RPC endpoints, including publicnode and the Alchemy free tier, restrict block-range size on eth_getLogs. The Alchemy free tier caps it at 10 blocks per call.</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Query in small chunks with a delay between calls. Keep HISTORICAL_LOOKBACK_BLOCKS small, between 300 and 500, unless on a paid tier.</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async function getLogsChunked(contract, filter, fromBlock, toBlock, chunkSize = 10) {</w:t>
      </w:r>
      <w:r>
        <w:br/>
        <w:t xml:space="preserve"/>
      </w:r>
      <w:r>
        <w:rPr>
          <w:rFonts w:ascii="JetBrains Mono" w:cs="JetBrains Mono" w:eastAsia="JetBrains Mono" w:hAnsi="JetBrains Mono"/>
          <w:color w:val="E4EBF0"/>
          <w:sz w:val="17"/>
          <w:szCs w:val="17"/>
        </w:rPr>
        <w:t xml:space="preserve">  const allEvents = [];</w:t>
      </w:r>
      <w:r>
        <w:br/>
        <w:t xml:space="preserve"/>
      </w:r>
      <w:r>
        <w:rPr>
          <w:rFonts w:ascii="JetBrains Mono" w:cs="JetBrains Mono" w:eastAsia="JetBrains Mono" w:hAnsi="JetBrains Mono"/>
          <w:color w:val="E4EBF0"/>
          <w:sz w:val="17"/>
          <w:szCs w:val="17"/>
        </w:rPr>
        <w:t xml:space="preserve">  for (let start = fromBlock; start &lt;= toBlock; start += chunkSize) {</w:t>
      </w:r>
      <w:r>
        <w:br/>
        <w:t xml:space="preserve"/>
      </w:r>
      <w:r>
        <w:rPr>
          <w:rFonts w:ascii="JetBrains Mono" w:cs="JetBrains Mono" w:eastAsia="JetBrains Mono" w:hAnsi="JetBrains Mono"/>
          <w:color w:val="E4EBF0"/>
          <w:sz w:val="17"/>
          <w:szCs w:val="17"/>
        </w:rPr>
        <w:t xml:space="preserve">    const end = Math.min(start + chunkSize - 1, toBlock);</w:t>
      </w:r>
      <w:r>
        <w:br/>
        <w:t xml:space="preserve"/>
      </w:r>
      <w:r>
        <w:rPr>
          <w:rFonts w:ascii="JetBrains Mono" w:cs="JetBrains Mono" w:eastAsia="JetBrains Mono" w:hAnsi="JetBrains Mono"/>
          <w:color w:val="E4EBF0"/>
          <w:sz w:val="17"/>
          <w:szCs w:val="17"/>
        </w:rPr>
        <w:t xml:space="preserve">    allEvents.push(...(await contract.queryFilter(filter, start, end)));</w:t>
      </w:r>
      <w:r>
        <w:br/>
        <w:t xml:space="preserve"/>
      </w:r>
      <w:r>
        <w:rPr>
          <w:rFonts w:ascii="JetBrains Mono" w:cs="JetBrains Mono" w:eastAsia="JetBrains Mono" w:hAnsi="JetBrains Mono"/>
          <w:color w:val="E4EBF0"/>
          <w:sz w:val="17"/>
          <w:szCs w:val="17"/>
        </w:rPr>
        <w:t xml:space="preserve">    await new Promise((r) =&gt; setTimeout(r, 400));</w:t>
      </w:r>
      <w:r>
        <w:br/>
        <w:t xml:space="preserve"/>
      </w:r>
      <w:r>
        <w:rPr>
          <w:rFonts w:ascii="JetBrains Mono" w:cs="JetBrains Mono" w:eastAsia="JetBrains Mono" w:hAnsi="JetBrains Mono"/>
          <w:color w:val="E4EBF0"/>
          <w:sz w:val="17"/>
          <w:szCs w:val="17"/>
        </w:rPr>
        <w:t xml:space="preserve">  }</w:t>
      </w:r>
      <w:r>
        <w:br/>
        <w:t xml:space="preserve"/>
      </w:r>
      <w:r>
        <w:rPr>
          <w:rFonts w:ascii="JetBrains Mono" w:cs="JetBrains Mono" w:eastAsia="JetBrains Mono" w:hAnsi="JetBrains Mono"/>
          <w:color w:val="E4EBF0"/>
          <w:sz w:val="17"/>
          <w:szCs w:val="17"/>
        </w:rPr>
        <w:t xml:space="preserve">  return allEvents;</w:t>
      </w:r>
      <w:r>
        <w:br/>
        <w:t xml:space="preserve"/>
      </w:r>
      <w:r>
        <w:rPr>
          <w:rFonts w:ascii="JetBrains Mono" w:cs="JetBrains Mono" w:eastAsia="JetBrains Mono" w:hAnsi="JetBrains Mono"/>
          <w:color w:val="E4EBF0"/>
          <w:sz w:val="17"/>
          <w:szCs w:val="17"/>
        </w:rPr>
        <w:t xml:space="preserve">}</w:t>
      </w:r>
    </w:p>
    <w:p>
      <w:pPr>
        <w:pStyle w:val="Heading2"/>
        <w:spacing w:after="100" w:before="200"/>
      </w:pPr>
      <w:r>
        <w:rPr>
          <w:rFonts w:ascii="Be Vietnam Pro" w:cs="Be Vietnam Pro" w:eastAsia="Be Vietnam Pro" w:hAnsi="Be Vietnam Pro"/>
          <w:b/>
          <w:bCs/>
          <w:color w:val="16202A"/>
          <w:sz w:val="25"/>
          <w:szCs w:val="25"/>
        </w:rPr>
        <w:t xml:space="preserve">2. Alchemy 429, "exceeded compute units per second capacity"</w:t>
      </w:r>
    </w:p>
    <w:p>
      <w:pPr>
        <w:spacing w:after="160" w:line="300"/>
      </w:pPr>
      <w:r>
        <w:rPr>
          <w:rFonts w:ascii="Be Vietnam Pro" w:cs="Be Vietnam Pro" w:eastAsia="Be Vietnam Pro" w:hAnsi="Be Vietnam Pro"/>
          <w:color w:val="16202A"/>
          <w:sz w:val="21"/>
          <w:szCs w:val="21"/>
        </w:rPr>
        <w:t xml:space="preserve">Multiple relayer signer processes hitting the same free-tier API key at once multiplies the request volume.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Add a delay between chunk requests, keep the lookback window small, or move to a paid RPC tier for production volume.</w:t>
      </w:r>
    </w:p>
    <w:p>
      <w:pPr>
        <w:pStyle w:val="Heading2"/>
        <w:spacing w:after="100" w:before="200"/>
      </w:pPr>
      <w:r>
        <w:rPr>
          <w:rFonts w:ascii="Be Vietnam Pro" w:cs="Be Vietnam Pro" w:eastAsia="Be Vietnam Pro" w:hAnsi="Be Vietnam Pro"/>
          <w:b/>
          <w:bCs/>
          <w:color w:val="16202A"/>
          <w:sz w:val="25"/>
          <w:szCs w:val="25"/>
        </w:rPr>
        <w:t xml:space="preserve">3. SqliteError: database is locked (SQLITE_BUSY) on relayer startup</w:t>
      </w:r>
    </w:p>
    <w:p>
      <w:pPr>
        <w:spacing w:after="160" w:line="300"/>
      </w:pPr>
      <w:r>
        <w:rPr>
          <w:rFonts w:ascii="Be Vietnam Pro" w:cs="Be Vietnam Pro" w:eastAsia="Be Vietnam Pro" w:hAnsi="Be Vietnam Pro"/>
          <w:color w:val="16202A"/>
          <w:sz w:val="21"/>
          <w:szCs w:val="21"/>
        </w:rPr>
        <w:t xml:space="preserve">Two relayer processes open the same SQLite file at close to the same moment.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Set an explicit busy timeout so SQLite retries instead of throwing.</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db = new Database(DB_PATH, { timeout: 10000 });</w:t>
      </w:r>
      <w:r>
        <w:br/>
        <w:t xml:space="preserve"/>
      </w:r>
      <w:r>
        <w:rPr>
          <w:rFonts w:ascii="JetBrains Mono" w:cs="JetBrains Mono" w:eastAsia="JetBrains Mono" w:hAnsi="JetBrains Mono"/>
          <w:color w:val="E4EBF0"/>
          <w:sz w:val="17"/>
          <w:szCs w:val="17"/>
        </w:rPr>
        <w:t xml:space="preserve">db.pragma("busy_timeout = 10000");</w:t>
      </w:r>
      <w:r>
        <w:br/>
        <w:t xml:space="preserve"/>
      </w:r>
      <w:r>
        <w:rPr>
          <w:rFonts w:ascii="JetBrains Mono" w:cs="JetBrains Mono" w:eastAsia="JetBrains Mono" w:hAnsi="JetBrains Mono"/>
          <w:color w:val="E4EBF0"/>
          <w:sz w:val="17"/>
          <w:szCs w:val="17"/>
        </w:rPr>
        <w:t xml:space="preserve">db.pragma("journal_mode = WAL");</w:t>
      </w:r>
    </w:p>
    <w:p>
      <w:pPr>
        <w:pStyle w:val="Heading2"/>
        <w:spacing w:after="100" w:before="200"/>
      </w:pPr>
      <w:r>
        <w:rPr>
          <w:rFonts w:ascii="Be Vietnam Pro" w:cs="Be Vietnam Pro" w:eastAsia="Be Vietnam Pro" w:hAnsi="Be Vietnam Pro"/>
          <w:b/>
          <w:bCs/>
          <w:color w:val="16202A"/>
          <w:sz w:val="25"/>
          <w:szCs w:val="25"/>
        </w:rPr>
        <w:t xml:space="preserve">4. approvalCount silently stored as 0 in the database</w:t>
      </w:r>
    </w:p>
    <w:p>
      <w:pPr>
        <w:spacing w:after="160" w:line="300"/>
      </w:pPr>
      <w:r>
        <w:rPr>
          <w:rFonts w:ascii="Be Vietnam Pro" w:cs="Be Vietnam Pro" w:eastAsia="Be Vietnam Pro" w:hAnsi="Be Vietnam Pro"/>
          <w:color w:val="16202A"/>
          <w:sz w:val="21"/>
          <w:szCs w:val="21"/>
        </w:rPr>
        <w:t xml:space="preserve">Parsing approvalCount from a decoded event argument occasionally returned undefined. Number(undefined) is NaN, and better-sqlite3 silently coerces that to 0.</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Never trust event-log parsing for state that is directly readable. Read mintRequests(mintKey) fresh from the contract instead.</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freshState = await wethBridged.mintRequests(mintKey);</w:t>
      </w:r>
      <w:r>
        <w:br/>
        <w:t xml:space="preserve"/>
      </w:r>
      <w:r>
        <w:rPr>
          <w:rFonts w:ascii="JetBrains Mono" w:cs="JetBrains Mono" w:eastAsia="JetBrains Mono" w:hAnsi="JetBrains Mono"/>
          <w:color w:val="E4EBF0"/>
          <w:sz w:val="17"/>
          <w:szCs w:val="17"/>
        </w:rPr>
        <w:t xml:space="preserve">const approvalCount = Number(freshState.approvalCount); // authoritative</w:t>
      </w:r>
    </w:p>
    <w:p>
      <w:pPr>
        <w:pStyle w:val="Heading2"/>
        <w:spacing w:after="100" w:before="200"/>
      </w:pPr>
      <w:r>
        <w:rPr>
          <w:rFonts w:ascii="Be Vietnam Pro" w:cs="Be Vietnam Pro" w:eastAsia="Be Vietnam Pro" w:hAnsi="Be Vietnam Pro"/>
          <w:b/>
          <w:bCs/>
          <w:color w:val="16202A"/>
          <w:sz w:val="25"/>
          <w:szCs w:val="25"/>
        </w:rPr>
        <w:t xml:space="preserve">5. pm2 restart does not pick up .env changes</w:t>
      </w:r>
    </w:p>
    <w:p>
      <w:pPr>
        <w:spacing w:after="160" w:line="300"/>
      </w:pPr>
      <w:r>
        <w:rPr>
          <w:rFonts w:ascii="Be Vietnam Pro" w:cs="Be Vietnam Pro" w:eastAsia="Be Vietnam Pro" w:hAnsi="Be Vietnam Pro"/>
          <w:color w:val="16202A"/>
          <w:sz w:val="21"/>
          <w:szCs w:val="21"/>
        </w:rPr>
        <w:t xml:space="preserve">ecosystem.config.js reads process.env.* at file-load time, and Node caches that. pm2 restart does not re-execute the config file.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Use pm2 delete followed by a fresh pm2 start, or have each process load its own .env through a shell wrapper at startup.</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#!/bin/bash</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source /path/to/.env.signer1</w:t>
      </w:r>
      <w:r>
        <w:br/>
        <w:t xml:space="preserve"/>
      </w:r>
      <w:r>
        <w:rPr>
          <w:rFonts w:ascii="JetBrains Mono" w:cs="JetBrains Mono" w:eastAsia="JetBrains Mono" w:hAnsi="JetBrains Mono"/>
          <w:color w:val="E4EBF0"/>
          <w:sz w:val="17"/>
          <w:szCs w:val="17"/>
        </w:rPr>
        <w:t xml:space="preserve">set +a</w:t>
      </w:r>
      <w:r>
        <w:br/>
        <w:t xml:space="preserve"/>
      </w:r>
      <w:r>
        <w:rPr>
          <w:rFonts w:ascii="JetBrains Mono" w:cs="JetBrains Mono" w:eastAsia="JetBrains Mono" w:hAnsi="JetBrains Mono"/>
          <w:color w:val="E4EBF0"/>
          <w:sz w:val="17"/>
          <w:szCs w:val="17"/>
        </w:rPr>
        <w:t xml:space="preserve">exec node /path/to/relayer/relayer.js</w:t>
      </w:r>
    </w:p>
    <w:p>
      <w:pPr>
        <w:pStyle w:val="Heading2"/>
        <w:spacing w:after="100" w:before="200"/>
      </w:pPr>
      <w:r>
        <w:rPr>
          <w:rFonts w:ascii="Be Vietnam Pro" w:cs="Be Vietnam Pro" w:eastAsia="Be Vietnam Pro" w:hAnsi="Be Vietnam Pro"/>
          <w:b/>
          <w:bCs/>
          <w:color w:val="16202A"/>
          <w:sz w:val="25"/>
          <w:szCs w:val="25"/>
        </w:rPr>
        <w:t xml:space="preserve">6. Port already in use by an unrelated process</w:t>
      </w:r>
    </w:p>
    <w:p>
      <w:pPr>
        <w:spacing w:after="160" w:line="300"/>
      </w:pPr>
      <w:r>
        <w:rPr>
          <w:rFonts w:ascii="Be Vietnam Pro" w:cs="Be Vietnam Pro" w:eastAsia="Be Vietnam Pro" w:hAnsi="Be Vietnam Pro"/>
          <w:color w:val="16202A"/>
          <w:sz w:val="21"/>
          <w:szCs w:val="21"/>
        </w:rPr>
        <w:t xml:space="preserve">A new API server shows online in pm2 status, but every request returns 404. Another process was already bound to that port.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Run lsof -i :&lt;port&gt; to confirm, then pick a free port and update the reverse-proxy configuration.</w:t>
      </w:r>
    </w:p>
    <w:p>
      <w:pPr>
        <w:pStyle w:val="Heading2"/>
        <w:spacing w:after="100" w:before="200"/>
      </w:pPr>
      <w:r>
        <w:rPr>
          <w:rFonts w:ascii="Be Vietnam Pro" w:cs="Be Vietnam Pro" w:eastAsia="Be Vietnam Pro" w:hAnsi="Be Vietnam Pro"/>
          <w:b/>
          <w:bCs/>
          <w:color w:val="16202A"/>
          <w:sz w:val="25"/>
          <w:szCs w:val="25"/>
        </w:rPr>
        <w:t xml:space="preserve">7. Mint confirmation feels slow, about 60 to 90 seconds, on testnet</w:t>
      </w:r>
    </w:p>
    <w:p>
      <w:pPr>
        <w:spacing w:after="160" w:line="300"/>
      </w:pPr>
      <w:r>
        <w:rPr>
          <w:rFonts w:ascii="Be Vietnam Pro" w:cs="Be Vietnam Pro" w:eastAsia="Be Vietnam Pro" w:hAnsi="Be Vietnam Pro"/>
          <w:color w:val="16202A"/>
          <w:sz w:val="21"/>
          <w:szCs w:val="21"/>
        </w:rPr>
        <w:t xml:space="preserve">CONFIRMATION_BLOCKS is set to 5, waiting for 5 Sepolia block confirmations before relaying, plus a 15-second poll interval. On testnet, reorg risk is negligible compared to mainnet, so this margin is larger than it needs to be.</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Drop CONFIRMATION_BLOCKS to 2 and the relayer's POLL_INTERVAL_MS to 5000 for a faster testnet experience. This cuts the wait to roughly 25 to 30 seconds, with still enough confirmation depth to stay safe against testnet reorgs. Going to 0 is not recommended, even on testnet. It removes the buffer entirely, so a reorged block could get relayed as final.</w:t>
      </w:r>
    </w:p>
    <w:p>
      <w:pPr>
        <w:pStyle w:val="Heading2"/>
        <w:spacing w:after="100" w:before="200"/>
      </w:pPr>
      <w:r>
        <w:rPr>
          <w:rFonts w:ascii="Be Vietnam Pro" w:cs="Be Vietnam Pro" w:eastAsia="Be Vietnam Pro" w:hAnsi="Be Vietnam Pro"/>
          <w:b/>
          <w:bCs/>
          <w:color w:val="16202A"/>
          <w:sz w:val="25"/>
          <w:szCs w:val="25"/>
        </w:rPr>
        <w:t xml:space="preserve">8. A stuck lock is permanently skipped as “possible reorg,” but it wasn’t a reorg</w:t>
      </w:r>
    </w:p>
    <w:p>
      <w:pPr>
        <w:spacing w:after="160" w:line="300"/>
      </w:pPr>
      <w:r>
        <w:rPr>
          <w:rFonts w:ascii="Be Vietnam Pro" w:cs="Be Vietnam Pro" w:eastAsia="Be Vietnam Pro" w:hAnsi="Be Vietnam Pro"/>
          <w:color w:val="16202A"/>
          <w:sz w:val="21"/>
          <w:szCs w:val="21"/>
        </w:rPr>
        <w:t xml:space="preserve">getLogsChunked() returned a partial, sometimes empty, event array on an RPC error without throwing. The retry loop logged the failure and silently returned whatever had been collected so far. verifyLockStillValid() then compared that against the expected lock and, on an empty result, assumed the lock had been reorged out. It had no way to tell an RPC hiccup apart from a chain that genuinely no longer contains the event, so it permanently skipped the lock, and the mint would never be attempted again without manual intervention.</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Have getLogsChunked() throw once its retry budget is exhausted, instead of swallowing the error. Wrap the verifyLockStillValid() call in a try/catch: a thrown error means “ask again later” (re-queued with a 30-second backoff), and only a clean, successful query that genuinely returns zero matching events counts as a reorg.</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if (attempt &gt;= 3) {</w:t>
      </w:r>
      <w:r>
        <w:br/>
        <w:t xml:space="preserve"/>
      </w:r>
      <w:r>
        <w:rPr>
          <w:rFonts w:ascii="JetBrains Mono" w:cs="JetBrains Mono" w:eastAsia="JetBrains Mono" w:hAnsi="JetBrains Mono"/>
          <w:color w:val="E4EBF0"/>
          <w:sz w:val="17"/>
          <w:szCs w:val="17"/>
        </w:rPr>
        <w:t xml:space="preserve">  console.error(`getLogs chunk [${start}-${end}] failed after 3 attempts:`, err.message);</w:t>
      </w:r>
      <w:r>
        <w:br/>
        <w:t xml:space="preserve"/>
      </w:r>
      <w:r>
        <w:rPr>
          <w:rFonts w:ascii="JetBrains Mono" w:cs="JetBrains Mono" w:eastAsia="JetBrains Mono" w:hAnsi="JetBrains Mono"/>
          <w:color w:val="E4EBF0"/>
          <w:sz w:val="17"/>
          <w:szCs w:val="17"/>
        </w:rPr>
        <w:t xml:space="preserve">  throw new Error(`getLogsChunked exhausted retries for [${start}-${end}]: ${err.message}`);</w:t>
      </w:r>
      <w:r>
        <w:br/>
        <w:t xml:space="preserve"/>
      </w:r>
      <w:r>
        <w:rPr>
          <w:rFonts w:ascii="JetBrains Mono" w:cs="JetBrains Mono" w:eastAsia="JetBrains Mono" w:hAnsi="JetBrains Mono"/>
          <w:color w:val="E4EBF0"/>
          <w:sz w:val="17"/>
          <w:szCs w:val="17"/>
        </w:rPr>
        <w:t xml:space="preserve">}</w:t>
      </w:r>
    </w:p>
    <w:p>
      <w:pPr>
        <w:pStyle w:val="Heading2"/>
        <w:spacing w:after="100" w:before="200"/>
      </w:pPr>
      <w:r>
        <w:rPr>
          <w:rFonts w:ascii="Be Vietnam Pro" w:cs="Be Vietnam Pro" w:eastAsia="Be Vietnam Pro" w:hAnsi="Be Vietnam Pro"/>
          <w:b/>
          <w:bCs/>
          <w:color w:val="16202A"/>
          <w:sz w:val="25"/>
          <w:szCs w:val="25"/>
        </w:rPr>
        <w:t xml:space="preserve">9. Verification window queries blocks that haven't been mined yet</w:t>
      </w:r>
    </w:p>
    <w:p>
      <w:pPr>
        <w:spacing w:after="160" w:line="300"/>
      </w:pPr>
      <w:r>
        <w:rPr>
          <w:rFonts w:ascii="Be Vietnam Pro" w:cs="Be Vietnam Pro" w:eastAsia="Be Vietnam Pro" w:hAnsi="Be Vietnam Pro"/>
          <w:color w:val="16202A"/>
          <w:sz w:val="21"/>
          <w:szCs w:val="21"/>
        </w:rPr>
        <w:t xml:space="preserve">verifyLockStillValid()'s query window was originalBlockNumber + CHUNK_SIZE (10 blocks ahead), but CONFIRMATION_BLOCKS was only 2. On a fresh lock, the relayer tried to verify against a block range that didn't exist on chain yet. This fired on every single lock, not just under RPC stress, and only resolved once the chain naturally caught up, roughly 90 to 100 seconds later, which the item 8 retry-queue patched over by design rather than fixing outright.</w:t>
      </w:r>
    </w:p>
    <w:p>
      <w:pPr>
        <w:spacing w:after="160" w:line="300"/>
      </w:pPr>
      <w:r>
        <w:rPr>
          <w:rFonts w:ascii="Be Vietnam Pro" w:cs="Be Vietnam Pro" w:eastAsia="Be Vietnam Pro" w:hAnsi="Be Vietnam Pro"/>
          <w:b/>
          <w:bCs/>
          <w:color w:val="16202A"/>
          <w:sz w:val="21"/>
          <w:szCs w:val="21"/>
        </w:rPr>
        <w:t xml:space="preserve">Fix.</w:t>
      </w:r>
      <w:r>
        <w:rPr>
          <w:rFonts w:ascii="Be Vietnam Pro" w:cs="Be Vietnam Pro" w:eastAsia="Be Vietnam Pro" w:hAnsi="Be Vietnam Pro"/>
          <w:color w:val="16202A"/>
          <w:sz w:val="21"/>
          <w:szCs w:val="21"/>
        </w:rPr>
        <w:t xml:space="preserve"> Cap the window's end at the chain's current block height, never past it.</w:t>
      </w:r>
    </w:p>
    <w:p>
      <w:pPr>
        <w:pBdr>
          <w:top w:val="single" w:color="3A4650" w:sz="4"/>
          <w:bottom w:val="single" w:color="3A4650" w:sz="4"/>
          <w:left w:val="single" w:color="3A4650" w:sz="4"/>
          <w:right w:val="single" w:color="3A4650" w:sz="4"/>
        </w:pBdr>
        <w:shd w:fill="1E2A31" w:val="clear"/>
        <w:spacing w:after="220" w:before="80" w:line="280"/>
        <w:ind w:left="0" w:right="0"/>
      </w:pPr>
      <w:r>
        <w:rPr>
          <w:rFonts w:ascii="JetBrains Mono" w:cs="JetBrains Mono" w:eastAsia="JetBrains Mono" w:hAnsi="JetBrains Mono"/>
          <w:color w:val="E4EBF0"/>
          <w:sz w:val="17"/>
          <w:szCs w:val="17"/>
        </w:rPr>
        <w:t xml:space="preserve">const currentHead = await sepoliaProvider.getBlockNumber();</w:t>
      </w:r>
      <w:r>
        <w:br/>
        <w:t xml:space="preserve"/>
      </w:r>
      <w:r>
        <w:rPr>
          <w:rFonts w:ascii="JetBrains Mono" w:cs="JetBrains Mono" w:eastAsia="JetBrains Mono" w:hAnsi="JetBrains Mono"/>
          <w:color w:val="E4EBF0"/>
          <w:sz w:val="17"/>
          <w:szCs w:val="17"/>
        </w:rPr>
        <w:t xml:space="preserve">const windowEnd = Math.min(originalBlockNumber + CHUNK_SIZE, currentHead);</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Verified Testnet Transactions</w:t>
      </w:r>
    </w:p>
    <w:p>
      <w:pPr>
        <w:spacing w:after="160" w:line="300"/>
      </w:pPr>
      <w:r>
        <w:rPr>
          <w:rFonts w:ascii="Be Vietnam Pro" w:cs="Be Vietnam Pro" w:eastAsia="Be Vietnam Pro" w:hAnsi="Be Vietnam Pro"/>
          <w:color w:val="16202A"/>
          <w:sz w:val="21"/>
          <w:szCs w:val="21"/>
        </w:rPr>
        <w:t xml:space="preserve">All transactions below were bridged in this testing cycle (19–20 August 2026) and are independently verifiable on the respective block explorers. Nonce #9 was genuinely stuck for roughly 22 hours due to the RPC-lag bug in Troubleshooting, item 8, and is included here specifically as proof that the fix, and the recovery path it enables, work end to end, not only in isolation.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2050"/>
        <w:gridCol w:w="950"/>
        <w:gridCol w:w="1650"/>
      </w:tblGrid>
      <w:tr>
        <w:trPr>
          <w:tblHeader/>
        </w:trPr>
        <w:tc>
          <w:tcPr>
            <w:tcW w:type="dxa" w:w="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Nonce</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Sepolia lock tx</w:t>
            </w:r>
          </w:p>
        </w:tc>
        <w:tc>
          <w:tcPr>
            <w:tcW w:type="dxa" w:w="20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Redbelly mint tx</w:t>
            </w:r>
          </w:p>
        </w:tc>
        <w:tc>
          <w:tcPr>
            <w:tcW w:type="dxa" w:w="9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Amount</w:t>
            </w:r>
          </w:p>
        </w:tc>
        <w:tc>
          <w:tcPr>
            <w:tcW w:type="dxa" w:w="165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Status</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#17</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0Sep">
              <w:r>
                <w:rPr>
                  <w:rFonts w:ascii="Be Vietnam Pro" w:cs="Be Vietnam Pro" w:eastAsia="Be Vietnam Pro" w:hAnsi="Be Vietnam Pro"/>
                  <w:color w:val="B3272A"/>
                  <w:sz w:val="21"/>
                  <w:szCs w:val="21"/>
                  <w:u w:val="single"/>
                </w:rPr>
                <w:t xml:space="preserve">0xbef7522a...b91893a</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0Rb">
              <w:r>
                <w:rPr>
                  <w:rFonts w:ascii="Be Vietnam Pro" w:cs="Be Vietnam Pro" w:eastAsia="Be Vietnam Pro" w:hAnsi="Be Vietnam Pro"/>
                  <w:color w:val="B3272A"/>
                  <w:sz w:val="21"/>
                  <w:szCs w:val="21"/>
                  <w:u w:val="single"/>
                </w:rPr>
                <w:t xml:space="preserve">0x815e7c58...f2345c</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#16</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1Sep">
              <w:r>
                <w:rPr>
                  <w:rFonts w:ascii="Be Vietnam Pro" w:cs="Be Vietnam Pro" w:eastAsia="Be Vietnam Pro" w:hAnsi="Be Vietnam Pro"/>
                  <w:color w:val="B3272A"/>
                  <w:sz w:val="21"/>
                  <w:szCs w:val="21"/>
                  <w:u w:val="single"/>
                </w:rPr>
                <w:t xml:space="preserve">0x84b13ca3...d05737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1Rb">
              <w:r>
                <w:rPr>
                  <w:rFonts w:ascii="Be Vietnam Pro" w:cs="Be Vietnam Pro" w:eastAsia="Be Vietnam Pro" w:hAnsi="Be Vietnam Pro"/>
                  <w:color w:val="B3272A"/>
                  <w:sz w:val="21"/>
                  <w:szCs w:val="21"/>
                  <w:u w:val="single"/>
                </w:rPr>
                <w:t xml:space="preserve">0x91f30864...d7774a</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#15</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2Sep">
              <w:r>
                <w:rPr>
                  <w:rFonts w:ascii="Be Vietnam Pro" w:cs="Be Vietnam Pro" w:eastAsia="Be Vietnam Pro" w:hAnsi="Be Vietnam Pro"/>
                  <w:color w:val="B3272A"/>
                  <w:sz w:val="21"/>
                  <w:szCs w:val="21"/>
                  <w:u w:val="single"/>
                </w:rPr>
                <w:t xml:space="preserve">0xc3d52399...19b657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2Rb">
              <w:r>
                <w:rPr>
                  <w:rFonts w:ascii="Be Vietnam Pro" w:cs="Be Vietnam Pro" w:eastAsia="Be Vietnam Pro" w:hAnsi="Be Vietnam Pro"/>
                  <w:color w:val="B3272A"/>
                  <w:sz w:val="21"/>
                  <w:szCs w:val="21"/>
                  <w:u w:val="single"/>
                </w:rPr>
                <w:t xml:space="preserve">0x1cca9aa1...b44a03</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#14</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3Sep">
              <w:r>
                <w:rPr>
                  <w:rFonts w:ascii="Be Vietnam Pro" w:cs="Be Vietnam Pro" w:eastAsia="Be Vietnam Pro" w:hAnsi="Be Vietnam Pro"/>
                  <w:color w:val="B3272A"/>
                  <w:sz w:val="21"/>
                  <w:szCs w:val="21"/>
                  <w:u w:val="single"/>
                </w:rPr>
                <w:t xml:space="preserve">0x48a5267f...5381b7</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3Rb">
              <w:r>
                <w:rPr>
                  <w:rFonts w:ascii="Be Vietnam Pro" w:cs="Be Vietnam Pro" w:eastAsia="Be Vietnam Pro" w:hAnsi="Be Vietnam Pro"/>
                  <w:color w:val="B3272A"/>
                  <w:sz w:val="21"/>
                  <w:szCs w:val="21"/>
                  <w:u w:val="single"/>
                </w:rPr>
                <w:t xml:space="preserve">0xebac3c36...082ffc</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0.0012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#13</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4Sep">
              <w:r>
                <w:rPr>
                  <w:rFonts w:ascii="Be Vietnam Pro" w:cs="Be Vietnam Pro" w:eastAsia="Be Vietnam Pro" w:hAnsi="Be Vietnam Pro"/>
                  <w:color w:val="B3272A"/>
                  <w:sz w:val="21"/>
                  <w:szCs w:val="21"/>
                  <w:u w:val="single"/>
                </w:rPr>
                <w:t xml:space="preserve">0x626c2af8...3ba878</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4Rb">
              <w:r>
                <w:rPr>
                  <w:rFonts w:ascii="Be Vietnam Pro" w:cs="Be Vietnam Pro" w:eastAsia="Be Vietnam Pro" w:hAnsi="Be Vietnam Pro"/>
                  <w:color w:val="B3272A"/>
                  <w:sz w:val="21"/>
                  <w:szCs w:val="21"/>
                  <w:u w:val="single"/>
                </w:rPr>
                <w:t xml:space="preserve">0xe9a6e522...a48855</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0.001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w:t>
            </w:r>
          </w:p>
        </w:tc>
      </w:tr>
      <w:tr>
        <w:tc>
          <w:tcPr>
            <w:tcW w:type="dxa" w:w="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#9</w:t>
            </w:r>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5Sep">
              <w:r>
                <w:rPr>
                  <w:rFonts w:ascii="Be Vietnam Pro" w:cs="Be Vietnam Pro" w:eastAsia="Be Vietnam Pro" w:hAnsi="Be Vietnam Pro"/>
                  <w:color w:val="B3272A"/>
                  <w:sz w:val="21"/>
                  <w:szCs w:val="21"/>
                  <w:u w:val="single"/>
                </w:rPr>
                <w:t xml:space="preserve">0x2b370c4f...a7889e</w:t>
              </w:r>
            </w:hyperlink>
          </w:p>
        </w:tc>
        <w:tc>
          <w:tcPr>
            <w:tcW w:type="dxa" w:w="20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NewTx5Rb">
              <w:r>
                <w:rPr>
                  <w:rFonts w:ascii="Be Vietnam Pro" w:cs="Be Vietnam Pro" w:eastAsia="Be Vietnam Pro" w:hAnsi="Be Vietnam Pro"/>
                  <w:color w:val="B3272A"/>
                  <w:sz w:val="21"/>
                  <w:szCs w:val="21"/>
                  <w:u w:val="single"/>
                </w:rPr>
                <w:t xml:space="preserve">0xe9e8f29f...4891ce</w:t>
              </w:r>
            </w:hyperlink>
          </w:p>
        </w:tc>
        <w:tc>
          <w:tcPr>
            <w:tcW w:type="dxa" w:w="9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0.1 ETH</w:t>
            </w:r>
          </w:p>
        </w:tc>
        <w:tc>
          <w:tcPr>
            <w:tcW w:type="dxa" w:w="165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bCs/>
                <w:color w:val="1F9254"/>
              </w:rPr>
              <w:t xml:space="preserve">✓ </w:t>
            </w:r>
            <w:r>
              <w:rPr>
                <w:rFonts w:ascii="Be Vietnam Pro" w:cs="Be Vietnam Pro" w:eastAsia="Be Vietnam Pro" w:hAnsi="Be Vietnam Pro"/>
                <w:color w:val="1F9254"/>
                <w:sz w:val="19"/>
                <w:szCs w:val="19"/>
              </w:rPr>
              <w:t xml:space="preserve">Minted, recovered from a stuck state (item 8)</w:t>
            </w:r>
          </w:p>
        </w:tc>
      </w:tr>
    </w:tbl>
    <w:p>
      <w:pPr>
        <w:pStyle w:val="Heading2"/>
        <w:spacing w:after="100" w:before="200"/>
      </w:pPr>
      <w:r>
        <w:rPr>
          <w:rFonts w:ascii="Be Vietnam Pro" w:cs="Be Vietnam Pro" w:eastAsia="Be Vietnam Pro" w:hAnsi="Be Vietnam Pro"/>
          <w:b/>
          <w:bCs/>
          <w:color w:val="16202A"/>
          <w:sz w:val="25"/>
          <w:szCs w:val="25"/>
        </w:rPr>
        <w:t xml:space="preserve">Deployed contracts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7800"/>
      </w:tblGrid>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SepoliaLockVault</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Sepolia </w:t>
            </w:r>
            <w:hyperlink w:history="1" r:id="rIdbe-einbs1b0f_9pdncxxa">
              <w:r>
                <w:rPr>
                  <w:rFonts w:ascii="Be Vietnam Pro" w:cs="Be Vietnam Pro" w:eastAsia="Be Vietnam Pro" w:hAnsi="Be Vietnam Pro"/>
                  <w:color w:val="FFB3AE"/>
                  <w:sz w:val="21"/>
                  <w:szCs w:val="21"/>
                  <w:u w:val="single"/>
                </w:rPr>
                <w:t xml:space="preserve">0x130d07624d00DF30A5C30C3D237fD5d99A3DdE11</w:t>
              </w:r>
            </w:hyperlink>
          </w:p>
        </w:tc>
      </w:tr>
      <w:tr>
        <w:tc>
          <w:tcPr>
            <w:tcW w:type="dxa" w:w="155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93A4AE"/>
                <w:sz w:val="18"/>
                <w:szCs w:val="18"/>
              </w:rPr>
              <w:t xml:space="preserve">WETHBridged</w:t>
            </w:r>
          </w:p>
        </w:tc>
        <w:tc>
          <w:tcPr>
            <w:tcW w:type="dxa" w:w="7800"/>
            <w:tcBorders>
              <w:top w:val="single" w:color="223038" w:sz="2"/>
              <w:left w:val="single" w:color="223038" w:sz="2"/>
              <w:bottom w:val="single" w:color="223038" w:sz="2"/>
              <w:right w:val="single" w:color="223038" w:sz="2"/>
            </w:tcBorders>
            <w:shd w:fill="0F181D" w:val="clear"/>
            <w:tcMar>
              <w:top w:type="dxa" w:w="90"/>
              <w:left w:type="dxa" w:w="120"/>
              <w:bottom w:type="dxa" w:w="90"/>
              <w:right w:type="dxa" w:w="120"/>
            </w:tcMar>
            <w:vAlign w:val="top"/>
          </w:tcPr>
          <w:p>
            <w:pPr>
              <w:spacing w:after="0"/>
            </w:pPr>
            <w:r>
              <w:rPr>
                <w:rFonts w:ascii="Be Vietnam Pro" w:cs="Be Vietnam Pro" w:eastAsia="Be Vietnam Pro" w:hAnsi="Be Vietnam Pro"/>
                <w:color w:val="E4EBF0"/>
                <w:sz w:val="21"/>
                <w:szCs w:val="21"/>
              </w:rPr>
              <w:t xml:space="preserve">Redbelly Testnet </w:t>
            </w:r>
            <w:hyperlink w:history="1" r:id="rId1e2hq2lkxzwzg3e97qmcg">
              <w:r>
                <w:rPr>
                  <w:rFonts w:ascii="Be Vietnam Pro" w:cs="Be Vietnam Pro" w:eastAsia="Be Vietnam Pro" w:hAnsi="Be Vietnam Pro"/>
                  <w:color w:val="FFB3AE"/>
                  <w:sz w:val="21"/>
                  <w:szCs w:val="21"/>
                  <w:u w:val="single"/>
                </w:rPr>
                <w:t xml:space="preserve">0x11Bef97d2d2063b41887A76403B852b52D151501</w:t>
              </w:r>
            </w:hyperlink>
          </w:p>
        </w:tc>
      </w:tr>
    </w:tbl>
    <w:p>
      <w:pPr>
        <w:spacing w:after="160" w:line="300"/>
      </w:pPr>
      <w:r>
        <w:rPr>
          <w:rFonts w:ascii="Be Vietnam Pro" w:cs="Be Vietnam Pro" w:eastAsia="Be Vietnam Pro" w:hAnsi="Be Vietnam Pro"/>
          <w:color w:val="16202A"/>
          <w:sz w:val="21"/>
          <w:szCs w:val="21"/>
        </w:rPr>
        <w:t xml:space="preserve"/>
      </w:r>
    </w:p>
    <w:p>
      <w:pPr>
        <w:spacing w:after="160" w:line="300"/>
      </w:pPr>
      <w:r>
        <w:rPr>
          <w:rFonts w:ascii="Be Vietnam Pro" w:cs="Be Vietnam Pro" w:eastAsia="Be Vietnam Pro" w:hAnsi="Be Vietnam Pro"/>
          <w:color w:val="16202A"/>
          <w:sz w:val="21"/>
          <w:szCs w:val="21"/>
        </w:rPr>
        <w:t xml:space="preserve">Live, queryable bridge history for all users, not only the addresses above: </w:t>
      </w:r>
      <w:hyperlink w:history="1" r:id="rIdara2z5y4hf-exllkndlj9">
        <w:r>
          <w:rPr>
            <w:rFonts w:ascii="Be Vietnam Pro" w:cs="Be Vietnam Pro" w:eastAsia="Be Vietnam Pro" w:hAnsi="Be Vietnam Pro"/>
            <w:color w:val="B3272A"/>
            <w:sz w:val="21"/>
            <w:szCs w:val="21"/>
            <w:u w:val="single"/>
          </w:rPr>
          <w:t xml:space="preserve">GET api.redbridge.test-hub.xyz/api/bridge-history</w:t>
        </w:r>
      </w:hyperlink>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Existing Bridge Protocol Research</w:t>
      </w:r>
    </w:p>
    <w:p>
      <w:pPr>
        <w:spacing w:after="160" w:line="300"/>
      </w:pPr>
      <w:r>
        <w:rPr>
          <w:rFonts w:ascii="Be Vietnam Pro" w:cs="Be Vietnam Pro" w:eastAsia="Be Vietnam Pro" w:hAnsi="Be Vietnam Pro"/>
          <w:color w:val="16202A"/>
          <w:sz w:val="21"/>
          <w:szCs w:val="21"/>
        </w:rPr>
        <w:t xml:space="preserve">Whether major cross-chain protocols currently support Redbelly Network natively, checked against each protocol's own live chain-list documentation, not blog posts or older summaries.</w:t>
      </w:r>
    </w:p>
    <w:p>
      <w:pPr>
        <w:pBdr>
          <w:top w:val="single" w:color="E1E5E8" w:sz="4"/>
          <w:bottom w:val="single" w:color="E1E5E8" w:sz="4"/>
          <w:left w:val="single" w:color="EF5350" w:sz="24"/>
          <w:right w:val="single" w:color="E1E5E8" w:sz="4"/>
        </w:pBdr>
        <w:shd w:fill="F6F7F8" w:val="clear"/>
        <w:spacing w:after="220" w:before="80" w:line="280"/>
      </w:pPr>
      <w:r>
        <w:rPr>
          <w:rFonts w:ascii="Be Vietnam Pro" w:cs="Be Vietnam Pro" w:eastAsia="Be Vietnam Pro" w:hAnsi="Be Vietnam Pro"/>
          <w:i w:val="false"/>
          <w:iCs w:val="false"/>
          <w:color w:val="16202A"/>
          <w:sz w:val="20"/>
          <w:szCs w:val="20"/>
        </w:rPr>
        <w:t xml:space="preserve">Redbelly Mainnet is chain ID 151. Redbelly Testnet is chain ID 153. Confirm which one is the target before deploying. Mixing them up is a common mistake.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700"/>
      </w:tblGrid>
      <w:tr>
        <w:trPr>
          <w:tblHeader/>
        </w:trPr>
        <w:tc>
          <w:tcPr>
            <w:tcW w:type="dxa" w:w="15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Protocol</w:t>
            </w:r>
          </w:p>
        </w:tc>
        <w:tc>
          <w:tcPr>
            <w:tcW w:type="dxa" w:w="48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Native Redbelly support</w:t>
            </w:r>
          </w:p>
        </w:tc>
        <w:tc>
          <w:tcPr>
            <w:tcW w:type="dxa" w:w="2700"/>
            <w:tcBorders>
              <w:top w:val="single" w:color="16202A" w:sz="2"/>
              <w:left w:val="single" w:color="16202A" w:sz="2"/>
              <w:bottom w:val="single" w:color="16202A" w:sz="2"/>
              <w:right w:val="single" w:color="16202A" w:sz="2"/>
            </w:tcBorders>
            <w:shd w:fill="16202A" w:val="clear"/>
            <w:tcMar>
              <w:top w:type="dxa" w:w="90"/>
              <w:left w:type="dxa" w:w="120"/>
              <w:bottom w:type="dxa" w:w="90"/>
              <w:right w:type="dxa" w:w="120"/>
            </w:tcMar>
            <w:vAlign w:val="top"/>
          </w:tcPr>
          <w:p>
            <w:pPr>
              <w:spacing w:after="0"/>
            </w:pPr>
            <w:r>
              <w:rPr>
                <w:rFonts w:ascii="Be Vietnam Pro" w:cs="Be Vietnam Pro" w:eastAsia="Be Vietnam Pro" w:hAnsi="Be Vietnam Pro"/>
                <w:b/>
                <w:bCs/>
                <w:color w:val="FFFFFF"/>
                <w:sz w:val="19"/>
                <w:szCs w:val="19"/>
              </w:rPr>
              <w:t xml:space="preserve">Source</w:t>
            </w:r>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LayerZero</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Yes, on Mainnet. A dedicated Redbelly Mainnet deployment plus an OFT quickstart guide in the official docs.</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a5uoc0p86uplk_7buwya-">
              <w:r>
                <w:rPr>
                  <w:rFonts w:ascii="Be Vietnam Pro" w:cs="Be Vietnam Pro" w:eastAsia="Be Vietnam Pro" w:hAnsi="Be Vietnam Pro"/>
                  <w:color w:val="B3272A"/>
                  <w:sz w:val="21"/>
                  <w:szCs w:val="21"/>
                  <w:u w:val="single"/>
                </w:rPr>
                <w:t xml:space="preserve">docs.layerzero.network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Axelar</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confirmed support. Not listed in the chain-connectivity docs or the ecosystem page.</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uvv2jyhhq2_ndl_jkmw6r">
              <w:r>
                <w:rPr>
                  <w:rFonts w:ascii="Be Vietnam Pro" w:cs="Be Vietnam Pro" w:eastAsia="Be Vietnam Pro" w:hAnsi="Be Vietnam Pro"/>
                  <w:color w:val="B3272A"/>
                  <w:sz w:val="21"/>
                  <w:szCs w:val="21"/>
                  <w:u w:val="single"/>
                </w:rPr>
                <w:t xml:space="preserve">docs.axelar.dev</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Wormhole</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 Absent from the official Supported Networks table as of July 2026, across all five products and roughly 40 chains listed.</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bwuw1b35hpcte5ar6c4kc">
              <w:r>
                <w:rPr>
                  <w:rFonts w:ascii="Be Vietnam Pro" w:cs="Be Vietnam Pro" w:eastAsia="Be Vietnam Pro" w:hAnsi="Be Vietnam Pro"/>
                  <w:color w:val="B3272A"/>
                  <w:sz w:val="21"/>
                  <w:szCs w:val="21"/>
                  <w:u w:val="single"/>
                </w:rPr>
                <w:t xml:space="preserve">wormhole.com/docs</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Connext</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Unconfirmed. New chains are added on request through Discord, not from a static list.</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hyperlink w:history="1" r:id="rIdcrywaznjhodnhxgvtja85">
              <w:r>
                <w:rPr>
                  <w:rFonts w:ascii="Be Vietnam Pro" w:cs="Be Vietnam Pro" w:eastAsia="Be Vietnam Pro" w:hAnsi="Be Vietnam Pro"/>
                  <w:color w:val="B3272A"/>
                  <w:sz w:val="21"/>
                  <w:szCs w:val="21"/>
                  <w:u w:val="single"/>
                </w:rPr>
                <w:t xml:space="preserve">nxtp-docs.connext.network</w:t>
              </w:r>
            </w:hyperlink>
          </w:p>
        </w:tc>
      </w:tr>
      <w:tr>
        <w:tc>
          <w:tcPr>
            <w:tcW w:type="dxa" w:w="15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Multichain</w:t>
            </w:r>
          </w:p>
        </w:tc>
        <w:tc>
          <w:tcPr>
            <w:tcW w:type="dxa" w:w="48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Not applicable. Discontinued in 2023.</w:t>
            </w:r>
          </w:p>
        </w:tc>
        <w:tc>
          <w:tcPr>
            <w:tcW w:type="dxa" w:w="2700"/>
            <w:tcBorders>
              <w:top w:val="single" w:color="E1E5E8" w:sz="2"/>
              <w:left w:val="single" w:color="E1E5E8" w:sz="2"/>
              <w:bottom w:val="single" w:color="E1E5E8" w:sz="2"/>
              <w:right w:val="single" w:color="E1E5E8" w:sz="2"/>
            </w:tcBorders>
            <w:tcMar>
              <w:top w:type="dxa" w:w="90"/>
              <w:left w:type="dxa" w:w="120"/>
              <w:bottom w:type="dxa" w:w="90"/>
              <w:right w:type="dxa" w:w="120"/>
            </w:tcMar>
            <w:vAlign w:val="top"/>
          </w:tcPr>
          <w:p>
            <w:pPr>
              <w:spacing w:after="0"/>
            </w:pPr>
            <w:r>
              <w:rPr>
                <w:rFonts w:ascii="Be Vietnam Pro" w:cs="Be Vietnam Pro" w:eastAsia="Be Vietnam Pro" w:hAnsi="Be Vietnam Pro"/>
                <w:b w:val="false"/>
                <w:bCs w:val="false"/>
                <w:color w:val="16202A"/>
                <w:sz w:val="19"/>
                <w:szCs w:val="19"/>
              </w:rPr>
              <w:t xml:space="preserve"/>
            </w:r>
          </w:p>
        </w:tc>
      </w:tr>
    </w:tbl>
    <w:p>
      <w:pPr>
        <w:spacing w:after="160" w:line="300"/>
      </w:pPr>
      <w:r>
        <w:rPr>
          <w:rFonts w:ascii="Be Vietnam Pro" w:cs="Be Vietnam Pro" w:eastAsia="Be Vietnam Pro" w:hAnsi="Be Vietnam Pro"/>
          <w:color w:val="16202A"/>
          <w:sz w:val="21"/>
          <w:szCs w:val="21"/>
        </w:rPr>
        <w:t xml:space="preserve">Four integrations beyond the original task list are directly relevant.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Celer's cBridge</w:t>
      </w:r>
      <w:r>
        <w:rPr>
          <w:rFonts w:ascii="Be Vietnam Pro" w:cs="Be Vietnam Pro" w:eastAsia="Be Vietnam Pro" w:hAnsi="Be Vietnam Pro"/>
          <w:color w:val="16202A"/>
          <w:sz w:val="21"/>
          <w:szCs w:val="21"/>
        </w:rPr>
        <w:t xml:space="preserve"> added Redbelly Network support in August 2025. It bridges tokens between Ethereum, BNB Chain, and Redbelly.</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Redbelly's own official bridge</w:t>
      </w:r>
      <w:r>
        <w:rPr>
          <w:rFonts w:ascii="Be Vietnam Pro" w:cs="Be Vietnam Pro" w:eastAsia="Be Vietnam Pro" w:hAnsi="Be Vietnam Pro"/>
          <w:color w:val="16202A"/>
          <w:sz w:val="21"/>
          <w:szCs w:val="21"/>
        </w:rPr>
        <w:t xml:space="preserve">, at </w:t>
      </w:r>
      <w:hyperlink w:history="1" r:id="rIdbge1wl87gosylo4f2nhpz">
        <w:r>
          <w:rPr>
            <w:rFonts w:ascii="Be Vietnam Pro" w:cs="Be Vietnam Pro" w:eastAsia="Be Vietnam Pro" w:hAnsi="Be Vietnam Pro"/>
            <w:color w:val="B3272A"/>
            <w:sz w:val="21"/>
            <w:szCs w:val="21"/>
            <w:u w:val="single"/>
          </w:rPr>
          <w:t xml:space="preserve">reddex.io/bridge</w:t>
        </w:r>
      </w:hyperlink>
      <w:r>
        <w:rPr>
          <w:rFonts w:ascii="Be Vietnam Pro" w:cs="Be Vietnam Pro" w:eastAsia="Be Vietnam Pro" w:hAnsi="Be Vietnam Pro"/>
          <w:color w:val="16202A"/>
          <w:sz w:val="21"/>
          <w:szCs w:val="21"/>
        </w:rPr>
        <w:t xml:space="preserve">, is what Redbelly's own X account points users to for bridging USDC and USDT into the network, describing it as their official and exclusive DEX.</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Lucid Labs Bridge</w:t>
      </w:r>
      <w:r>
        <w:rPr>
          <w:rFonts w:ascii="Be Vietnam Pro" w:cs="Be Vietnam Pro" w:eastAsia="Be Vietnam Pro" w:hAnsi="Be Vietnam Pro"/>
          <w:color w:val="16202A"/>
          <w:sz w:val="21"/>
          <w:szCs w:val="21"/>
        </w:rPr>
        <w:t xml:space="preserve"> is what Redbelly's own developer docs recommend for the return path: to bring RBNT from a non-Redbelly chain to Redbelly, use Lucid Labs Bridge. It also has a Resend Transaction feature, for retrying a transfer that gets stuck mid-relay without contacting support first.</w:t>
      </w:r>
    </w:p>
    <w:p>
      <w:pPr>
        <w:pStyle w:val="ListParagraph"/>
        <w:numPr>
          <w:ilvl w:val="0"/>
          <w:numId w:val="2"/>
        </w:numPr>
        <w:spacing w:after="120" w:line="300"/>
      </w:pPr>
      <w:r>
        <w:rPr>
          <w:rFonts w:ascii="Be Vietnam Pro" w:cs="Be Vietnam Pro" w:eastAsia="Be Vietnam Pro" w:hAnsi="Be Vietnam Pro"/>
          <w:b/>
          <w:bCs/>
          <w:color w:val="16202A"/>
          <w:sz w:val="21"/>
          <w:szCs w:val="21"/>
        </w:rPr>
        <w:t xml:space="preserve">Router Protocol's Nitro and Polymer</w:t>
      </w:r>
      <w:r>
        <w:rPr>
          <w:rFonts w:ascii="Be Vietnam Pro" w:cs="Be Vietnam Pro" w:eastAsia="Be Vietnam Pro" w:hAnsi="Be Vietnam Pro"/>
          <w:color w:val="16202A"/>
          <w:sz w:val="21"/>
          <w:szCs w:val="21"/>
        </w:rPr>
        <w:t xml:space="preserve"> are not bridges a user would pick directly, but they are the infrastructure behind the existing wrapped-RBNT deployments. Nitro powers the Solana wrapped-RBNT bridge. Polymer powers the Ethereum one.</w:t>
      </w:r>
    </w:p>
    <w:p>
      <w:pPr>
        <w:spacing w:after="160" w:line="300"/>
      </w:pPr>
      <w:r>
        <w:rPr>
          <w:rFonts w:ascii="Be Vietnam Pro" w:cs="Be Vietnam Pro" w:eastAsia="Be Vietnam Pro" w:hAnsi="Be Vietnam Pro"/>
          <w:color w:val="16202A"/>
          <w:sz w:val="21"/>
          <w:szCs w:val="21"/>
        </w:rPr>
        <w:t xml:space="preserve">This repository's bridge shows the minimal architecture a Redbelly integration needs when a protocol has no native support: a source-chain lock contract, a destination-chain mint contract with multisig-gated minting, and an off-chain relayer network connecting the two. LayerZero is confirmed live on Redbelly Mainnet, so it could in principle replace this repository's custom relayer with its own DVN and Executor infrastructure, while keeping a similar lock-and-mint pattern. That is the natural next step for a mainnet deployment.</w:t>
      </w:r>
    </w:p>
    <w:p>
      <w:r>
        <w:br w:type="page"/>
      </w: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Roadmap</w:t>
      </w:r>
    </w:p>
    <w:p>
      <w:pPr>
        <w:pStyle w:val="Heading2"/>
        <w:spacing w:after="100" w:before="200"/>
      </w:pPr>
      <w:r>
        <w:rPr>
          <w:rFonts w:ascii="Be Vietnam Pro" w:cs="Be Vietnam Pro" w:eastAsia="Be Vietnam Pro" w:hAnsi="Be Vietnam Pro"/>
          <w:b/>
          <w:bCs/>
          <w:color w:val="16202A"/>
          <w:sz w:val="25"/>
          <w:szCs w:val="25"/>
        </w:rPr>
        <w:t xml:space="preserve">Complete</w:t>
      </w:r>
    </w:p>
    <w:p>
      <w:pPr>
        <w:pStyle w:val="ListParagraph"/>
        <w:numPr>
          <w:ilvl w:val="0"/>
          <w:numId w:val="3"/>
        </w:numPr>
        <w:spacing w:after="90"/>
      </w:pPr>
      <w:r>
        <w:rPr>
          <w:rFonts w:ascii="Be Vietnam Pro" w:cs="Be Vietnam Pro" w:eastAsia="Be Vietnam Pro" w:hAnsi="Be Vietnam Pro"/>
          <w:color w:val="16202A"/>
          <w:sz w:val="21"/>
          <w:szCs w:val="21"/>
        </w:rPr>
        <w:t xml:space="preserve">Lock-and-mint core architecture (SepoliaLockVault and WETHBridged)</w:t>
      </w:r>
    </w:p>
    <w:p>
      <w:pPr>
        <w:pStyle w:val="ListParagraph"/>
        <w:numPr>
          <w:ilvl w:val="0"/>
          <w:numId w:val="3"/>
        </w:numPr>
        <w:spacing w:after="90"/>
      </w:pPr>
      <w:r>
        <w:rPr>
          <w:rFonts w:ascii="Be Vietnam Pro" w:cs="Be Vietnam Pro" w:eastAsia="Be Vietnam Pro" w:hAnsi="Be Vietnam Pro"/>
          <w:color w:val="16202A"/>
          <w:sz w:val="21"/>
          <w:szCs w:val="21"/>
        </w:rPr>
        <w:t xml:space="preserve">Two-of-three multisig relayer network</w:t>
      </w:r>
    </w:p>
    <w:p>
      <w:pPr>
        <w:pStyle w:val="ListParagraph"/>
        <w:numPr>
          <w:ilvl w:val="0"/>
          <w:numId w:val="3"/>
        </w:numPr>
        <w:spacing w:after="90"/>
      </w:pPr>
      <w:r>
        <w:rPr>
          <w:rFonts w:ascii="Be Vietnam Pro" w:cs="Be Vietnam Pro" w:eastAsia="Be Vietnam Pro" w:hAnsi="Be Vietnam Pro"/>
          <w:color w:val="16202A"/>
          <w:sz w:val="21"/>
          <w:szCs w:val="21"/>
        </w:rPr>
        <w:t xml:space="preserve">Automatic minting on consensus, no manual claim step</w:t>
      </w:r>
    </w:p>
    <w:p>
      <w:pPr>
        <w:pStyle w:val="ListParagraph"/>
        <w:numPr>
          <w:ilvl w:val="0"/>
          <w:numId w:val="3"/>
        </w:numPr>
        <w:spacing w:after="90"/>
      </w:pPr>
      <w:r>
        <w:rPr>
          <w:rFonts w:ascii="Be Vietnam Pro" w:cs="Be Vietnam Pro" w:eastAsia="Be Vietnam Pro" w:hAnsi="Be Vietnam Pro"/>
          <w:color w:val="16202A"/>
          <w:sz w:val="21"/>
          <w:szCs w:val="21"/>
        </w:rPr>
        <w:t xml:space="preserve">Live bridge history API, queryable by any wallet</w:t>
      </w:r>
    </w:p>
    <w:p>
      <w:pPr>
        <w:pStyle w:val="ListParagraph"/>
        <w:numPr>
          <w:ilvl w:val="0"/>
          <w:numId w:val="3"/>
        </w:numPr>
        <w:spacing w:after="90"/>
      </w:pPr>
      <w:r>
        <w:rPr>
          <w:rFonts w:ascii="Be Vietnam Pro" w:cs="Be Vietnam Pro" w:eastAsia="Be Vietnam Pro" w:hAnsi="Be Vietnam Pro"/>
          <w:color w:val="16202A"/>
          <w:sz w:val="21"/>
          <w:szCs w:val="21"/>
        </w:rPr>
        <w:t xml:space="preserve">End-to-end verification on Sepolia and Redbelly Testnet</w:t>
      </w:r>
    </w:p>
    <w:p>
      <w:pPr>
        <w:pStyle w:val="ListParagraph"/>
        <w:numPr>
          <w:ilvl w:val="0"/>
          <w:numId w:val="3"/>
        </w:numPr>
        <w:spacing w:after="90"/>
      </w:pPr>
      <w:r>
        <w:rPr>
          <w:rFonts w:ascii="Be Vietnam Pro" w:cs="Be Vietnam Pro" w:eastAsia="Be Vietnam Pro" w:hAnsi="Be Vietnam Pro"/>
          <w:color w:val="16202A"/>
          <w:sz w:val="21"/>
          <w:szCs w:val="21"/>
        </w:rPr>
        <w:t xml:space="preserve">Chunked eth_getLogs scanning for free-tier RPC compatibility</w:t>
      </w:r>
    </w:p>
    <w:p>
      <w:pPr>
        <w:pStyle w:val="ListParagraph"/>
        <w:numPr>
          <w:ilvl w:val="0"/>
          <w:numId w:val="3"/>
        </w:numPr>
        <w:spacing w:after="90"/>
      </w:pPr>
      <w:r>
        <w:rPr>
          <w:rFonts w:ascii="Be Vietnam Pro" w:cs="Be Vietnam Pro" w:eastAsia="Be Vietnam Pro" w:hAnsi="Be Vietnam Pro"/>
          <w:color w:val="16202A"/>
          <w:sz w:val="21"/>
          <w:szCs w:val="21"/>
        </w:rPr>
        <w:t xml:space="preserve">PM2-managed relayer processes with the env-reload fix applied</w:t>
      </w:r>
    </w:p>
    <w:p>
      <w:pPr>
        <w:pStyle w:val="ListParagraph"/>
        <w:numPr>
          <w:ilvl w:val="0"/>
          <w:numId w:val="3"/>
        </w:numPr>
        <w:spacing w:after="90"/>
      </w:pPr>
      <w:r>
        <w:rPr>
          <w:rFonts w:ascii="Be Vietnam Pro" w:cs="Be Vietnam Pro" w:eastAsia="Be Vietnam Pro" w:hAnsi="Be Vietnam Pro"/>
          <w:color w:val="16202A"/>
          <w:sz w:val="21"/>
          <w:szCs w:val="21"/>
        </w:rPr>
        <w:t xml:space="preserve">Existing bridge protocol research (LayerZero, Wormhole, Axelar, Connext, cBridge)</w:t>
      </w:r>
    </w:p>
    <w:p>
      <w:pPr>
        <w:pStyle w:val="ListParagraph"/>
        <w:numPr>
          <w:ilvl w:val="0"/>
          <w:numId w:val="3"/>
        </w:numPr>
        <w:spacing w:after="90"/>
      </w:pPr>
      <w:r>
        <w:rPr>
          <w:rFonts w:ascii="Be Vietnam Pro" w:cs="Be Vietnam Pro" w:eastAsia="Be Vietnam Pro" w:hAnsi="Be Vietnam Pro"/>
          <w:color w:val="16202A"/>
          <w:sz w:val="21"/>
          <w:szCs w:val="21"/>
        </w:rPr>
        <w:t xml:space="preserve">Stuck-fund recovery: support-ticket system with automatic already-bridged detection, duplicate protection, and admin resolution</w:t>
      </w:r>
    </w:p>
    <w:p>
      <w:pPr>
        <w:pStyle w:val="Heading2"/>
        <w:spacing w:after="100" w:before="200"/>
      </w:pPr>
      <w:r>
        <w:rPr>
          <w:rFonts w:ascii="Be Vietnam Pro" w:cs="Be Vietnam Pro" w:eastAsia="Be Vietnam Pro" w:hAnsi="Be Vietnam Pro"/>
          <w:b/>
          <w:bCs/>
          <w:color w:val="16202A"/>
          <w:sz w:val="25"/>
          <w:szCs w:val="25"/>
        </w:rPr>
        <w:t xml:space="preserve">Planned</w:t>
      </w:r>
    </w:p>
    <w:p>
      <w:pPr>
        <w:pStyle w:val="ListParagraph"/>
        <w:numPr>
          <w:ilvl w:val="0"/>
          <w:numId w:val="4"/>
        </w:numPr>
        <w:spacing w:after="90"/>
      </w:pPr>
      <w:r>
        <w:rPr>
          <w:rFonts w:ascii="Be Vietnam Pro" w:cs="Be Vietnam Pro" w:eastAsia="Be Vietnam Pro" w:hAnsi="Be Vietnam Pro"/>
          <w:color w:val="16202A"/>
          <w:sz w:val="21"/>
          <w:szCs w:val="21"/>
        </w:rPr>
        <w:t xml:space="preserve">Batched-mint pattern for high-volume production use</w:t>
      </w:r>
    </w:p>
    <w:p>
      <w:pPr>
        <w:pStyle w:val="ListParagraph"/>
        <w:numPr>
          <w:ilvl w:val="0"/>
          <w:numId w:val="4"/>
        </w:numPr>
        <w:spacing w:after="90"/>
      </w:pPr>
      <w:r>
        <w:rPr>
          <w:rFonts w:ascii="Be Vietnam Pro" w:cs="Be Vietnam Pro" w:eastAsia="Be Vietnam Pro" w:hAnsi="Be Vietnam Pro"/>
          <w:color w:val="16202A"/>
          <w:sz w:val="21"/>
          <w:szCs w:val="21"/>
        </w:rPr>
        <w:t xml:space="preserve">ERC-20 token support beyond native ETH</w:t>
      </w:r>
    </w:p>
    <w:p>
      <w:pPr>
        <w:pStyle w:val="ListParagraph"/>
        <w:numPr>
          <w:ilvl w:val="0"/>
          <w:numId w:val="4"/>
        </w:numPr>
        <w:spacing w:after="90"/>
      </w:pPr>
      <w:r>
        <w:rPr>
          <w:rFonts w:ascii="Be Vietnam Pro" w:cs="Be Vietnam Pro" w:eastAsia="Be Vietnam Pro" w:hAnsi="Be Vietnam Pro"/>
          <w:color w:val="16202A"/>
          <w:sz w:val="21"/>
          <w:szCs w:val="21"/>
        </w:rPr>
        <w:t xml:space="preserve">Mainnet deployment, potentially on LayerZero DVN and Executor infrastructure</w:t>
      </w:r>
    </w:p>
    <w:p>
      <w:pPr>
        <w:spacing w:before="200"/>
      </w:pPr>
    </w:p>
    <w:p>
      <w:pPr>
        <w:pBdr>
          <w:top w:val="single" w:color="EF5350" w:sz="18" w:space="1"/>
        </w:pBdr>
        <w:spacing w:after="0" w:before="60"/>
      </w:pPr>
      <w:r>
        <w:rPr>
          <w:sz w:val="2"/>
          <w:szCs w:val="2"/>
        </w:rPr>
        <w:t xml:space="preserve"/>
      </w:r>
    </w:p>
    <w:p>
      <w:pPr>
        <w:pStyle w:val="Heading1"/>
        <w:spacing w:after="160" w:before="120"/>
      </w:pPr>
      <w:r>
        <w:rPr>
          <w:rFonts w:ascii="Be Vietnam Pro" w:cs="Be Vietnam Pro" w:eastAsia="Be Vietnam Pro" w:hAnsi="Be Vietnam Pro"/>
          <w:b/>
          <w:bCs/>
          <w:color w:val="16202A"/>
          <w:sz w:val="34"/>
          <w:szCs w:val="34"/>
        </w:rPr>
        <w:t xml:space="preserve">Built By</w:t>
      </w:r>
    </w:p>
    <w:p>
      <w:pPr>
        <w:spacing w:after="160" w:line="300"/>
      </w:pPr>
      <w:r>
        <w:rPr>
          <w:rFonts w:ascii="Be Vietnam Pro" w:cs="Be Vietnam Pro" w:eastAsia="Be Vietnam Pro" w:hAnsi="Be Vietnam Pro"/>
          <w:b/>
          <w:bCs/>
          <w:color w:val="16202A"/>
          <w:sz w:val="21"/>
          <w:szCs w:val="21"/>
        </w:rPr>
        <w:t xml:space="preserve">0xDarkSeidBull.</w:t>
      </w:r>
      <w:r>
        <w:rPr>
          <w:rFonts w:ascii="Be Vietnam Pro" w:cs="Be Vietnam Pro" w:eastAsia="Be Vietnam Pro" w:hAnsi="Be Vietnam Pro"/>
          <w:color w:val="16202A"/>
          <w:sz w:val="21"/>
          <w:szCs w:val="21"/>
        </w:rPr>
        <w:t xml:space="preserve"> Solo builder, Redbelly ecosystem contributor.</w:t>
      </w:r>
    </w:p>
    <w:p>
      <w:pPr>
        <w:spacing w:after="160" w:line="300"/>
      </w:pPr>
      <w:r>
        <w:rPr>
          <w:rFonts w:ascii="Be Vietnam Pro" w:cs="Be Vietnam Pro" w:eastAsia="Be Vietnam Pro" w:hAnsi="Be Vietnam Pro"/>
          <w:color w:val="16202A"/>
          <w:sz w:val="21"/>
          <w:szCs w:val="21"/>
        </w:rPr>
        <w:t xml:space="preserve">Also building: </w:t>
      </w:r>
      <w:hyperlink w:history="1" r:id="rId37e-uoytululjgxhxgtit">
        <w:r>
          <w:rPr>
            <w:rFonts w:ascii="Be Vietnam Pro" w:cs="Be Vietnam Pro" w:eastAsia="Be Vietnam Pro" w:hAnsi="Be Vietnam Pro"/>
            <w:color w:val="B3272A"/>
            <w:sz w:val="21"/>
            <w:szCs w:val="21"/>
            <w:u w:val="single"/>
          </w:rPr>
          <w:t xml:space="preserve">LitDEX</w:t>
        </w:r>
      </w:hyperlink>
      <w:r>
        <w:rPr>
          <w:rFonts w:ascii="Be Vietnam Pro" w:cs="Be Vietnam Pro" w:eastAsia="Be Vietnam Pro" w:hAnsi="Be Vietnam Pro"/>
          <w:color w:val="16202A"/>
          <w:sz w:val="21"/>
          <w:szCs w:val="21"/>
        </w:rPr>
        <w:t xml:space="preserve">  ·  </w:t>
      </w:r>
      <w:hyperlink w:history="1" r:id="rId6k0bjrxti8mxpb4gugz1m">
        <w:r>
          <w:rPr>
            <w:rFonts w:ascii="Be Vietnam Pro" w:cs="Be Vietnam Pro" w:eastAsia="Be Vietnam Pro" w:hAnsi="Be Vietnam Pro"/>
            <w:color w:val="B3272A"/>
            <w:sz w:val="21"/>
            <w:szCs w:val="21"/>
            <w:u w:val="single"/>
          </w:rPr>
          <w:t xml:space="preserve">BetsOnBlock</w:t>
        </w:r>
      </w:hyperlink>
    </w:p>
    <w:p>
      <w:pPr>
        <w:spacing w:after="160" w:line="300"/>
      </w:pPr>
      <w:r>
        <w:rPr>
          <w:rFonts w:ascii="Be Vietnam Pro" w:cs="Be Vietnam Pro" w:eastAsia="Be Vietnam Pro" w:hAnsi="Be Vietnam Pro"/>
          <w:color w:val="16202A"/>
          <w:sz w:val="21"/>
          <w:szCs w:val="21"/>
        </w:rPr>
        <w:t xml:space="preserve">License: MIT. See </w:t>
      </w:r>
      <w:hyperlink w:history="1" r:id="rIdfx180buytnoadvjkgr1wf">
        <w:r>
          <w:rPr>
            <w:rFonts w:ascii="Be Vietnam Pro" w:cs="Be Vietnam Pro" w:eastAsia="Be Vietnam Pro" w:hAnsi="Be Vietnam Pro"/>
            <w:color w:val="B3272A"/>
            <w:sz w:val="21"/>
            <w:szCs w:val="21"/>
            <w:u w:val="single"/>
          </w:rPr>
          <w:t xml:space="preserve">LICENSE</w:t>
        </w:r>
      </w:hyperlink>
      <w:r>
        <w:rPr>
          <w:rFonts w:ascii="Be Vietnam Pro" w:cs="Be Vietnam Pro" w:eastAsia="Be Vietnam Pro" w:hAnsi="Be Vietnam Pro"/>
          <w:color w:val="16202A"/>
          <w:sz w:val="21"/>
          <w:szCs w:val="21"/>
        </w:rPr>
        <w:t xml:space="preserve"> in the repository.</w:t>
      </w:r>
    </w:p>
    <w:p>
      <w:pPr>
        <w:pBdr>
          <w:top w:val="single" w:color="E1E5E8" w:sz="4" w:space="8"/>
        </w:pBdr>
        <w:spacing w:after="0" w:before="200"/>
      </w:pPr>
      <w:r>
        <w:rPr>
          <w:rFonts w:ascii="JetBrains Mono" w:cs="JetBrains Mono" w:eastAsia="JetBrains Mono" w:hAnsi="JetBrains Mono"/>
          <w:color w:val="5B6B76"/>
          <w:sz w:val="16"/>
          <w:szCs w:val="16"/>
        </w:rPr>
        <w:t xml:space="preserve">Built for TASK-08 on the Redbelly DAO Task Board.</w:t>
      </w:r>
    </w:p>
    <w:sectPr>
      <w:headerReference w:type="default" r:id="rId7"/>
      <w:headerReference w:type="first" r:id="rId8"/>
      <w:footerReference w:type="default" r:id="rId9"/>
      <w:footerReference w:type="first" r:id="rId10"/>
      <w:pgSz w:w="11906" w:h="16838"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E5E8" w:sz="4" w:space="4"/>
      </w:pBdr>
      <w:tabs>
        <w:tab w:val="right" w:pos="9026"/>
      </w:tabs>
    </w:pPr>
    <w:r>
      <w:rPr>
        <w:rFonts w:ascii="JetBrains Mono" w:cs="JetBrains Mono" w:eastAsia="JetBrains Mono" w:hAnsi="JetBrains Mono"/>
        <w:color w:val="5B6B76"/>
        <w:sz w:val="14"/>
        <w:szCs w:val="14"/>
      </w:rPr>
      <w:t xml:space="preserve">0xDarkSeidBull / daotask8</w:t>
    </w:r>
    <w:r>
      <w:rPr>
        <w:rFonts w:ascii="JetBrains Mono" w:cs="JetBrains Mono" w:eastAsia="JetBrains Mono" w:hAnsi="JetBrains Mono"/>
        <w:color w:val="5B6B76"/>
        <w:sz w:val="14"/>
        <w:szCs w:val="14"/>
      </w:rPr>
      <w:t xml:space="preserve">	Page </w:t>
    </w:r>
    <w:r>
      <w:rPr>
        <w:rFonts w:ascii="JetBrains Mono" w:cs="JetBrains Mono" w:eastAsia="JetBrains Mono" w:hAnsi="JetBrains Mono"/>
        <w:color w:val="5B6B7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E5E8" w:sz="4" w:space="4"/>
      </w:pBdr>
      <w:tabs>
        <w:tab w:val="right" w:pos="9026"/>
      </w:tabs>
    </w:pPr>
    <w:r>
      <w:rPr>
        <w:rFonts w:ascii="JetBrains Mono" w:cs="JetBrains Mono" w:eastAsia="JetBrains Mono" w:hAnsi="JetBrains Mono"/>
        <w:color w:val="5B6B76"/>
        <w:sz w:val="14"/>
        <w:szCs w:val="14"/>
      </w:rPr>
      <w:t xml:space="preserve">REDBRIDGE</w:t>
    </w:r>
    <w:r>
      <w:rPr>
        <w:rFonts w:ascii="JetBrains Mono" w:cs="JetBrains Mono" w:eastAsia="JetBrains Mono" w:hAnsi="JetBrains Mono"/>
        <w:color w:val="5B6B76"/>
        <w:sz w:val="14"/>
        <w:szCs w:val="14"/>
      </w:rPr>
      <w:t xml:space="preserve">	TECHNICAL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Be Vietnam Pro" w:cs="Be Vietnam Pro" w:eastAsia="Be Vietnam Pro" w:hAnsi="Be Vietnam Pro"/>
        <w:color w:val="EF5350"/>
      </w:rPr>
    </w:lvl>
  </w:abstractNum>
  <w:abstractNum w:abstractNumId="3" w15:restartNumberingAfterBreak="0">
    <w:multiLevelType w:val="hybridMultilevel"/>
    <w:lvl w:ilvl="0" w15:tentative="1">
      <w:start w:val="1"/>
      <w:numFmt w:val="bullet"/>
      <w:lvlText w:val="✓"/>
      <w:lvlJc w:val="left"/>
      <w:pPr>
        <w:ind w:left="420" w:hanging="260"/>
      </w:pPr>
      <w:rPr>
        <w:rFonts w:ascii="Arial" w:cs="Arial" w:eastAsia="Arial" w:hAnsi="Arial"/>
        <w:color w:val="1F9254"/>
      </w:rPr>
    </w:lvl>
  </w:abstractNum>
  <w:abstractNum w:abstractNumId="4" w15:restartNumberingAfterBreak="0">
    <w:multiLevelType w:val="hybridMultilevel"/>
    <w:lvl w:ilvl="0" w15:tentative="1">
      <w:start w:val="1"/>
      <w:numFmt w:val="bullet"/>
      <w:lvlText w:val="○"/>
      <w:lvlJc w:val="left"/>
      <w:pPr>
        <w:ind w:left="420" w:hanging="260"/>
      </w:pPr>
      <w:rPr>
        <w:rFonts w:ascii="Arial" w:cs="Arial" w:eastAsia="Arial" w:hAnsi="Arial"/>
        <w:color w:val="8A6D1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62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Be Vietnam Pro" w:cs="Be Vietnam Pro" w:eastAsia="Be Vietnam Pro" w:hAnsi="Be Vietnam Pro"/>
      <w:b/>
      <w:bCs/>
      <w:color w:val="16202A"/>
      <w:sz w:val="34"/>
      <w:szCs w:val="34"/>
    </w:rPr>
  </w:style>
  <w:style w:type="paragraph" w:styleId="Heading2">
    <w:name w:val="Heading 2"/>
    <w:basedOn w:val="Normal"/>
    <w:next w:val="Normal"/>
    <w:qFormat/>
    <w:pPr>
      <w:spacing w:after="100" w:before="200"/>
      <w:outlineLvl w:val="1"/>
    </w:pPr>
    <w:rPr>
      <w:rFonts w:ascii="Be Vietnam Pro" w:cs="Be Vietnam Pro" w:eastAsia="Be Vietnam Pro" w:hAnsi="Be Vietnam Pro"/>
      <w:b/>
      <w:bCs/>
      <w:color w:val="1620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im_vuiad6ebohhe-tjkr" Type="http://schemas.openxmlformats.org/officeDocument/2006/relationships/hyperlink" Target="https://redbridge.test-hub.xyz" TargetMode="External"/><Relationship Id="rIdqvasakrryqdk29mqjw2yo" Type="http://schemas.openxmlformats.org/officeDocument/2006/relationships/hyperlink" Target="https://api.redbridge.test-hub.xyz/api/bridge-history" TargetMode="External"/><Relationship Id="rId3qt_i4w0g_95iuwvddm1c" Type="http://schemas.openxmlformats.org/officeDocument/2006/relationships/hyperlink" Target="https://github.com/0xDarkSeidBull/daotask8" TargetMode="External"/><Relationship Id="rIdx0bmbftnfiytffisdnzut" Type="http://schemas.openxmlformats.org/officeDocument/2006/relationships/hyperlink" Target="https://dev.to/0xdarkseidbull/how-to-bridge-eth-from-ethereum-sepolia-to-redbelly-network-testnet-a-complete-lock-and-mint-4i88" TargetMode="External"/><Relationship Id="rIdpmydxb-ps0p7ejs78fa4b" Type="http://schemas.openxmlformats.org/officeDocument/2006/relationships/hyperlink" Target="https://sepoliafaucet.com" TargetMode="External"/><Relationship Id="rId6pw_2pm0vyjrogru0grry" Type="http://schemas.openxmlformats.org/officeDocument/2006/relationships/hyperlink" Target="https://sepolia.etherscan.io/tx/0x29b92a82cae58ff0708ef583b64a8d6fdcf04c77a6d4625ee19184871558dd1c" TargetMode="External"/><Relationship Id="rIdes1ukmnnt00qatzoo1jqk" Type="http://schemas.openxmlformats.org/officeDocument/2006/relationships/hyperlink" Target="https://redbelly.testnet.routescan.io/tx/0xf87eecf5413b4baef485821ad4928770037e083de7fad4953766780ffa39bc10" TargetMode="External"/><Relationship Id="rIdm3o9dxnqogbp9msp_yg4x" Type="http://schemas.openxmlformats.org/officeDocument/2006/relationships/hyperlink" Target="https://sepolia.etherscan.io/tx/0x0faeb82a07547cd7949878148ea4ca2f8a72e6db16c3eb923ae020c4196278ca" TargetMode="External"/><Relationship Id="rIdbpejtfxkzygv8z63qfz81" Type="http://schemas.openxmlformats.org/officeDocument/2006/relationships/hyperlink" Target="https://redbelly.testnet.routescan.io/tx/0xea18ddd18abc223e1bf1e107a2faa07742dc2933cbf2230fa3b3ecb252860f6d" TargetMode="External"/><Relationship Id="rIdvzgdkrbijdtz2torgsviu" Type="http://schemas.openxmlformats.org/officeDocument/2006/relationships/hyperlink" Target="https://sepolia.etherscan.io/tx/0x973ba2f49a0d9a8e7868340e8b8698bbe9c042b103f27ddd0e5b86eecce7c4e6" TargetMode="External"/><Relationship Id="rIduiiz4myw3jxqcmognpzfo" Type="http://schemas.openxmlformats.org/officeDocument/2006/relationships/hyperlink" Target="https://redbelly.testnet.routescan.io/tx/0x68c043fa02282bd620db6c6b90432ec46f842ebeb0daecd3938ec4bd5d41e38d" TargetMode="External"/><Relationship Id="rIdbe-einbs1b0f_9pdncxxa" Type="http://schemas.openxmlformats.org/officeDocument/2006/relationships/hyperlink" Target="https://sepolia.etherscan.io/address/0x130d07624d00DF30A5C30C3D237fD5d99A3DdE11" TargetMode="External"/><Relationship Id="rId1e2hq2lkxzwzg3e97qmcg" Type="http://schemas.openxmlformats.org/officeDocument/2006/relationships/hyperlink" Target="https://redbelly.testnet.routescan.io/token/0x11Bef97d2d2063b41887A76403B852b52D151501?type=erc20" TargetMode="External"/><Relationship Id="rIdara2z5y4hf-exllkndlj9" Type="http://schemas.openxmlformats.org/officeDocument/2006/relationships/hyperlink" Target="https://api.redbridge.test-hub.xyz/api/bridge-history" TargetMode="External"/><Relationship Id="rIda5uoc0p86uplk_7buwya-" Type="http://schemas.openxmlformats.org/officeDocument/2006/relationships/hyperlink" Target="https://docs.layerzero.network/v2/deployments/deployed-contracts" TargetMode="External"/><Relationship Id="rIduvv2jyhhq2_ndl_jkmw6r" Type="http://schemas.openxmlformats.org/officeDocument/2006/relationships/hyperlink" Target="https://docs.axelar.dev/validator/external-chains/overview/" TargetMode="External"/><Relationship Id="rIdbwuw1b35hpcte5ar6c4kc" Type="http://schemas.openxmlformats.org/officeDocument/2006/relationships/hyperlink" Target="https://wormhole.com/docs/products/reference/supported-networks/" TargetMode="External"/><Relationship Id="rIdcrywaznjhodnhxgvtja85" Type="http://schemas.openxmlformats.org/officeDocument/2006/relationships/hyperlink" Target="https://nxtp-docs.connext.network/Integration/SystemOverview/chains/" TargetMode="External"/><Relationship Id="rIdbge1wl87gosylo4f2nhpz" Type="http://schemas.openxmlformats.org/officeDocument/2006/relationships/hyperlink" Target="https://www.reddex.io/bridge" TargetMode="External"/><Relationship Id="rId37e-uoytululjgxhxgtit" Type="http://schemas.openxmlformats.org/officeDocument/2006/relationships/hyperlink" Target="https://litdex.test-hub.xyz" TargetMode="External"/><Relationship Id="rId6k0bjrxti8mxpb4gugz1m" Type="http://schemas.openxmlformats.org/officeDocument/2006/relationships/hyperlink" Target="https://betsonblock.test-hub.xyz" TargetMode="External"/><Relationship Id="rIdfx180buytnoadvjkgr1wf" Type="http://schemas.openxmlformats.org/officeDocument/2006/relationships/hyperlink" Target="https://github.com/0xDarkSeidBull/daotask8/blob/main/LICENSE" TargetMode="External"/><Relationship Id="rId11" Type="http://schemas.openxmlformats.org/officeDocument/2006/relationships/image" Target="media/0ce26885ec70fc20ae49b3e2b6b61f58a65450ad.png"/><Relationship Id="rId34" Type="http://schemas.openxmlformats.org/officeDocument/2006/relationships/fontTable" Target="fontTable.xml"/><Relationship Id="rIdNewTx0Sep" Type="http://schemas.openxmlformats.org/officeDocument/2006/relationships/hyperlink" Target="https://sepolia.etherscan.io/tx/0xbef7522a4d15a9708f83c90034359f02e5ce035b3beae017044352450b91893a" TargetMode="External"/><Relationship Id="rIdNewTx0Rb" Type="http://schemas.openxmlformats.org/officeDocument/2006/relationships/hyperlink" Target="https://redbelly.testnet.routescan.io/tx/0x815e7c58484ae15a6116bab2095d88c27a5bd73e261a6317621ffa5951f2345c" TargetMode="External"/><Relationship Id="rIdNewTx1Sep" Type="http://schemas.openxmlformats.org/officeDocument/2006/relationships/hyperlink" Target="https://sepolia.etherscan.io/tx/0x84b13ca308679a7ebb902b7c227323248fcfe86473bd92298513520a05d05737" TargetMode="External"/><Relationship Id="rIdNewTx1Rb" Type="http://schemas.openxmlformats.org/officeDocument/2006/relationships/hyperlink" Target="https://redbelly.testnet.routescan.io/tx/0x91f30864af8227f8b3d2332c68dcc7169260f37b115d43179bd6922633d7774a" TargetMode="External"/><Relationship Id="rIdNewTx2Sep" Type="http://schemas.openxmlformats.org/officeDocument/2006/relationships/hyperlink" Target="https://sepolia.etherscan.io/tx/0xc3d52399064fb2019ea50b764c0f1ec0ef600c853e6d7876f752fe777819b657" TargetMode="External"/><Relationship Id="rIdNewTx2Rb" Type="http://schemas.openxmlformats.org/officeDocument/2006/relationships/hyperlink" Target="https://redbelly.testnet.routescan.io/tx/0x1cca9aa129c87fa7cd86443ec578c18da8e45642558d939baef7509621b44a03" TargetMode="External"/><Relationship Id="rIdNewTx3Sep" Type="http://schemas.openxmlformats.org/officeDocument/2006/relationships/hyperlink" Target="https://sepolia.etherscan.io/tx/0x48a5267f86c24f3ecbbfa705fbb36126013e6a17e72d5a9055cfffe79b5381b7" TargetMode="External"/><Relationship Id="rIdNewTx3Rb" Type="http://schemas.openxmlformats.org/officeDocument/2006/relationships/hyperlink" Target="https://redbelly.testnet.routescan.io/tx/0xebac3c365f5eb195f5357a4299becf58b766c9a476bec2dbf360e47b4e082ffc" TargetMode="External"/><Relationship Id="rIdNewTx4Sep" Type="http://schemas.openxmlformats.org/officeDocument/2006/relationships/hyperlink" Target="https://sepolia.etherscan.io/tx/0x626c2af8bb77ee5cf8b2f5039283ccd5360dd3d3593c3858515abe80753ba878" TargetMode="External"/><Relationship Id="rIdNewTx4Rb" Type="http://schemas.openxmlformats.org/officeDocument/2006/relationships/hyperlink" Target="https://redbelly.testnet.routescan.io/tx/0xe9a6e5221ecf0964fd631e63efebe3bd94c1fb48f0ed5ca711aa7b3b99a48855" TargetMode="External"/><Relationship Id="rIdNewTx5Sep" Type="http://schemas.openxmlformats.org/officeDocument/2006/relationships/hyperlink" Target="https://sepolia.etherscan.io/tx/0x2b370c4fcf229328218cac6f9a95b463bcf1242d742d9c02b770ee9673a7889e" TargetMode="External"/><Relationship Id="rIdNewTx5Rb" Type="http://schemas.openxmlformats.org/officeDocument/2006/relationships/hyperlink" Target="https://redbelly.testnet.routescan.io/tx/0xe9e8f29f37409e22c36ca4f4b9b3c6c7ee11f5806d49368b518ea340154891c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Redbridge - Technical Guide (TASK-08)</dc:title>
  <dc:subject>Existing Bridge Integration Guide, Redbelly DAO Task Board Cycle 2</dc:subject>
  <dc:creator>0xDarkSeidBull</dc:creator>
  <cp:lastModifiedBy>Un-named</cp:lastModifiedBy>
  <cp:revision>1</cp:revision>
  <dcterms:created xsi:type="dcterms:W3CDTF">2026-08-19T05:45:04.629Z</dcterms:created>
  <dcterms:modified xsi:type="dcterms:W3CDTF">2026-08-19T05:45:04.642Z</dcterms:modified>
</cp:coreProperties>
</file>

<file path=docProps/custom.xml><?xml version="1.0" encoding="utf-8"?>
<Properties xmlns="http://schemas.openxmlformats.org/officeDocument/2006/custom-properties" xmlns:vt="http://schemas.openxmlformats.org/officeDocument/2006/docPropsVTypes"/>
</file>