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1535" w:rsidRDefault="0080798C">
      <w:pPr>
        <w:widowControl w:val="0"/>
        <w:pBdr>
          <w:top w:val="nil"/>
          <w:left w:val="nil"/>
          <w:bottom w:val="nil"/>
          <w:right w:val="nil"/>
          <w:between w:val="nil"/>
        </w:pBdr>
        <w:spacing w:line="276" w:lineRule="auto"/>
        <w:ind w:right="2803"/>
        <w:rPr>
          <w:color w:val="000000"/>
          <w:sz w:val="28"/>
          <w:szCs w:val="28"/>
        </w:rPr>
      </w:pPr>
      <w:r>
        <w:rPr>
          <w:b/>
          <w:sz w:val="40"/>
          <w:szCs w:val="40"/>
        </w:rPr>
        <w:t>1</w:t>
      </w:r>
      <w:r>
        <w:rPr>
          <w:b/>
          <w:color w:val="000000"/>
          <w:sz w:val="40"/>
          <w:szCs w:val="40"/>
        </w:rPr>
        <w:t>-way</w:t>
      </w:r>
      <w:r>
        <w:rPr>
          <w:b/>
          <w:color w:val="000000"/>
          <w:sz w:val="28"/>
          <w:szCs w:val="28"/>
        </w:rPr>
        <w:t xml:space="preserve"> </w:t>
      </w:r>
      <w:r>
        <w:rPr>
          <w:color w:val="000000"/>
          <w:sz w:val="28"/>
          <w:szCs w:val="28"/>
        </w:rPr>
        <w:t>Non-Disclosure</w:t>
      </w:r>
      <w:r>
        <w:rPr>
          <w:sz w:val="28"/>
          <w:szCs w:val="28"/>
        </w:rPr>
        <w:t xml:space="preserve"> </w:t>
      </w:r>
      <w:r>
        <w:rPr>
          <w:color w:val="000000"/>
          <w:sz w:val="28"/>
          <w:szCs w:val="28"/>
        </w:rPr>
        <w:t xml:space="preserve">Agreement </w:t>
      </w:r>
    </w:p>
    <w:p w14:paraId="00000002" w14:textId="77777777" w:rsidR="005A1535" w:rsidRDefault="0080798C">
      <w:pPr>
        <w:widowControl w:val="0"/>
        <w:pBdr>
          <w:top w:val="nil"/>
          <w:left w:val="nil"/>
          <w:bottom w:val="nil"/>
          <w:right w:val="nil"/>
          <w:between w:val="nil"/>
        </w:pBdr>
        <w:spacing w:before="341" w:line="276" w:lineRule="auto"/>
        <w:ind w:right="6797"/>
        <w:rPr>
          <w:color w:val="000000"/>
          <w:sz w:val="22"/>
          <w:szCs w:val="22"/>
        </w:rPr>
      </w:pPr>
      <w:r>
        <w:rPr>
          <w:color w:val="000000"/>
          <w:sz w:val="22"/>
          <w:szCs w:val="22"/>
        </w:rPr>
        <w:t xml:space="preserve">Date: </w:t>
      </w:r>
      <w:r>
        <w:rPr>
          <w:sz w:val="22"/>
          <w:szCs w:val="22"/>
        </w:rPr>
        <w:t>03</w:t>
      </w:r>
      <w:r>
        <w:rPr>
          <w:color w:val="000000"/>
          <w:sz w:val="22"/>
          <w:szCs w:val="22"/>
        </w:rPr>
        <w:t>/05/2</w:t>
      </w:r>
      <w:r>
        <w:rPr>
          <w:sz w:val="22"/>
          <w:szCs w:val="22"/>
        </w:rPr>
        <w:t>0</w:t>
      </w:r>
      <w:r>
        <w:rPr>
          <w:color w:val="000000"/>
          <w:sz w:val="22"/>
          <w:szCs w:val="22"/>
        </w:rPr>
        <w:t>2</w:t>
      </w:r>
      <w:r>
        <w:rPr>
          <w:sz w:val="22"/>
          <w:szCs w:val="22"/>
        </w:rPr>
        <w:t>2</w:t>
      </w:r>
    </w:p>
    <w:p w14:paraId="00000003" w14:textId="77777777" w:rsidR="005A1535" w:rsidRDefault="443D21B4" w:rsidP="443D21B4">
      <w:pPr>
        <w:widowControl w:val="0"/>
        <w:pBdr>
          <w:top w:val="nil"/>
          <w:left w:val="nil"/>
          <w:bottom w:val="nil"/>
          <w:right w:val="nil"/>
          <w:between w:val="nil"/>
        </w:pBdr>
        <w:spacing w:before="288" w:line="276" w:lineRule="auto"/>
        <w:rPr>
          <w:color w:val="000000"/>
          <w:sz w:val="22"/>
          <w:szCs w:val="22"/>
          <w:highlight w:val="yellow"/>
        </w:rPr>
      </w:pPr>
      <w:r w:rsidRPr="443D21B4">
        <w:rPr>
          <w:color w:val="000000"/>
          <w:sz w:val="22"/>
          <w:szCs w:val="22"/>
        </w:rPr>
        <w:t xml:space="preserve">Parties: No Ghost and </w:t>
      </w:r>
      <w:r>
        <w:rPr>
          <w:sz w:val="22"/>
          <w:szCs w:val="22"/>
          <w:highlight w:val="yellow"/>
        </w:rPr>
        <w:t>[Weilue Luo]</w:t>
      </w:r>
    </w:p>
    <w:p w14:paraId="00000004" w14:textId="5E7C00F8" w:rsidR="005A1535" w:rsidRDefault="443D21B4" w:rsidP="443D21B4">
      <w:pPr>
        <w:widowControl w:val="0"/>
        <w:pBdr>
          <w:top w:val="nil"/>
          <w:left w:val="nil"/>
          <w:bottom w:val="nil"/>
          <w:right w:val="nil"/>
          <w:between w:val="nil"/>
        </w:pBdr>
        <w:spacing w:before="283" w:line="276" w:lineRule="auto"/>
        <w:rPr>
          <w:b/>
          <w:bCs/>
          <w:color w:val="000000"/>
          <w:sz w:val="22"/>
          <w:szCs w:val="22"/>
          <w:highlight w:val="yellow"/>
        </w:rPr>
      </w:pPr>
      <w:r w:rsidRPr="443D21B4">
        <w:rPr>
          <w:b/>
          <w:bCs/>
          <w:sz w:val="22"/>
          <w:szCs w:val="22"/>
          <w:highlight w:val="yellow"/>
        </w:rPr>
        <w:t>Weilue Luo</w:t>
      </w:r>
      <w:r w:rsidRPr="443D21B4">
        <w:rPr>
          <w:b/>
          <w:bCs/>
          <w:color w:val="000000" w:themeColor="text1"/>
          <w:sz w:val="22"/>
          <w:szCs w:val="22"/>
        </w:rPr>
        <w:t xml:space="preserve">  </w:t>
      </w:r>
      <w:r w:rsidRPr="443D21B4">
        <w:rPr>
          <w:color w:val="000000" w:themeColor="text1"/>
          <w:sz w:val="22"/>
          <w:szCs w:val="22"/>
        </w:rPr>
        <w:t xml:space="preserve">of  </w:t>
      </w:r>
      <w:r w:rsidRPr="443D21B4">
        <w:rPr>
          <w:b/>
          <w:bCs/>
          <w:color w:val="000000" w:themeColor="text1"/>
          <w:sz w:val="22"/>
          <w:szCs w:val="22"/>
          <w:highlight w:val="yellow"/>
        </w:rPr>
        <w:t>[</w:t>
      </w:r>
      <w:r w:rsidRPr="443D21B4">
        <w:rPr>
          <w:b/>
          <w:bCs/>
          <w:highlight w:val="yellow"/>
        </w:rPr>
        <w:t>Flat 2, 7A Leigh Street, London, WC1H9EW</w:t>
      </w:r>
      <w:r w:rsidRPr="443D21B4">
        <w:rPr>
          <w:b/>
          <w:bCs/>
          <w:color w:val="000000" w:themeColor="text1"/>
          <w:sz w:val="22"/>
          <w:szCs w:val="22"/>
          <w:highlight w:val="yellow"/>
        </w:rPr>
        <w:t xml:space="preserve">] </w:t>
      </w:r>
    </w:p>
    <w:p w14:paraId="00000005" w14:textId="77777777" w:rsidR="005A1535" w:rsidRDefault="0080798C">
      <w:pPr>
        <w:widowControl w:val="0"/>
        <w:pBdr>
          <w:top w:val="nil"/>
          <w:left w:val="nil"/>
          <w:bottom w:val="nil"/>
          <w:right w:val="nil"/>
          <w:between w:val="nil"/>
        </w:pBdr>
        <w:spacing w:before="283" w:line="276" w:lineRule="auto"/>
        <w:rPr>
          <w:color w:val="000000"/>
          <w:sz w:val="22"/>
          <w:szCs w:val="22"/>
        </w:rPr>
      </w:pPr>
      <w:r>
        <w:rPr>
          <w:color w:val="000000"/>
          <w:sz w:val="22"/>
          <w:szCs w:val="22"/>
        </w:rPr>
        <w:t xml:space="preserve">and </w:t>
      </w:r>
      <w:r>
        <w:rPr>
          <w:b/>
          <w:color w:val="000000"/>
          <w:sz w:val="22"/>
          <w:szCs w:val="22"/>
        </w:rPr>
        <w:t>No Ghost Limited</w:t>
      </w:r>
      <w:r>
        <w:rPr>
          <w:color w:val="000000"/>
          <w:sz w:val="22"/>
          <w:szCs w:val="22"/>
        </w:rPr>
        <w:t xml:space="preserve">, a company registered in </w:t>
      </w:r>
      <w:r>
        <w:rPr>
          <w:b/>
          <w:color w:val="000000"/>
          <w:sz w:val="22"/>
          <w:szCs w:val="22"/>
        </w:rPr>
        <w:t xml:space="preserve">England and Wales </w:t>
      </w:r>
      <w:r>
        <w:rPr>
          <w:color w:val="000000"/>
          <w:sz w:val="22"/>
          <w:szCs w:val="22"/>
        </w:rPr>
        <w:t xml:space="preserve">under company number </w:t>
      </w:r>
      <w:r>
        <w:rPr>
          <w:b/>
          <w:color w:val="000000"/>
          <w:sz w:val="22"/>
          <w:szCs w:val="22"/>
        </w:rPr>
        <w:t xml:space="preserve">9904681 </w:t>
      </w:r>
      <w:r>
        <w:rPr>
          <w:color w:val="000000"/>
          <w:sz w:val="22"/>
          <w:szCs w:val="22"/>
        </w:rPr>
        <w:t xml:space="preserve">whose registered office is at </w:t>
      </w:r>
      <w:r>
        <w:rPr>
          <w:b/>
          <w:color w:val="000000"/>
          <w:sz w:val="22"/>
          <w:szCs w:val="22"/>
        </w:rPr>
        <w:t xml:space="preserve">Studio 2, De Beauvoir Block, 92-96 De Beauvoir Road, London, N1 4EN </w:t>
      </w:r>
      <w:r>
        <w:rPr>
          <w:color w:val="000000"/>
          <w:sz w:val="22"/>
          <w:szCs w:val="22"/>
        </w:rPr>
        <w:t xml:space="preserve">(the Discloser) </w:t>
      </w:r>
    </w:p>
    <w:p w14:paraId="00000006" w14:textId="77777777" w:rsidR="005A1535" w:rsidRDefault="0080798C">
      <w:pPr>
        <w:widowControl w:val="0"/>
        <w:pBdr>
          <w:top w:val="nil"/>
          <w:left w:val="nil"/>
          <w:bottom w:val="nil"/>
          <w:right w:val="nil"/>
          <w:between w:val="nil"/>
        </w:pBdr>
        <w:tabs>
          <w:tab w:val="left" w:pos="720"/>
        </w:tabs>
        <w:spacing w:line="276" w:lineRule="auto"/>
        <w:ind w:left="720" w:hanging="360"/>
        <w:rPr>
          <w:color w:val="000000"/>
          <w:sz w:val="22"/>
          <w:szCs w:val="22"/>
        </w:rPr>
      </w:pPr>
      <w:r>
        <w:rPr>
          <w:rFonts w:ascii="Times New Roman" w:eastAsia="Times New Roman" w:hAnsi="Times New Roman" w:cs="Times New Roman"/>
        </w:rPr>
        <w:t>1.</w:t>
      </w:r>
      <w:r>
        <w:rPr>
          <w:rFonts w:ascii="Times New Roman" w:eastAsia="Times New Roman" w:hAnsi="Times New Roman" w:cs="Times New Roman"/>
        </w:rPr>
        <w:tab/>
      </w:r>
      <w:r>
        <w:rPr>
          <w:color w:val="000000"/>
          <w:sz w:val="22"/>
          <w:szCs w:val="22"/>
        </w:rPr>
        <w:t>The Discloser intends to disclose information (the Confidential Information) to the Recipient for the purpose of discussing the possibilit</w:t>
      </w:r>
      <w:r>
        <w:rPr>
          <w:color w:val="000000"/>
          <w:sz w:val="22"/>
          <w:szCs w:val="22"/>
        </w:rPr>
        <w:t>y of hiring the Recipient’s services for a project</w:t>
      </w:r>
      <w:r>
        <w:rPr>
          <w:b/>
          <w:color w:val="000000"/>
          <w:sz w:val="22"/>
          <w:szCs w:val="22"/>
        </w:rPr>
        <w:t xml:space="preserve"> </w:t>
      </w:r>
      <w:r>
        <w:rPr>
          <w:color w:val="000000"/>
          <w:sz w:val="22"/>
          <w:szCs w:val="22"/>
        </w:rPr>
        <w:t xml:space="preserve">(the Purpose). </w:t>
      </w:r>
    </w:p>
    <w:p w14:paraId="00000007" w14:textId="77777777" w:rsidR="005A1535" w:rsidRDefault="005A1535">
      <w:pPr>
        <w:widowControl w:val="0"/>
        <w:pBdr>
          <w:top w:val="nil"/>
          <w:left w:val="nil"/>
          <w:bottom w:val="nil"/>
          <w:right w:val="nil"/>
          <w:between w:val="nil"/>
        </w:pBdr>
        <w:tabs>
          <w:tab w:val="left" w:pos="720"/>
        </w:tabs>
        <w:spacing w:line="276" w:lineRule="auto"/>
        <w:ind w:left="720" w:hanging="360"/>
        <w:rPr>
          <w:sz w:val="22"/>
          <w:szCs w:val="22"/>
        </w:rPr>
      </w:pPr>
    </w:p>
    <w:p w14:paraId="00000008" w14:textId="77777777" w:rsidR="005A1535" w:rsidRDefault="0080798C">
      <w:pPr>
        <w:widowControl w:val="0"/>
        <w:pBdr>
          <w:top w:val="nil"/>
          <w:left w:val="nil"/>
          <w:bottom w:val="nil"/>
          <w:right w:val="nil"/>
          <w:between w:val="nil"/>
        </w:pBdr>
        <w:tabs>
          <w:tab w:val="left" w:pos="720"/>
        </w:tabs>
        <w:spacing w:line="276" w:lineRule="auto"/>
        <w:ind w:left="720" w:hanging="360"/>
        <w:rPr>
          <w:color w:val="000000"/>
          <w:sz w:val="22"/>
          <w:szCs w:val="22"/>
        </w:rPr>
      </w:pPr>
      <w:r>
        <w:rPr>
          <w:rFonts w:ascii="Times New Roman" w:eastAsia="Times New Roman" w:hAnsi="Times New Roman" w:cs="Times New Roman"/>
        </w:rPr>
        <w:t>2.</w:t>
      </w:r>
      <w:r>
        <w:rPr>
          <w:rFonts w:ascii="Times New Roman" w:eastAsia="Times New Roman" w:hAnsi="Times New Roman" w:cs="Times New Roman"/>
        </w:rPr>
        <w:tab/>
      </w:r>
      <w:r>
        <w:rPr>
          <w:color w:val="000000"/>
          <w:sz w:val="22"/>
          <w:szCs w:val="22"/>
        </w:rPr>
        <w:t>The Recipient undertakes not to use the Confidential Information for any purpose except the Purpose, without first obtaining the written agreement of the Discloser.</w:t>
      </w:r>
    </w:p>
    <w:p w14:paraId="00000009" w14:textId="77777777" w:rsidR="005A1535" w:rsidRDefault="0080798C">
      <w:pPr>
        <w:widowControl w:val="0"/>
        <w:pBdr>
          <w:top w:val="nil"/>
          <w:left w:val="nil"/>
          <w:bottom w:val="nil"/>
          <w:right w:val="nil"/>
          <w:between w:val="nil"/>
        </w:pBdr>
        <w:tabs>
          <w:tab w:val="left" w:pos="720"/>
        </w:tabs>
        <w:spacing w:line="276" w:lineRule="auto"/>
        <w:ind w:left="720" w:hanging="360"/>
        <w:rPr>
          <w:color w:val="000000"/>
          <w:sz w:val="22"/>
          <w:szCs w:val="22"/>
        </w:rPr>
      </w:pPr>
      <w:r>
        <w:rPr>
          <w:color w:val="000000"/>
          <w:sz w:val="22"/>
          <w:szCs w:val="22"/>
        </w:rPr>
        <w:t xml:space="preserve"> </w:t>
      </w:r>
    </w:p>
    <w:p w14:paraId="0000000A" w14:textId="77777777" w:rsidR="005A1535" w:rsidRDefault="0080798C">
      <w:pPr>
        <w:widowControl w:val="0"/>
        <w:pBdr>
          <w:top w:val="nil"/>
          <w:left w:val="nil"/>
          <w:bottom w:val="nil"/>
          <w:right w:val="nil"/>
          <w:between w:val="nil"/>
        </w:pBdr>
        <w:tabs>
          <w:tab w:val="left" w:pos="720"/>
        </w:tabs>
        <w:spacing w:line="276" w:lineRule="auto"/>
        <w:ind w:left="720" w:hanging="360"/>
        <w:rPr>
          <w:color w:val="000000"/>
          <w:sz w:val="22"/>
          <w:szCs w:val="22"/>
        </w:rPr>
      </w:pPr>
      <w:r>
        <w:rPr>
          <w:rFonts w:ascii="Times New Roman" w:eastAsia="Times New Roman" w:hAnsi="Times New Roman" w:cs="Times New Roman"/>
        </w:rPr>
        <w:t>3.</w:t>
      </w:r>
      <w:r>
        <w:rPr>
          <w:rFonts w:ascii="Times New Roman" w:eastAsia="Times New Roman" w:hAnsi="Times New Roman" w:cs="Times New Roman"/>
        </w:rPr>
        <w:tab/>
      </w:r>
      <w:r>
        <w:rPr>
          <w:color w:val="000000"/>
          <w:sz w:val="22"/>
          <w:szCs w:val="22"/>
        </w:rPr>
        <w:t>The Recipient u</w:t>
      </w:r>
      <w:r>
        <w:rPr>
          <w:color w:val="000000"/>
          <w:sz w:val="22"/>
          <w:szCs w:val="22"/>
        </w:rPr>
        <w:t>ndertakes to keep the Confidential Information secure and not to disclose it to any third party who need to know the same for the Purpose, who know they owe a duty of confidence to the Discloser and who are bound by obligations equivalent to those in claus</w:t>
      </w:r>
      <w:r>
        <w:rPr>
          <w:color w:val="000000"/>
          <w:sz w:val="22"/>
          <w:szCs w:val="22"/>
        </w:rPr>
        <w:t xml:space="preserve">e 2 above and this clause 3. </w:t>
      </w:r>
    </w:p>
    <w:p w14:paraId="0000000B" w14:textId="77777777" w:rsidR="005A1535" w:rsidRDefault="005A1535">
      <w:pPr>
        <w:widowControl w:val="0"/>
        <w:pBdr>
          <w:top w:val="nil"/>
          <w:left w:val="nil"/>
          <w:bottom w:val="nil"/>
          <w:right w:val="nil"/>
          <w:between w:val="nil"/>
        </w:pBdr>
        <w:tabs>
          <w:tab w:val="left" w:pos="720"/>
        </w:tabs>
        <w:spacing w:line="276" w:lineRule="auto"/>
        <w:ind w:left="720" w:hanging="360"/>
        <w:rPr>
          <w:sz w:val="22"/>
          <w:szCs w:val="22"/>
        </w:rPr>
      </w:pPr>
    </w:p>
    <w:p w14:paraId="0000000C" w14:textId="77777777" w:rsidR="005A1535" w:rsidRDefault="0080798C">
      <w:pPr>
        <w:widowControl w:val="0"/>
        <w:pBdr>
          <w:top w:val="nil"/>
          <w:left w:val="nil"/>
          <w:bottom w:val="nil"/>
          <w:right w:val="nil"/>
          <w:between w:val="nil"/>
        </w:pBdr>
        <w:tabs>
          <w:tab w:val="left" w:pos="720"/>
        </w:tabs>
        <w:spacing w:line="276" w:lineRule="auto"/>
        <w:ind w:left="720" w:hanging="360"/>
        <w:rPr>
          <w:color w:val="000000"/>
          <w:sz w:val="22"/>
          <w:szCs w:val="22"/>
        </w:rPr>
      </w:pPr>
      <w:r>
        <w:rPr>
          <w:rFonts w:ascii="Times New Roman" w:eastAsia="Times New Roman" w:hAnsi="Times New Roman" w:cs="Times New Roman"/>
        </w:rPr>
        <w:t>4.</w:t>
      </w:r>
      <w:r>
        <w:rPr>
          <w:rFonts w:ascii="Times New Roman" w:eastAsia="Times New Roman" w:hAnsi="Times New Roman" w:cs="Times New Roman"/>
        </w:rPr>
        <w:tab/>
      </w:r>
      <w:r>
        <w:rPr>
          <w:color w:val="000000"/>
          <w:sz w:val="22"/>
          <w:szCs w:val="22"/>
        </w:rPr>
        <w:t xml:space="preserve">The undertakings in clauses 2 and 3 above apply to all of the information disclosed by the Discloser to the Recipient, regardless of the way or form in which it is disclosed or recorded but they do not apply to: </w:t>
      </w:r>
    </w:p>
    <w:p w14:paraId="0000000D" w14:textId="77777777" w:rsidR="005A1535" w:rsidRDefault="0080798C">
      <w:pPr>
        <w:widowControl w:val="0"/>
        <w:pBdr>
          <w:top w:val="nil"/>
          <w:left w:val="nil"/>
          <w:bottom w:val="nil"/>
          <w:right w:val="nil"/>
          <w:between w:val="nil"/>
        </w:pBdr>
        <w:tabs>
          <w:tab w:val="left" w:pos="1440"/>
        </w:tabs>
        <w:spacing w:line="276" w:lineRule="auto"/>
        <w:ind w:left="1440" w:hanging="360"/>
        <w:rPr>
          <w:color w:val="000000"/>
          <w:sz w:val="22"/>
          <w:szCs w:val="22"/>
        </w:rPr>
      </w:pPr>
      <w:r>
        <w:rPr>
          <w:rFonts w:ascii="Times New Roman" w:eastAsia="Times New Roman" w:hAnsi="Times New Roman" w:cs="Times New Roman"/>
        </w:rPr>
        <w:t>a.</w:t>
      </w:r>
      <w:r>
        <w:rPr>
          <w:rFonts w:ascii="Times New Roman" w:eastAsia="Times New Roman" w:hAnsi="Times New Roman" w:cs="Times New Roman"/>
        </w:rPr>
        <w:tab/>
      </w:r>
      <w:r>
        <w:rPr>
          <w:color w:val="000000"/>
          <w:sz w:val="22"/>
          <w:szCs w:val="22"/>
        </w:rPr>
        <w:t>any in</w:t>
      </w:r>
      <w:r>
        <w:rPr>
          <w:color w:val="000000"/>
          <w:sz w:val="22"/>
          <w:szCs w:val="22"/>
        </w:rPr>
        <w:t>formation which is or in future comes into the public domain (unless as a result of the breach of this Agreement); or</w:t>
      </w:r>
    </w:p>
    <w:p w14:paraId="0000000E" w14:textId="77777777" w:rsidR="005A1535" w:rsidRDefault="0080798C">
      <w:pPr>
        <w:widowControl w:val="0"/>
        <w:pBdr>
          <w:top w:val="nil"/>
          <w:left w:val="nil"/>
          <w:bottom w:val="nil"/>
          <w:right w:val="nil"/>
          <w:between w:val="nil"/>
        </w:pBdr>
        <w:tabs>
          <w:tab w:val="left" w:pos="1440"/>
        </w:tabs>
        <w:spacing w:line="276" w:lineRule="auto"/>
        <w:ind w:left="1440" w:hanging="360"/>
        <w:rPr>
          <w:color w:val="000000"/>
          <w:sz w:val="22"/>
          <w:szCs w:val="22"/>
        </w:rPr>
      </w:pPr>
      <w:r>
        <w:rPr>
          <w:rFonts w:ascii="Times New Roman" w:eastAsia="Times New Roman" w:hAnsi="Times New Roman" w:cs="Times New Roman"/>
        </w:rPr>
        <w:t>b.</w:t>
      </w:r>
      <w:r>
        <w:rPr>
          <w:rFonts w:ascii="Times New Roman" w:eastAsia="Times New Roman" w:hAnsi="Times New Roman" w:cs="Times New Roman"/>
        </w:rPr>
        <w:tab/>
      </w:r>
      <w:r>
        <w:rPr>
          <w:color w:val="000000"/>
          <w:sz w:val="22"/>
          <w:szCs w:val="22"/>
        </w:rPr>
        <w:t xml:space="preserve">any information which is already known to the Recipient and which was not subject to any obligation of confidence before it was disclosed to the Recipient by the Discloser. </w:t>
      </w:r>
    </w:p>
    <w:p w14:paraId="0000000F" w14:textId="77777777" w:rsidR="005A1535" w:rsidRDefault="005A1535">
      <w:pPr>
        <w:widowControl w:val="0"/>
        <w:pBdr>
          <w:top w:val="nil"/>
          <w:left w:val="nil"/>
          <w:bottom w:val="nil"/>
          <w:right w:val="nil"/>
          <w:between w:val="nil"/>
        </w:pBdr>
        <w:tabs>
          <w:tab w:val="left" w:pos="1440"/>
        </w:tabs>
        <w:spacing w:line="276" w:lineRule="auto"/>
        <w:ind w:left="1440" w:hanging="360"/>
        <w:rPr>
          <w:sz w:val="22"/>
          <w:szCs w:val="22"/>
        </w:rPr>
      </w:pPr>
    </w:p>
    <w:p w14:paraId="00000010" w14:textId="77777777" w:rsidR="005A1535" w:rsidRDefault="0080798C">
      <w:pPr>
        <w:widowControl w:val="0"/>
        <w:pBdr>
          <w:top w:val="nil"/>
          <w:left w:val="nil"/>
          <w:bottom w:val="nil"/>
          <w:right w:val="nil"/>
          <w:between w:val="nil"/>
        </w:pBdr>
        <w:tabs>
          <w:tab w:val="left" w:pos="720"/>
        </w:tabs>
        <w:spacing w:line="276" w:lineRule="auto"/>
        <w:ind w:left="720" w:hanging="360"/>
        <w:rPr>
          <w:color w:val="000000"/>
          <w:sz w:val="22"/>
          <w:szCs w:val="22"/>
        </w:rPr>
      </w:pPr>
      <w:r>
        <w:rPr>
          <w:rFonts w:ascii="Times New Roman" w:eastAsia="Times New Roman" w:hAnsi="Times New Roman" w:cs="Times New Roman"/>
        </w:rPr>
        <w:t>5.</w:t>
      </w:r>
      <w:r>
        <w:rPr>
          <w:rFonts w:ascii="Times New Roman" w:eastAsia="Times New Roman" w:hAnsi="Times New Roman" w:cs="Times New Roman"/>
        </w:rPr>
        <w:tab/>
      </w:r>
      <w:r>
        <w:rPr>
          <w:color w:val="000000"/>
          <w:sz w:val="22"/>
          <w:szCs w:val="22"/>
        </w:rPr>
        <w:t>Nothing in this Agreement will prevent the Recipient from making any disclosur</w:t>
      </w:r>
      <w:r>
        <w:rPr>
          <w:color w:val="000000"/>
          <w:sz w:val="22"/>
          <w:szCs w:val="22"/>
        </w:rPr>
        <w:t xml:space="preserve">e of the Confidential Information required by law or by any competent authority. </w:t>
      </w:r>
    </w:p>
    <w:p w14:paraId="00000011" w14:textId="77777777" w:rsidR="005A1535" w:rsidRDefault="005A1535">
      <w:pPr>
        <w:widowControl w:val="0"/>
        <w:pBdr>
          <w:top w:val="nil"/>
          <w:left w:val="nil"/>
          <w:bottom w:val="nil"/>
          <w:right w:val="nil"/>
          <w:between w:val="nil"/>
        </w:pBdr>
        <w:tabs>
          <w:tab w:val="left" w:pos="720"/>
        </w:tabs>
        <w:spacing w:line="276" w:lineRule="auto"/>
        <w:ind w:left="720" w:hanging="360"/>
        <w:rPr>
          <w:sz w:val="22"/>
          <w:szCs w:val="22"/>
        </w:rPr>
      </w:pPr>
    </w:p>
    <w:p w14:paraId="00000012" w14:textId="77777777" w:rsidR="005A1535" w:rsidRDefault="0080798C">
      <w:pPr>
        <w:widowControl w:val="0"/>
        <w:pBdr>
          <w:top w:val="nil"/>
          <w:left w:val="nil"/>
          <w:bottom w:val="nil"/>
          <w:right w:val="nil"/>
          <w:between w:val="nil"/>
        </w:pBdr>
        <w:tabs>
          <w:tab w:val="left" w:pos="720"/>
        </w:tabs>
        <w:spacing w:line="276" w:lineRule="auto"/>
        <w:ind w:left="720" w:hanging="360"/>
        <w:rPr>
          <w:color w:val="000000"/>
          <w:sz w:val="22"/>
          <w:szCs w:val="22"/>
        </w:rPr>
      </w:pPr>
      <w:r>
        <w:rPr>
          <w:rFonts w:ascii="Times New Roman" w:eastAsia="Times New Roman" w:hAnsi="Times New Roman" w:cs="Times New Roman"/>
        </w:rPr>
        <w:t>6.</w:t>
      </w:r>
      <w:r>
        <w:rPr>
          <w:rFonts w:ascii="Times New Roman" w:eastAsia="Times New Roman" w:hAnsi="Times New Roman" w:cs="Times New Roman"/>
        </w:rPr>
        <w:tab/>
      </w:r>
      <w:r>
        <w:rPr>
          <w:color w:val="000000"/>
          <w:sz w:val="22"/>
          <w:szCs w:val="22"/>
        </w:rPr>
        <w:t>The Recipient will, on request from the Discloser, return all copies and records of the Confidential Information to the Discloser and will not retain any copies or record</w:t>
      </w:r>
      <w:r>
        <w:rPr>
          <w:color w:val="000000"/>
          <w:sz w:val="22"/>
          <w:szCs w:val="22"/>
        </w:rPr>
        <w:t xml:space="preserve">s of the Confidential Information. </w:t>
      </w:r>
    </w:p>
    <w:p w14:paraId="00000013" w14:textId="77777777" w:rsidR="005A1535" w:rsidRDefault="005A1535">
      <w:pPr>
        <w:widowControl w:val="0"/>
        <w:pBdr>
          <w:top w:val="nil"/>
          <w:left w:val="nil"/>
          <w:bottom w:val="nil"/>
          <w:right w:val="nil"/>
          <w:between w:val="nil"/>
        </w:pBdr>
        <w:tabs>
          <w:tab w:val="left" w:pos="720"/>
        </w:tabs>
        <w:spacing w:line="276" w:lineRule="auto"/>
        <w:ind w:left="720" w:hanging="360"/>
        <w:rPr>
          <w:sz w:val="22"/>
          <w:szCs w:val="22"/>
        </w:rPr>
      </w:pPr>
    </w:p>
    <w:p w14:paraId="00000014" w14:textId="77777777" w:rsidR="005A1535" w:rsidRDefault="0080798C">
      <w:pPr>
        <w:widowControl w:val="0"/>
        <w:pBdr>
          <w:top w:val="nil"/>
          <w:left w:val="nil"/>
          <w:bottom w:val="nil"/>
          <w:right w:val="nil"/>
          <w:between w:val="nil"/>
        </w:pBdr>
        <w:tabs>
          <w:tab w:val="left" w:pos="720"/>
        </w:tabs>
        <w:spacing w:line="276" w:lineRule="auto"/>
        <w:ind w:left="720" w:hanging="360"/>
        <w:rPr>
          <w:color w:val="000000"/>
          <w:sz w:val="22"/>
          <w:szCs w:val="22"/>
        </w:rPr>
      </w:pPr>
      <w:r>
        <w:rPr>
          <w:rFonts w:ascii="Times New Roman" w:eastAsia="Times New Roman" w:hAnsi="Times New Roman" w:cs="Times New Roman"/>
        </w:rPr>
        <w:t>7.</w:t>
      </w:r>
      <w:r>
        <w:rPr>
          <w:rFonts w:ascii="Times New Roman" w:eastAsia="Times New Roman" w:hAnsi="Times New Roman" w:cs="Times New Roman"/>
        </w:rPr>
        <w:tab/>
      </w:r>
      <w:r>
        <w:rPr>
          <w:color w:val="000000"/>
          <w:sz w:val="22"/>
          <w:szCs w:val="22"/>
        </w:rPr>
        <w:t>Neither this Agreement nor the supply of any information grants the Recipient any licence, interest or right in respect of any intellectual property rights of the Discloser except the right to copy the Confidential I</w:t>
      </w:r>
      <w:r>
        <w:rPr>
          <w:color w:val="000000"/>
          <w:sz w:val="22"/>
          <w:szCs w:val="22"/>
        </w:rPr>
        <w:t xml:space="preserve">nformation solely for the </w:t>
      </w:r>
      <w:r>
        <w:rPr>
          <w:color w:val="000000"/>
          <w:sz w:val="22"/>
          <w:szCs w:val="22"/>
        </w:rPr>
        <w:lastRenderedPageBreak/>
        <w:t xml:space="preserve">Purpose. </w:t>
      </w:r>
    </w:p>
    <w:p w14:paraId="00000015" w14:textId="77777777" w:rsidR="005A1535" w:rsidRDefault="005A1535">
      <w:pPr>
        <w:widowControl w:val="0"/>
        <w:pBdr>
          <w:top w:val="nil"/>
          <w:left w:val="nil"/>
          <w:bottom w:val="nil"/>
          <w:right w:val="nil"/>
          <w:between w:val="nil"/>
        </w:pBdr>
        <w:tabs>
          <w:tab w:val="left" w:pos="720"/>
        </w:tabs>
        <w:spacing w:line="276" w:lineRule="auto"/>
        <w:ind w:left="720" w:hanging="360"/>
        <w:rPr>
          <w:sz w:val="22"/>
          <w:szCs w:val="22"/>
        </w:rPr>
      </w:pPr>
    </w:p>
    <w:p w14:paraId="00000016" w14:textId="77777777" w:rsidR="005A1535" w:rsidRDefault="0080798C">
      <w:pPr>
        <w:widowControl w:val="0"/>
        <w:pBdr>
          <w:top w:val="nil"/>
          <w:left w:val="nil"/>
          <w:bottom w:val="nil"/>
          <w:right w:val="nil"/>
          <w:between w:val="nil"/>
        </w:pBdr>
        <w:tabs>
          <w:tab w:val="left" w:pos="720"/>
        </w:tabs>
        <w:spacing w:line="276" w:lineRule="auto"/>
        <w:ind w:left="720" w:hanging="360"/>
        <w:rPr>
          <w:b/>
          <w:color w:val="000000"/>
          <w:sz w:val="22"/>
          <w:szCs w:val="22"/>
        </w:rPr>
      </w:pPr>
      <w:r>
        <w:rPr>
          <w:rFonts w:ascii="Times New Roman" w:eastAsia="Times New Roman" w:hAnsi="Times New Roman" w:cs="Times New Roman"/>
        </w:rPr>
        <w:t>8.</w:t>
      </w:r>
      <w:r>
        <w:rPr>
          <w:rFonts w:ascii="Times New Roman" w:eastAsia="Times New Roman" w:hAnsi="Times New Roman" w:cs="Times New Roman"/>
        </w:rPr>
        <w:tab/>
      </w:r>
      <w:r>
        <w:rPr>
          <w:color w:val="000000"/>
          <w:sz w:val="22"/>
          <w:szCs w:val="22"/>
        </w:rPr>
        <w:t>The undertakings in clauses 2 and 3 will continue in force indefinitely</w:t>
      </w:r>
      <w:r>
        <w:rPr>
          <w:b/>
          <w:color w:val="000000"/>
          <w:sz w:val="22"/>
          <w:szCs w:val="22"/>
        </w:rPr>
        <w:t>.</w:t>
      </w:r>
    </w:p>
    <w:p w14:paraId="00000017" w14:textId="77777777" w:rsidR="005A1535" w:rsidRDefault="005A1535">
      <w:pPr>
        <w:widowControl w:val="0"/>
        <w:pBdr>
          <w:top w:val="nil"/>
          <w:left w:val="nil"/>
          <w:bottom w:val="nil"/>
          <w:right w:val="nil"/>
          <w:between w:val="nil"/>
        </w:pBdr>
        <w:tabs>
          <w:tab w:val="left" w:pos="720"/>
        </w:tabs>
        <w:spacing w:line="276" w:lineRule="auto"/>
        <w:ind w:left="720" w:hanging="360"/>
        <w:rPr>
          <w:b/>
          <w:sz w:val="22"/>
          <w:szCs w:val="22"/>
        </w:rPr>
      </w:pPr>
    </w:p>
    <w:p w14:paraId="00000018" w14:textId="77777777" w:rsidR="005A1535" w:rsidRDefault="0080798C">
      <w:pPr>
        <w:widowControl w:val="0"/>
        <w:pBdr>
          <w:top w:val="nil"/>
          <w:left w:val="nil"/>
          <w:bottom w:val="nil"/>
          <w:right w:val="nil"/>
          <w:between w:val="nil"/>
        </w:pBdr>
        <w:tabs>
          <w:tab w:val="left" w:pos="720"/>
        </w:tabs>
        <w:spacing w:line="276" w:lineRule="auto"/>
        <w:ind w:left="720" w:hanging="360"/>
        <w:rPr>
          <w:color w:val="000000"/>
          <w:sz w:val="22"/>
          <w:szCs w:val="22"/>
        </w:rPr>
      </w:pPr>
      <w:r>
        <w:rPr>
          <w:rFonts w:ascii="Times New Roman" w:eastAsia="Times New Roman" w:hAnsi="Times New Roman" w:cs="Times New Roman"/>
        </w:rPr>
        <w:t>9.</w:t>
      </w:r>
      <w:r>
        <w:rPr>
          <w:rFonts w:ascii="Times New Roman" w:eastAsia="Times New Roman" w:hAnsi="Times New Roman" w:cs="Times New Roman"/>
        </w:rPr>
        <w:tab/>
      </w:r>
      <w:r>
        <w:rPr>
          <w:color w:val="000000"/>
          <w:sz w:val="22"/>
          <w:szCs w:val="22"/>
        </w:rPr>
        <w:t xml:space="preserve">This Agreement is governed by, and is to be construed in accordance with, English law. The English Courts will have non-exclusive jurisdiction to deal with any dispute which has arisen or may arise out of, or in connection with, this Agreement. </w:t>
      </w:r>
    </w:p>
    <w:p w14:paraId="00000019" w14:textId="77777777" w:rsidR="005A1535" w:rsidRDefault="005A1535">
      <w:pPr>
        <w:widowControl w:val="0"/>
        <w:pBdr>
          <w:top w:val="nil"/>
          <w:left w:val="nil"/>
          <w:bottom w:val="nil"/>
          <w:right w:val="nil"/>
          <w:between w:val="nil"/>
        </w:pBdr>
        <w:spacing w:before="283" w:line="276" w:lineRule="auto"/>
        <w:ind w:right="6154"/>
        <w:rPr>
          <w:color w:val="000000"/>
          <w:sz w:val="22"/>
          <w:szCs w:val="22"/>
        </w:rPr>
      </w:pPr>
    </w:p>
    <w:p w14:paraId="0000001A" w14:textId="3438988E" w:rsidR="005A1535" w:rsidRDefault="443D21B4" w:rsidP="443D21B4">
      <w:pPr>
        <w:widowControl w:val="0"/>
        <w:pBdr>
          <w:top w:val="nil"/>
          <w:left w:val="nil"/>
          <w:bottom w:val="nil"/>
          <w:right w:val="nil"/>
          <w:between w:val="nil"/>
        </w:pBdr>
        <w:spacing w:before="288" w:line="276" w:lineRule="auto"/>
        <w:ind w:right="2790"/>
        <w:rPr>
          <w:color w:val="000000"/>
          <w:sz w:val="22"/>
          <w:szCs w:val="22"/>
        </w:rPr>
      </w:pPr>
      <w:r w:rsidRPr="443D21B4">
        <w:rPr>
          <w:color w:val="000000" w:themeColor="text1"/>
          <w:sz w:val="22"/>
          <w:szCs w:val="22"/>
        </w:rPr>
        <w:t xml:space="preserve">Signed and Delivered as a Deed by </w:t>
      </w:r>
      <w:r w:rsidRPr="443D21B4">
        <w:rPr>
          <w:b/>
          <w:bCs/>
          <w:sz w:val="22"/>
          <w:szCs w:val="22"/>
          <w:highlight w:val="yellow"/>
        </w:rPr>
        <w:t>Weilue Luo</w:t>
      </w:r>
      <w:r w:rsidRPr="443D21B4">
        <w:rPr>
          <w:color w:val="000000" w:themeColor="text1"/>
          <w:sz w:val="22"/>
          <w:szCs w:val="22"/>
        </w:rPr>
        <w:t>:</w:t>
      </w:r>
    </w:p>
    <w:p w14:paraId="0000001B" w14:textId="77777777" w:rsidR="005A1535" w:rsidRDefault="005A1535">
      <w:pPr>
        <w:widowControl w:val="0"/>
        <w:pBdr>
          <w:top w:val="nil"/>
          <w:left w:val="nil"/>
          <w:bottom w:val="nil"/>
          <w:right w:val="nil"/>
          <w:between w:val="nil"/>
        </w:pBdr>
        <w:spacing w:before="288" w:line="276" w:lineRule="auto"/>
        <w:ind w:right="5832"/>
        <w:rPr>
          <w:color w:val="000000"/>
          <w:sz w:val="22"/>
          <w:szCs w:val="22"/>
        </w:rPr>
      </w:pPr>
    </w:p>
    <w:p w14:paraId="0000001C" w14:textId="64610607" w:rsidR="005A1535" w:rsidRDefault="443D21B4" w:rsidP="443D21B4">
      <w:pPr>
        <w:widowControl w:val="0"/>
        <w:pBdr>
          <w:top w:val="nil"/>
          <w:left w:val="nil"/>
          <w:bottom w:val="nil"/>
          <w:right w:val="nil"/>
          <w:between w:val="nil"/>
        </w:pBdr>
        <w:spacing w:before="288" w:line="276" w:lineRule="auto"/>
        <w:ind w:right="5832"/>
        <w:rPr>
          <w:color w:val="000000"/>
          <w:sz w:val="22"/>
          <w:szCs w:val="22"/>
        </w:rPr>
      </w:pPr>
      <w:r w:rsidRPr="443D21B4">
        <w:rPr>
          <w:color w:val="000000" w:themeColor="text1"/>
          <w:sz w:val="22"/>
          <w:szCs w:val="22"/>
        </w:rPr>
        <w:t>_________</w:t>
      </w:r>
      <w:r w:rsidR="0080798C">
        <w:rPr>
          <w:color w:val="000000" w:themeColor="text1"/>
          <w:sz w:val="22"/>
          <w:szCs w:val="22"/>
        </w:rPr>
        <w:t>luoweilue</w:t>
      </w:r>
      <w:r w:rsidRPr="443D21B4">
        <w:rPr>
          <w:color w:val="000000" w:themeColor="text1"/>
          <w:sz w:val="22"/>
          <w:szCs w:val="22"/>
        </w:rPr>
        <w:t xml:space="preserve">_____________ Signature </w:t>
      </w:r>
    </w:p>
    <w:p w14:paraId="0000001D" w14:textId="77777777" w:rsidR="005A1535" w:rsidRDefault="005A1535">
      <w:pPr>
        <w:widowControl w:val="0"/>
        <w:pBdr>
          <w:top w:val="nil"/>
          <w:left w:val="nil"/>
          <w:bottom w:val="nil"/>
          <w:right w:val="nil"/>
          <w:between w:val="nil"/>
        </w:pBdr>
        <w:spacing w:before="288" w:line="276" w:lineRule="auto"/>
        <w:ind w:right="5832"/>
        <w:rPr>
          <w:color w:val="000000"/>
          <w:sz w:val="22"/>
          <w:szCs w:val="22"/>
        </w:rPr>
      </w:pPr>
    </w:p>
    <w:sectPr w:rsidR="005A1535">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3D21B4"/>
    <w:rsid w:val="005A1535"/>
    <w:rsid w:val="0080798C"/>
    <w:rsid w:val="443D21B4"/>
    <w:rsid w:val="53AA0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7360"/>
  <w15:docId w15:val="{78202CE9-6AF3-44E0-84F6-B88EEDD4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 Weilue</cp:lastModifiedBy>
  <cp:revision>2</cp:revision>
  <dcterms:created xsi:type="dcterms:W3CDTF">2022-05-03T21:24:00Z</dcterms:created>
  <dcterms:modified xsi:type="dcterms:W3CDTF">2022-05-03T21:24:00Z</dcterms:modified>
</cp:coreProperties>
</file>