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000000"/>
          <w:sz w:val="36"/>
          <w:szCs w:val="36"/>
        </w:rPr>
      </w:pPr>
      <w:r w:rsidDel="00000000" w:rsidR="00000000" w:rsidRPr="00000000">
        <w:rPr>
          <w:rFonts w:ascii="DM Sans" w:cs="DM Sans" w:eastAsia="DM Sans" w:hAnsi="DM Sans"/>
          <w:b w:val="0"/>
          <w:color w:val="000000"/>
          <w:sz w:val="36"/>
          <w:szCs w:val="36"/>
          <w:rtl w:val="0"/>
        </w:rPr>
        <w:t xml:space="preserve">Impacts of Energy Production – Environmental and Health Analysis</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Maxwell Gyamfi</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Google Data Analytics Certificate – Module 3 Practice Project</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3"/>
          <w:szCs w:val="23"/>
        </w:rPr>
      </w:pPr>
      <w:r w:rsidDel="00000000" w:rsidR="00000000" w:rsidRPr="00000000">
        <w:rPr>
          <w:rFonts w:ascii="DM Sans" w:cs="DM Sans" w:eastAsia="DM Sans" w:hAnsi="DM Sans"/>
          <w:i w:val="1"/>
          <w:color w:val="3c4043"/>
          <w:sz w:val="23"/>
          <w:szCs w:val="23"/>
          <w:rtl w:val="0"/>
        </w:rPr>
        <w:t xml:space="preserve">This project analyzes the environmental and health impacts of various electricity sources using spreadsheet-based techniques. The goal is to identify which sources are most and least sustainable based on greenhouse gas emissions, water use, land use, and toxicity. Insights will support energy planning and sustainability decisions.</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09">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SMART Questions:</w:t>
      </w:r>
      <w:r w:rsidDel="00000000" w:rsidR="00000000" w:rsidRPr="00000000">
        <w:rPr>
          <w:rtl w:val="0"/>
        </w:rPr>
      </w:r>
    </w:p>
    <w:p w:rsidR="00000000" w:rsidDel="00000000" w:rsidP="00000000" w:rsidRDefault="00000000" w:rsidRPr="00000000" w14:paraId="0000000A">
      <w:pPr>
        <w:numPr>
          <w:ilvl w:val="0"/>
          <w:numId w:val="1"/>
        </w:numPr>
        <w:spacing w:after="0" w:afterAutospacing="0" w:before="100" w:line="342.85714285714283"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Which energy source has the highest greenhouse gas emissions per unit?</w:t>
      </w:r>
    </w:p>
    <w:p w:rsidR="00000000" w:rsidDel="00000000" w:rsidP="00000000" w:rsidRDefault="00000000" w:rsidRPr="00000000" w14:paraId="0000000B">
      <w:pPr>
        <w:numPr>
          <w:ilvl w:val="0"/>
          <w:numId w:val="1"/>
        </w:numPr>
        <w:spacing w:after="0" w:afterAutospacing="0" w:before="0" w:beforeAutospacing="0" w:line="342.85714285714283"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Which energy source uses the most water per unit of electricity produced?</w:t>
      </w:r>
    </w:p>
    <w:p w:rsidR="00000000" w:rsidDel="00000000" w:rsidP="00000000" w:rsidRDefault="00000000" w:rsidRPr="00000000" w14:paraId="0000000C">
      <w:pPr>
        <w:numPr>
          <w:ilvl w:val="0"/>
          <w:numId w:val="1"/>
        </w:numPr>
        <w:spacing w:after="0" w:afterAutospacing="0" w:before="0" w:beforeAutospacing="0" w:line="342.85714285714283"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Which energy source has the lowest total land use?</w:t>
      </w:r>
    </w:p>
    <w:p w:rsidR="00000000" w:rsidDel="00000000" w:rsidP="00000000" w:rsidRDefault="00000000" w:rsidRPr="00000000" w14:paraId="0000000D">
      <w:pPr>
        <w:numPr>
          <w:ilvl w:val="0"/>
          <w:numId w:val="1"/>
        </w:numPr>
        <w:spacing w:after="0" w:before="0" w:beforeAutospacing="0" w:line="342.85714285714283"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Which energy source has the highest combined toxicity (carcinogenic + non-carcinogenic)?</w:t>
      </w:r>
    </w:p>
    <w:p w:rsidR="00000000" w:rsidDel="00000000" w:rsidP="00000000" w:rsidRDefault="00000000" w:rsidRPr="00000000" w14:paraId="0000000E">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F">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10">
      <w:pPr>
        <w:pageBreakBefore w:val="0"/>
        <w:spacing w:after="0" w:before="100" w:line="342.85714285714283" w:lineRule="auto"/>
        <w:rPr>
          <w:rFonts w:ascii="DM Sans" w:cs="DM Sans" w:eastAsia="DM Sans" w:hAnsi="DM Sans"/>
          <w:sz w:val="24"/>
          <w:szCs w:val="24"/>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Remove null columns, rename headers, and prepare data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Basic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a new column for combined toxicity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Sort, filter, and highlight key values to answer SMART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Statistical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 formulas like </w:t>
            </w:r>
            <w:r w:rsidDel="00000000" w:rsidR="00000000" w:rsidRPr="00000000">
              <w:rPr>
                <w:rFonts w:ascii="Roboto Mono" w:cs="Roboto Mono" w:eastAsia="Roboto Mono" w:hAnsi="Roboto Mono"/>
                <w:color w:val="188038"/>
                <w:sz w:val="24"/>
                <w:szCs w:val="24"/>
                <w:rtl w:val="0"/>
              </w:rPr>
              <w:t xml:space="preserve">MAX</w:t>
            </w:r>
            <w:r w:rsidDel="00000000" w:rsidR="00000000" w:rsidRPr="00000000">
              <w:rPr>
                <w:rFonts w:ascii="DM Sans" w:cs="DM Sans" w:eastAsia="DM Sans" w:hAnsi="DM Sans"/>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w:t>
            </w:r>
            <w:r w:rsidDel="00000000" w:rsidR="00000000" w:rsidRPr="00000000">
              <w:rPr>
                <w:rFonts w:ascii="DM Sans" w:cs="DM Sans" w:eastAsia="DM Sans" w:hAnsi="DM Sans"/>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SORT</w:t>
            </w:r>
            <w:r w:rsidDel="00000000" w:rsidR="00000000" w:rsidRPr="00000000">
              <w:rPr>
                <w:rFonts w:ascii="DM Sans" w:cs="DM Sans" w:eastAsia="DM Sans" w:hAnsi="DM Sans"/>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rFonts w:ascii="DM Sans" w:cs="DM Sans" w:eastAsia="DM Sans" w:hAnsi="DM Sans"/>
                <w:sz w:val="24"/>
                <w:szCs w:val="24"/>
                <w:rtl w:val="0"/>
              </w:rPr>
              <w:t xml:space="preserve"> to uncover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bar charts and apply conditional formatting to support findings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Final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Compile insights into a summary sheet with brief interpretations</w:t>
            </w:r>
          </w:p>
        </w:tc>
      </w:tr>
    </w:tbl>
    <w:p w:rsidR="00000000" w:rsidDel="00000000" w:rsidP="00000000" w:rsidRDefault="00000000" w:rsidRPr="00000000" w14:paraId="0000001F">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21">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Analyzing with columns that are null or have missing values</w:t>
      </w:r>
      <w:r w:rsidDel="00000000" w:rsidR="00000000" w:rsidRPr="00000000">
        <w:rPr>
          <w:rtl w:val="0"/>
        </w:rPr>
      </w:r>
    </w:p>
    <w:p w:rsidR="00000000" w:rsidDel="00000000" w:rsidP="00000000" w:rsidRDefault="00000000" w:rsidRPr="00000000" w14:paraId="00000022">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Material-level breakdown as they’re too granular for the scope of this sustainability overview</w:t>
      </w:r>
    </w:p>
    <w:p w:rsidR="00000000" w:rsidDel="00000000" w:rsidP="00000000" w:rsidRDefault="00000000" w:rsidRPr="00000000" w14:paraId="00000023">
      <w:pPr>
        <w:pageBreakBefore w:val="0"/>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Location-specific data</w:t>
      </w:r>
      <w:r w:rsidDel="00000000" w:rsidR="00000000" w:rsidRPr="00000000">
        <w:rPr>
          <w:rtl w:val="0"/>
        </w:rPr>
      </w:r>
    </w:p>
    <w:p w:rsidR="00000000" w:rsidDel="00000000" w:rsidP="00000000" w:rsidRDefault="00000000" w:rsidRPr="00000000" w14:paraId="00000024">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Fonts w:ascii="DM Sans" w:cs="DM Sans" w:eastAsia="DM Sans" w:hAnsi="DM Sans"/>
          <w:i w:val="1"/>
          <w:color w:val="3c4043"/>
          <w:sz w:val="21"/>
          <w:szCs w:val="21"/>
          <w:rtl w:val="0"/>
        </w:rPr>
        <w:t xml:space="preserve">  </w:t>
      </w:r>
    </w:p>
    <w:p w:rsidR="00000000" w:rsidDel="00000000" w:rsidP="00000000" w:rsidRDefault="00000000" w:rsidRPr="00000000" w14:paraId="00000025">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Spreadsheet with renamed columns and removed nulls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EDA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Visualizations and formulas aligned with SMART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SMART Questions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Written answers with supporting metrics and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Summary sheet with key findings and recommendations</w:t>
            </w:r>
          </w:p>
        </w:tc>
      </w:tr>
    </w:tbl>
    <w:p w:rsidR="00000000" w:rsidDel="00000000" w:rsidP="00000000" w:rsidRDefault="00000000" w:rsidRPr="00000000" w14:paraId="00000030">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1">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Schedule Overview / Major Milestones:</w:t>
      </w:r>
      <w:r w:rsidDel="00000000" w:rsidR="00000000" w:rsidRPr="00000000">
        <w:rPr>
          <w:rtl w:val="0"/>
        </w:rPr>
      </w:r>
    </w:p>
    <w:p w:rsidR="00000000" w:rsidDel="00000000" w:rsidP="00000000" w:rsidRDefault="00000000" w:rsidRPr="00000000" w14:paraId="0000003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Dataset Cleaned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6/10/2025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Columns reviewed, nulls removed, headers renamed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EDA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7/10/2025 (Day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Charts and formulas applied to explore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SMART Questions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8/10/2025 (Day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Each question answered with metrics and visuals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Compiled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9-10/10/2025 (Day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Summary sheet and documentation completed</w:t>
            </w:r>
          </w:p>
        </w:tc>
      </w:tr>
    </w:tbl>
    <w:p w:rsidR="00000000" w:rsidDel="00000000" w:rsidP="00000000" w:rsidRDefault="00000000" w:rsidRPr="00000000" w14:paraId="0000004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5">
      <w:pPr>
        <w:pageBreakBefore w:val="0"/>
        <w:spacing w:after="0" w:before="100" w:line="342.85714285714283"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October 10, 2025</w:t>
      </w:r>
      <w:r w:rsidDel="00000000" w:rsidR="00000000" w:rsidRPr="00000000">
        <w:rPr>
          <w:rtl w:val="0"/>
        </w:rPr>
      </w:r>
    </w:p>
    <w:p w:rsidR="00000000" w:rsidDel="00000000" w:rsidP="00000000" w:rsidRDefault="00000000" w:rsidRPr="00000000" w14:paraId="00000046">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