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t>ЖКХ.Онлайн</w:t>
      </w:r>
    </w:p>
    <w:p>
      <w:pPr>
        <w:jc w:val="center"/>
      </w:pPr>
      <w:r>
        <w:rPr>
          <w:color w:val="6B7280"/>
          <w:sz w:val="28"/>
        </w:rPr>
        <w:t>Схема базы данных (ER-диаграмма)</w:t>
      </w:r>
    </w:p>
    <w:p/>
    <w:p>
      <w:pPr>
        <w:jc w:val="center"/>
      </w:pPr>
      <w:r>
        <w:rPr>
          <w:color w:val="2563EB"/>
          <w:sz w:val="20"/>
        </w:rPr>
        <w:t xml:space="preserve">  [5 таблиц]  </w:t>
      </w:r>
      <w:r>
        <w:rPr>
          <w:color w:val="2563EB"/>
          <w:sz w:val="20"/>
        </w:rPr>
        <w:t xml:space="preserve">  [SQLAlchemy ORM]  </w:t>
      </w:r>
      <w:r>
        <w:rPr>
          <w:color w:val="2563EB"/>
          <w:sz w:val="20"/>
        </w:rPr>
        <w:t xml:space="preserve">  [PostgreSQL]  </w:t>
      </w:r>
      <w:r>
        <w:rPr>
          <w:color w:val="2563EB"/>
          <w:sz w:val="20"/>
        </w:rPr>
        <w:t xml:space="preserve">  [7 связей]  </w:t>
      </w:r>
    </w:p>
    <w:p/>
    <w:p>
      <w:pPr>
        <w:spacing w:before="120" w:after="120"/>
      </w:pPr>
      <w:r>
        <w:rPr>
          <w:b/>
          <w:color w:val="1E3A5F"/>
          <w:sz w:val="36"/>
        </w:rPr>
        <w:t>1. Таблицы базы данных</w:t>
      </w:r>
    </w:p>
    <w:p>
      <w:pPr>
        <w:spacing w:before="240" w:after="80"/>
      </w:pPr>
      <w:r>
        <w:rPr>
          <w:b/>
          <w:color w:val="1D4ED8"/>
          <w:sz w:val="26"/>
        </w:rPr>
        <w:t>Таблица: users</w:t>
      </w:r>
    </w:p>
    <w:p>
      <w:pPr>
        <w:spacing w:after="120"/>
      </w:pPr>
      <w:r>
        <w:rPr>
          <w:i/>
          <w:color w:val="6B7280"/>
          <w:sz w:val="20"/>
        </w:rPr>
        <w:t>Зарегистрированные пользователи и администраторы платформы.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D4ED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1D4ED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907"/>
            <w:shd w:val="clear" w:color="auto" w:fill="1D4ED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Ключ</w:t>
            </w:r>
          </w:p>
        </w:tc>
        <w:tc>
          <w:tcPr>
            <w:tcW w:type="dxa" w:w="4762"/>
            <w:shd w:val="clear" w:color="auto" w:fill="1D4ED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id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INT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b/>
                <w:color w:val="1D4ED8"/>
                <w:sz w:val="19"/>
              </w:rPr>
              <w:t>PK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Первичный ключ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email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b/>
                <w:color w:val="065F46"/>
                <w:sz w:val="19"/>
              </w:rPr>
              <w:t>UK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Уникальный email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password_hash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Хэш пароля (bcrypt)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full_name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ФИО пользователя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phone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Номер телефона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is_admin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BOOLEAN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Признак администратора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DATETIME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Дата регистрации</w:t>
            </w:r>
          </w:p>
        </w:tc>
      </w:tr>
    </w:tbl>
    <w:p/>
    <w:p>
      <w:pPr>
        <w:spacing w:before="240" w:after="80"/>
      </w:pPr>
      <w:r>
        <w:rPr>
          <w:b/>
          <w:color w:val="6D28D9"/>
          <w:sz w:val="26"/>
        </w:rPr>
        <w:t>Таблица: categories</w:t>
      </w:r>
    </w:p>
    <w:p>
      <w:pPr>
        <w:spacing w:after="120"/>
      </w:pPr>
      <w:r>
        <w:rPr>
          <w:i/>
          <w:color w:val="6B7280"/>
          <w:sz w:val="20"/>
        </w:rPr>
        <w:t>Категории жалоб: водоснабжение, отопление, лифты и др.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6D28D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6D28D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907"/>
            <w:shd w:val="clear" w:color="auto" w:fill="6D28D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Ключ</w:t>
            </w:r>
          </w:p>
        </w:tc>
        <w:tc>
          <w:tcPr>
            <w:tcW w:type="dxa" w:w="4762"/>
            <w:shd w:val="clear" w:color="auto" w:fill="6D28D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id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INT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b/>
                <w:color w:val="1D4ED8"/>
                <w:sz w:val="19"/>
              </w:rPr>
              <w:t>PK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Первичный ключ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name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Название категории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description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TEXT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Описание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icon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Эмодзи-иконка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auto_escalation_hours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INT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Порог эскалации в часах</w:t>
            </w:r>
          </w:p>
        </w:tc>
      </w:tr>
    </w:tbl>
    <w:p/>
    <w:p>
      <w:pPr>
        <w:spacing w:before="240" w:after="80"/>
      </w:pPr>
      <w:r>
        <w:rPr>
          <w:b/>
          <w:color w:val="0E7490"/>
          <w:sz w:val="26"/>
        </w:rPr>
        <w:t>Таблица: complaints</w:t>
      </w:r>
    </w:p>
    <w:p>
      <w:pPr>
        <w:spacing w:after="120"/>
      </w:pPr>
      <w:r>
        <w:rPr>
          <w:i/>
          <w:color w:val="6B7280"/>
          <w:sz w:val="20"/>
        </w:rPr>
        <w:t>Жалобы, поданные пользователями. Центральная таблица схемы.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E749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0E749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907"/>
            <w:shd w:val="clear" w:color="auto" w:fill="0E749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Ключ</w:t>
            </w:r>
          </w:p>
        </w:tc>
        <w:tc>
          <w:tcPr>
            <w:tcW w:type="dxa" w:w="4762"/>
            <w:shd w:val="clear" w:color="auto" w:fill="0E749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id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INT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b/>
                <w:color w:val="1D4ED8"/>
                <w:sz w:val="19"/>
              </w:rPr>
              <w:t>PK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Первичный ключ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ticket_number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b/>
                <w:color w:val="065F46"/>
                <w:sz w:val="19"/>
              </w:rPr>
              <w:t>UK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Уникальный номер обращения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user_id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INT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b/>
                <w:color w:val="6D28D9"/>
                <w:sz w:val="19"/>
              </w:rPr>
              <w:t>FK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Ссылка на users.id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category_id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b/>
                <w:color w:val="6D28D9"/>
                <w:sz w:val="19"/>
              </w:rPr>
              <w:t>FK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Ссылка на categories.id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assigned_to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INT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b/>
                <w:color w:val="6D28D9"/>
                <w:sz w:val="19"/>
              </w:rPr>
              <w:t>FK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Назначенный admin → users.id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title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Краткое название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description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TEXT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Подробное описание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address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Адрес происшествия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lat / lng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Географические координаты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status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new / in_progress / escalated / resolved / closed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priority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low / medium / high / critical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DATETIME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Дата подачи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updated_at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DATETIME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Дата последнего изменения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escalated_at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DATETIME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Дата эскалации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resolved_at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DATETIME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Дата решения</w:t>
            </w:r>
          </w:p>
        </w:tc>
      </w:tr>
    </w:tbl>
    <w:p/>
    <w:p>
      <w:pPr>
        <w:spacing w:before="240" w:after="80"/>
      </w:pPr>
      <w:r>
        <w:rPr>
          <w:b/>
          <w:color w:val="B91C1C"/>
          <w:sz w:val="26"/>
        </w:rPr>
        <w:t>Таблица: complaint_events</w:t>
      </w:r>
    </w:p>
    <w:p>
      <w:pPr>
        <w:spacing w:after="120"/>
      </w:pPr>
      <w:r>
        <w:rPr>
          <w:i/>
          <w:color w:val="6B7280"/>
          <w:sz w:val="20"/>
        </w:rPr>
        <w:t>История событий по каждой жалобе (лог изменений статусов).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B91C1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B91C1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907"/>
            <w:shd w:val="clear" w:color="auto" w:fill="B91C1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Ключ</w:t>
            </w:r>
          </w:p>
        </w:tc>
        <w:tc>
          <w:tcPr>
            <w:tcW w:type="dxa" w:w="4762"/>
            <w:shd w:val="clear" w:color="auto" w:fill="B91C1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id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INT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b/>
                <w:color w:val="1D4ED8"/>
                <w:sz w:val="19"/>
              </w:rPr>
              <w:t>PK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Первичный ключ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complaint_id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b/>
                <w:color w:val="6D28D9"/>
                <w:sz w:val="19"/>
              </w:rPr>
              <w:t>FK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Ссылка на complaints.id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created_by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INT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b/>
                <w:color w:val="6D28D9"/>
                <w:sz w:val="19"/>
              </w:rPr>
              <w:t>FK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Ссылка на users.id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event_type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created / status_changed / escalated / assigned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old_status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Предыдущий статус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new_status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Новый статус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comment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TEXT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Комментарий к событию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DATETIME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Дата события</w:t>
            </w:r>
          </w:p>
        </w:tc>
      </w:tr>
    </w:tbl>
    <w:p/>
    <w:p>
      <w:pPr>
        <w:spacing w:before="240" w:after="80"/>
      </w:pPr>
      <w:r>
        <w:rPr>
          <w:b/>
          <w:color w:val="065F46"/>
          <w:sz w:val="26"/>
        </w:rPr>
        <w:t>Таблица: notifications</w:t>
      </w:r>
    </w:p>
    <w:p>
      <w:pPr>
        <w:spacing w:after="120"/>
      </w:pPr>
      <w:r>
        <w:rPr>
          <w:i/>
          <w:color w:val="6B7280"/>
          <w:sz w:val="20"/>
        </w:rPr>
        <w:t>Уведомления, отправляемые пользователям при изменении статуса.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65F4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065F4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907"/>
            <w:shd w:val="clear" w:color="auto" w:fill="065F4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Ключ</w:t>
            </w:r>
          </w:p>
        </w:tc>
        <w:tc>
          <w:tcPr>
            <w:tcW w:type="dxa" w:w="4762"/>
            <w:shd w:val="clear" w:color="auto" w:fill="065F4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id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INT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b/>
                <w:color w:val="1D4ED8"/>
                <w:sz w:val="19"/>
              </w:rPr>
              <w:t>PK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Первичный ключ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user_id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b/>
                <w:color w:val="6D28D9"/>
                <w:sz w:val="19"/>
              </w:rPr>
              <w:t>FK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Ссылка на users.id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complaint_id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INT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b/>
                <w:color w:val="6D28D9"/>
                <w:sz w:val="19"/>
              </w:rPr>
              <w:t>FK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Ссылка на complaints.id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message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TEXT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Текст уведомления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is_read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BOOLEAN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Признак прочтения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notification_type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info / success / warning / error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DATETIME</w:t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</w:r>
          </w:p>
        </w:tc>
        <w:tc>
          <w:tcPr>
            <w:tcW w:type="dxa" w:w="235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color w:val="1F2937"/>
                <w:sz w:val="19"/>
              </w:rPr>
              <w:t>Дата создания</w:t>
            </w:r>
          </w:p>
        </w:tc>
      </w:tr>
    </w:tbl>
    <w:p/>
    <w:p>
      <w:pPr>
        <w:spacing w:before="120" w:after="120"/>
      </w:pPr>
      <w:r>
        <w:rPr>
          <w:b/>
          <w:color w:val="1E3A5F"/>
          <w:sz w:val="36"/>
        </w:rPr>
        <w:t>2. Связи между таблицами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Таблица A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Таблица B</w:t>
            </w:r>
          </w:p>
        </w:tc>
        <w:tc>
          <w:tcPr>
            <w:tcW w:type="dxa" w:w="198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Тип связи</w:t>
            </w:r>
          </w:p>
        </w:tc>
        <w:tc>
          <w:tcPr>
            <w:tcW w:type="dxa" w:w="340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users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complaints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один ко многим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Пользователь подаёт жалобы (user_id)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users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complaints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один ко многим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Администратор назначен на жалобу (assigned_to)</w:t>
            </w:r>
          </w:p>
        </w:tc>
      </w:tr>
      <w:tr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categories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complaints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один ко многим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Жалоба принадлежит категории (category_id)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complaints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complaint_events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один ко многим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Жалоба имеет историю событий (complaint_id)</w:t>
            </w:r>
          </w:p>
        </w:tc>
      </w:tr>
      <w:tr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complaints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notifications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один ко многим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Жалоба генерирует уведомления (complaint_id)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users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notifications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один ко многим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Пользователь получает уведомления (user_id)</w:t>
            </w:r>
          </w:p>
        </w:tc>
      </w:tr>
      <w:tr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users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complaint_events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один ко многим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>
              <w:rPr>
                <w:color w:val="1F2937"/>
                <w:sz w:val="19"/>
              </w:rPr>
              <w:t>Администратор создаёт события (created_by)</w:t>
            </w:r>
          </w:p>
        </w:tc>
      </w:tr>
    </w:tbl>
    <w:p/>
    <w:p>
      <w:pPr>
        <w:spacing w:before="120" w:after="120"/>
      </w:pPr>
      <w:r>
        <w:rPr>
          <w:b/>
          <w:color w:val="1E3A5F"/>
          <w:sz w:val="36"/>
        </w:rPr>
        <w:t>3. Условные обозначения</w:t>
      </w:r>
    </w:p>
    <w:p>
      <w:pPr>
        <w:spacing w:after="80"/>
        <w:ind w:left="283"/>
      </w:pPr>
      <w:r>
        <w:rPr>
          <w:b/>
          <w:color w:val="1D4ED8"/>
          <w:sz w:val="22"/>
        </w:rPr>
        <w:t xml:space="preserve">[PK] </w:t>
      </w:r>
      <w:r>
        <w:rPr>
          <w:color w:val="374151"/>
          <w:sz w:val="22"/>
        </w:rPr>
        <w:t>— Primary Key — первичный ключ, уникальный идентификатор строки</w:t>
      </w:r>
    </w:p>
    <w:p>
      <w:pPr>
        <w:spacing w:after="80"/>
        <w:ind w:left="283"/>
      </w:pPr>
      <w:r>
        <w:rPr>
          <w:b/>
          <w:color w:val="6D28D9"/>
          <w:sz w:val="22"/>
        </w:rPr>
        <w:t xml:space="preserve">[FK] </w:t>
      </w:r>
      <w:r>
        <w:rPr>
          <w:color w:val="374151"/>
          <w:sz w:val="22"/>
        </w:rPr>
        <w:t>— Foreign Key — внешний ключ, ссылка на строку другой таблицы</w:t>
      </w:r>
    </w:p>
    <w:p>
      <w:pPr>
        <w:spacing w:after="80"/>
        <w:ind w:left="283"/>
      </w:pPr>
      <w:r>
        <w:rPr>
          <w:b/>
          <w:color w:val="065F46"/>
          <w:sz w:val="22"/>
        </w:rPr>
        <w:t xml:space="preserve">[UK] </w:t>
      </w:r>
      <w:r>
        <w:rPr>
          <w:color w:val="374151"/>
          <w:sz w:val="22"/>
        </w:rPr>
        <w:t>— Unique Key — уникальное ограничение (не первичный ключ)</w:t>
      </w:r>
    </w:p>
    <w:p/>
    <w:p>
      <w:pPr>
        <w:jc w:val="center"/>
      </w:pPr>
      <w:r>
        <w:rPr>
          <w:i/>
          <w:color w:val="9CA3AF"/>
          <w:sz w:val="18"/>
        </w:rPr>
        <w:t>ЖКХ.Онлайн · SQLAlchemy ORM · PostgreSQL · 5 таблиц · 7 связей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