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632" w:rsidRDefault="002F7A00">
      <w:pPr>
        <w:jc w:val="center"/>
      </w:pPr>
      <w:r>
        <w:rPr>
          <w:b/>
          <w:sz w:val="40"/>
        </w:rPr>
        <w:t>Cyber Risk Assessment &amp; Threat Intelligence Platform</w:t>
      </w:r>
      <w:r>
        <w:rPr>
          <w:b/>
          <w:sz w:val="40"/>
        </w:rPr>
        <w:br/>
      </w:r>
    </w:p>
    <w:p w:rsidR="008B4632" w:rsidRPr="007C7FCB" w:rsidRDefault="002F7A00">
      <w:pPr>
        <w:rPr>
          <w:b/>
        </w:rPr>
      </w:pPr>
      <w:r>
        <w:br/>
      </w:r>
      <w:r w:rsidRPr="007C7FCB">
        <w:rPr>
          <w:b/>
        </w:rPr>
        <w:t>A Project Report</w:t>
      </w:r>
      <w:r w:rsidRPr="007C7FCB">
        <w:rPr>
          <w:b/>
        </w:rPr>
        <w:br/>
      </w:r>
    </w:p>
    <w:p w:rsidR="002F7A00" w:rsidRDefault="007C7FCB" w:rsidP="002F7A00">
      <w:pPr>
        <w:rPr>
          <w:b/>
        </w:rPr>
      </w:pPr>
      <w:r w:rsidRPr="007C7FCB">
        <w:rPr>
          <w:b/>
        </w:rPr>
        <w:t xml:space="preserve">Submitted by: </w:t>
      </w:r>
      <w:proofErr w:type="spellStart"/>
      <w:r w:rsidRPr="007C7FCB">
        <w:rPr>
          <w:b/>
        </w:rPr>
        <w:t>Reddimalli</w:t>
      </w:r>
      <w:proofErr w:type="spellEnd"/>
      <w:r w:rsidRPr="007C7FCB">
        <w:rPr>
          <w:b/>
        </w:rPr>
        <w:t xml:space="preserve"> </w:t>
      </w:r>
      <w:proofErr w:type="spellStart"/>
      <w:r w:rsidRPr="007C7FCB">
        <w:rPr>
          <w:b/>
        </w:rPr>
        <w:t>Ruthika</w:t>
      </w:r>
      <w:proofErr w:type="spellEnd"/>
      <w:r w:rsidR="002F7A00" w:rsidRPr="007C7FCB">
        <w:rPr>
          <w:b/>
        </w:rPr>
        <w:br/>
      </w:r>
    </w:p>
    <w:p w:rsidR="002F7A00" w:rsidRPr="002F7A00" w:rsidRDefault="002F7A00" w:rsidP="002F7A00">
      <w:pPr>
        <w:pStyle w:val="Heading1"/>
      </w:pPr>
      <w:r>
        <w:t>1. Introduction</w:t>
      </w:r>
    </w:p>
    <w:p w:rsidR="007C7FCB" w:rsidRDefault="007C7FCB" w:rsidP="007C7FCB">
      <w:pPr>
        <w:pStyle w:val="NormalWeb"/>
      </w:pPr>
      <w:r>
        <w:t xml:space="preserve">The </w:t>
      </w:r>
      <w:r>
        <w:rPr>
          <w:rStyle w:val="Strong"/>
        </w:rPr>
        <w:t>Cyber Risk Assessment System</w:t>
      </w:r>
      <w:r>
        <w:t xml:space="preserve"> is a Python-based platform designed to automate vulnerability scanning, </w:t>
      </w:r>
      <w:proofErr w:type="spellStart"/>
      <w:r>
        <w:t>analyze</w:t>
      </w:r>
      <w:proofErr w:type="spellEnd"/>
      <w:r>
        <w:t xml:space="preserve"> risks, and provide actionable threat intelligence. It helps organizations detect security weaknesses, evaluate risk levels, and improve their </w:t>
      </w:r>
      <w:proofErr w:type="spellStart"/>
      <w:r>
        <w:t>cybersecurity</w:t>
      </w:r>
      <w:proofErr w:type="spellEnd"/>
      <w:r>
        <w:t xml:space="preserve"> posture.</w:t>
      </w:r>
    </w:p>
    <w:p w:rsidR="007C7FCB" w:rsidRDefault="007C7FCB" w:rsidP="007C7FCB">
      <w:pPr>
        <w:pStyle w:val="NormalWeb"/>
      </w:pPr>
      <w:r>
        <w:t xml:space="preserve">This system integrates tools like </w:t>
      </w:r>
      <w:proofErr w:type="spellStart"/>
      <w:r>
        <w:rPr>
          <w:rStyle w:val="Strong"/>
        </w:rPr>
        <w:t>Nmap</w:t>
      </w:r>
      <w:proofErr w:type="spellEnd"/>
      <w:r>
        <w:t xml:space="preserve"> for scanning and </w:t>
      </w:r>
      <w:proofErr w:type="spellStart"/>
      <w:r>
        <w:rPr>
          <w:rStyle w:val="Strong"/>
        </w:rPr>
        <w:t>VirusTotal</w:t>
      </w:r>
      <w:proofErr w:type="spellEnd"/>
      <w:r>
        <w:rPr>
          <w:rStyle w:val="Strong"/>
        </w:rPr>
        <w:t xml:space="preserve"> API</w:t>
      </w:r>
      <w:r>
        <w:t xml:space="preserve"> for threat intelligence, presenting results through an interactive </w:t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dashboard</w:t>
      </w:r>
      <w:r>
        <w:t>.</w:t>
      </w:r>
    </w:p>
    <w:p w:rsidR="007C7FCB" w:rsidRDefault="002F7A00" w:rsidP="007C7FCB">
      <w:pPr>
        <w:pStyle w:val="Heading1"/>
      </w:pPr>
      <w:r>
        <w:t>2. Objectives</w:t>
      </w:r>
    </w:p>
    <w:p w:rsidR="007C7FCB" w:rsidRDefault="007C7FCB" w:rsidP="007C7F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Automate vulnerability scanning (ports &amp; services) </w:t>
      </w:r>
    </w:p>
    <w:p w:rsidR="007C7FCB" w:rsidRDefault="007C7FCB" w:rsidP="007C7F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Integrate threat intelligence (</w:t>
      </w:r>
      <w:proofErr w:type="spellStart"/>
      <w:r>
        <w:t>VirusTotal</w:t>
      </w:r>
      <w:proofErr w:type="spellEnd"/>
      <w:r>
        <w:t xml:space="preserve"> API) </w:t>
      </w:r>
    </w:p>
    <w:p w:rsidR="007C7FCB" w:rsidRDefault="007C7FCB" w:rsidP="007C7F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Calculate risk scores based on exposure &amp; threats </w:t>
      </w:r>
    </w:p>
    <w:p w:rsidR="007C7FCB" w:rsidRDefault="007C7FCB" w:rsidP="007C7F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Provide real-time dashboards and analytics </w:t>
      </w:r>
    </w:p>
    <w:p w:rsidR="007C7FCB" w:rsidRDefault="007C7FCB" w:rsidP="007C7F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Send alerts for high/critical risks </w:t>
      </w:r>
    </w:p>
    <w:p w:rsidR="008B4632" w:rsidRDefault="007C7FCB" w:rsidP="007C7F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Generate downloadable reports (PDF, CSV, JSON)</w:t>
      </w:r>
    </w:p>
    <w:p w:rsidR="008B4632" w:rsidRDefault="002F7A00">
      <w:pPr>
        <w:pStyle w:val="Heading1"/>
      </w:pPr>
      <w:r>
        <w:t>3. System Architecture</w:t>
      </w:r>
    </w:p>
    <w:p w:rsidR="007C7FCB" w:rsidRDefault="007C7FCB" w:rsidP="007C7FCB">
      <w:pPr>
        <w:pStyle w:val="Heading3"/>
      </w:pPr>
      <w:r>
        <w:t>Components:</w:t>
      </w:r>
    </w:p>
    <w:p w:rsidR="007C7FCB" w:rsidRDefault="007C7FCB" w:rsidP="007C7F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Frontend Dashboard</w:t>
      </w:r>
      <w:r>
        <w:t xml:space="preserve"> </w:t>
      </w:r>
    </w:p>
    <w:p w:rsidR="007C7FCB" w:rsidRDefault="007C7FCB" w:rsidP="007C7FC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Built using </w:t>
      </w:r>
      <w:proofErr w:type="spellStart"/>
      <w:r>
        <w:rPr>
          <w:rStyle w:val="whitespace-normal"/>
        </w:rPr>
        <w:t>Streamlit</w:t>
      </w:r>
      <w:proofErr w:type="spellEnd"/>
      <w:r>
        <w:t xml:space="preserve"> </w:t>
      </w:r>
    </w:p>
    <w:p w:rsidR="007C7FCB" w:rsidRDefault="007C7FCB" w:rsidP="007C7FC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Displays scan results, analytics, and reports </w:t>
      </w:r>
    </w:p>
    <w:p w:rsidR="007C7FCB" w:rsidRDefault="007C7FCB" w:rsidP="007C7F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Scanning Engine</w:t>
      </w:r>
      <w:r>
        <w:t xml:space="preserve"> </w:t>
      </w:r>
    </w:p>
    <w:p w:rsidR="007C7FCB" w:rsidRDefault="007C7FCB" w:rsidP="007C7FC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rPr>
          <w:rStyle w:val="whitespace-normal"/>
        </w:rPr>
        <w:t>Nmap</w:t>
      </w:r>
      <w:proofErr w:type="spellEnd"/>
      <w:r>
        <w:t xml:space="preserve"> for port/service detection </w:t>
      </w:r>
    </w:p>
    <w:p w:rsidR="007C7FCB" w:rsidRDefault="007C7FCB" w:rsidP="007C7F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Threat Intelligence Layer</w:t>
      </w:r>
      <w:r>
        <w:t xml:space="preserve"> </w:t>
      </w:r>
    </w:p>
    <w:p w:rsidR="007C7FCB" w:rsidRDefault="007C7FCB" w:rsidP="007C7FC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Integrates </w:t>
      </w:r>
      <w:proofErr w:type="spellStart"/>
      <w:r>
        <w:rPr>
          <w:rStyle w:val="whitespace-normal"/>
        </w:rPr>
        <w:t>VirusTotal</w:t>
      </w:r>
      <w:proofErr w:type="spellEnd"/>
      <w:r>
        <w:t xml:space="preserve"> API </w:t>
      </w:r>
    </w:p>
    <w:p w:rsidR="007C7FCB" w:rsidRDefault="007C7FCB" w:rsidP="007C7F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Analytics Engine</w:t>
      </w:r>
      <w:r>
        <w:t xml:space="preserve"> </w:t>
      </w:r>
    </w:p>
    <w:p w:rsidR="007C7FCB" w:rsidRDefault="007C7FCB" w:rsidP="007C7FC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lastRenderedPageBreak/>
        <w:t xml:space="preserve">Computes risk scores and severity levels </w:t>
      </w:r>
    </w:p>
    <w:p w:rsidR="007C7FCB" w:rsidRDefault="007C7FCB" w:rsidP="007C7F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Database Layer</w:t>
      </w:r>
      <w:r>
        <w:t xml:space="preserve"> </w:t>
      </w:r>
    </w:p>
    <w:p w:rsidR="007C7FCB" w:rsidRDefault="007C7FCB" w:rsidP="007C7FC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whitespace-normal"/>
        </w:rPr>
        <w:t>SQLite</w:t>
      </w:r>
      <w:r>
        <w:t xml:space="preserve"> to store scan history </w:t>
      </w:r>
    </w:p>
    <w:p w:rsidR="007C7FCB" w:rsidRDefault="007C7FCB" w:rsidP="007C7F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API Layer</w:t>
      </w:r>
      <w:r>
        <w:t xml:space="preserve"> </w:t>
      </w:r>
    </w:p>
    <w:p w:rsidR="007C7FCB" w:rsidRDefault="007C7FCB" w:rsidP="007C7FC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Built with </w:t>
      </w:r>
      <w:proofErr w:type="spellStart"/>
      <w:r>
        <w:rPr>
          <w:rStyle w:val="whitespace-normal"/>
        </w:rPr>
        <w:t>FastAPI</w:t>
      </w:r>
      <w:proofErr w:type="spellEnd"/>
      <w:r>
        <w:t xml:space="preserve"> </w:t>
      </w:r>
    </w:p>
    <w:p w:rsidR="007C7FCB" w:rsidRDefault="007C7FCB" w:rsidP="007C7FC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Notification System</w:t>
      </w:r>
      <w:r>
        <w:t xml:space="preserve"> </w:t>
      </w:r>
    </w:p>
    <w:p w:rsidR="007C7FCB" w:rsidRDefault="007C7FCB" w:rsidP="007C7FC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Sends email alerts using SMTP</w:t>
      </w:r>
    </w:p>
    <w:p w:rsidR="007C7FCB" w:rsidRDefault="002F7A00" w:rsidP="007C7FCB">
      <w:pPr>
        <w:pStyle w:val="Heading2"/>
      </w:pPr>
      <w:r>
        <w:t xml:space="preserve">4. </w:t>
      </w:r>
      <w:r w:rsidR="007C7FCB">
        <w:t>Technology Stack</w:t>
      </w:r>
    </w:p>
    <w:p w:rsidR="007C7FCB" w:rsidRPr="007C7FCB" w:rsidRDefault="007C7FCB" w:rsidP="007C7FC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816"/>
      </w:tblGrid>
      <w:tr w:rsidR="007C7FCB" w:rsidTr="007C7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 Used</w:t>
            </w:r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t>Streamlit</w:t>
            </w:r>
            <w:proofErr w:type="spellEnd"/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Python</w:t>
            </w:r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t>Plotly</w:t>
            </w:r>
            <w:proofErr w:type="spellEnd"/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Scanning Tool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t>Nmap</w:t>
            </w:r>
            <w:proofErr w:type="spellEnd"/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Threat API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t>VirusTotal</w:t>
            </w:r>
            <w:proofErr w:type="spellEnd"/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SQLite</w:t>
            </w:r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API Framework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t>FastAPI</w:t>
            </w:r>
            <w:proofErr w:type="spellEnd"/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Reporting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FPDF</w:t>
            </w:r>
          </w:p>
        </w:tc>
      </w:tr>
      <w:tr w:rsidR="007C7FCB" w:rsidTr="007C7F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Email Service</w:t>
            </w:r>
          </w:p>
        </w:tc>
        <w:tc>
          <w:tcPr>
            <w:tcW w:w="0" w:type="auto"/>
            <w:vAlign w:val="center"/>
            <w:hideMark/>
          </w:tcPr>
          <w:p w:rsidR="007C7FCB" w:rsidRDefault="007C7FCB" w:rsidP="007C7FC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SMTP</w:t>
            </w:r>
          </w:p>
        </w:tc>
      </w:tr>
    </w:tbl>
    <w:p w:rsidR="002F7A00" w:rsidRDefault="002F7A00" w:rsidP="002F7A00">
      <w:pPr>
        <w:pStyle w:val="Heading2"/>
      </w:pPr>
      <w:r>
        <w:t>5. Modules Description</w:t>
      </w:r>
    </w:p>
    <w:p w:rsidR="002F7A00" w:rsidRDefault="002F7A00" w:rsidP="002F7A00">
      <w:pPr>
        <w:pStyle w:val="Heading3"/>
      </w:pPr>
      <w:r>
        <w:t xml:space="preserve"> 5.1 Vulnerability Scanning Engine (</w:t>
      </w:r>
      <w:r>
        <w:rPr>
          <w:rStyle w:val="HTMLCode"/>
          <w:rFonts w:eastAsiaTheme="majorEastAsia"/>
        </w:rPr>
        <w:t>scanner.py</w:t>
      </w:r>
      <w:r>
        <w:t>)</w:t>
      </w:r>
    </w:p>
    <w:p w:rsidR="002F7A00" w:rsidRDefault="002F7A00" w:rsidP="002F7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Runs </w:t>
      </w:r>
      <w:proofErr w:type="spellStart"/>
      <w:r>
        <w:t>Nmap</w:t>
      </w:r>
      <w:proofErr w:type="spellEnd"/>
      <w:r>
        <w:t xml:space="preserve"> scans on targets </w:t>
      </w:r>
    </w:p>
    <w:p w:rsidR="002F7A00" w:rsidRDefault="002F7A00" w:rsidP="002F7A0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Extracts: </w:t>
      </w:r>
    </w:p>
    <w:p w:rsidR="002F7A00" w:rsidRDefault="002F7A00" w:rsidP="002F7A0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IP address </w:t>
      </w:r>
    </w:p>
    <w:p w:rsidR="002F7A00" w:rsidRDefault="002F7A00" w:rsidP="002F7A0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Open ports </w:t>
      </w:r>
    </w:p>
    <w:p w:rsidR="002F7A00" w:rsidRDefault="002F7A00" w:rsidP="002F7A0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Running services </w:t>
      </w:r>
    </w:p>
    <w:p w:rsidR="002F7A00" w:rsidRDefault="002F7A00" w:rsidP="002F7A00">
      <w:pPr>
        <w:pStyle w:val="Heading3"/>
      </w:pPr>
      <w:r>
        <w:t>5.2 Threat Intelligence Module</w:t>
      </w:r>
    </w:p>
    <w:p w:rsidR="002F7A00" w:rsidRDefault="002F7A00" w:rsidP="002F7A0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t>VirusTotal</w:t>
      </w:r>
      <w:proofErr w:type="spellEnd"/>
      <w:r>
        <w:t xml:space="preserve"> API </w:t>
      </w:r>
    </w:p>
    <w:p w:rsidR="002F7A00" w:rsidRDefault="002F7A00" w:rsidP="002F7A0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Retrieves: </w:t>
      </w:r>
    </w:p>
    <w:p w:rsidR="002F7A00" w:rsidRDefault="002F7A00" w:rsidP="002F7A0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Malicious count </w:t>
      </w:r>
    </w:p>
    <w:p w:rsidR="002F7A00" w:rsidRDefault="002F7A00" w:rsidP="002F7A0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Suspicious count</w:t>
      </w:r>
    </w:p>
    <w:p w:rsidR="002F7A00" w:rsidRDefault="002F7A00" w:rsidP="002F7A00">
      <w:pPr>
        <w:pStyle w:val="Heading3"/>
      </w:pPr>
      <w:r>
        <w:lastRenderedPageBreak/>
        <w:t>5.3 Risk Scoring &amp; Analytics (</w:t>
      </w:r>
      <w:r>
        <w:rPr>
          <w:rStyle w:val="HTMLCode"/>
          <w:rFonts w:eastAsiaTheme="majorEastAsia"/>
        </w:rPr>
        <w:t>analyser.py</w:t>
      </w:r>
      <w:r>
        <w:t>)</w:t>
      </w:r>
    </w:p>
    <w:p w:rsidR="002F7A00" w:rsidRDefault="002F7A00" w:rsidP="002F7A00">
      <w:pPr>
        <w:pStyle w:val="Heading4"/>
      </w:pPr>
      <w:r>
        <w:t>Risk Calculation Formula:</w:t>
      </w:r>
    </w:p>
    <w:p w:rsidR="002F7A00" w:rsidRDefault="002F7A00" w:rsidP="002F7A0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Exposure Score: </w:t>
      </w:r>
    </w:p>
    <w:p w:rsidR="002F7A00" w:rsidRDefault="002F7A00" w:rsidP="002F7A0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High-risk services (FTP, Telnet, RDP) → 8 </w:t>
      </w:r>
    </w:p>
    <w:p w:rsidR="002F7A00" w:rsidRDefault="002F7A00" w:rsidP="002F7A0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Medium (HTTP, SSH) → 5 </w:t>
      </w:r>
    </w:p>
    <w:p w:rsidR="002F7A00" w:rsidRDefault="002F7A00" w:rsidP="002F7A0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Low → 2 </w:t>
      </w:r>
    </w:p>
    <w:p w:rsidR="002F7A00" w:rsidRDefault="002F7A00" w:rsidP="002F7A0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Threat Score: </w:t>
      </w:r>
    </w:p>
    <w:p w:rsidR="002F7A00" w:rsidRDefault="002F7A00" w:rsidP="002F7A00">
      <w:pPr>
        <w:pStyle w:val="HTMLPreformatted"/>
      </w:pPr>
      <w:r>
        <w:t>Threat Score = (Malicious × 2) + Suspicious</w:t>
      </w:r>
    </w:p>
    <w:p w:rsidR="002F7A00" w:rsidRDefault="002F7A00" w:rsidP="002F7A0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Final Risk Score: </w:t>
      </w:r>
    </w:p>
    <w:p w:rsidR="002F7A00" w:rsidRDefault="002F7A00" w:rsidP="002F7A00">
      <w:pPr>
        <w:pStyle w:val="HTMLPreformatted"/>
      </w:pPr>
      <w:r>
        <w:t>Risk Score = (Exposure × 0.6) + (Threat × 0.4)</w:t>
      </w:r>
    </w:p>
    <w:p w:rsidR="002F7A00" w:rsidRDefault="002F7A00">
      <w:bookmarkStart w:id="0" w:name="_GoBack"/>
      <w:bookmarkEnd w:id="0"/>
    </w:p>
    <w:p w:rsidR="002F7A00" w:rsidRDefault="002F7A00" w:rsidP="002F7A00">
      <w:pPr>
        <w:pStyle w:val="Heading4"/>
      </w:pPr>
      <w:r>
        <w:t>Severity Classification:</w:t>
      </w:r>
    </w:p>
    <w:p w:rsidR="002F7A00" w:rsidRPr="002F7A00" w:rsidRDefault="002F7A00" w:rsidP="002F7A0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927"/>
      </w:tblGrid>
      <w:tr w:rsidR="002F7A00" w:rsidTr="002F7A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2F7A00" w:rsidTr="002F7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sz w:val="24"/>
                <w:szCs w:val="24"/>
              </w:rPr>
            </w:pPr>
            <w:r>
              <w:t>≥ 7</w:t>
            </w:r>
          </w:p>
        </w:tc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sz w:val="24"/>
                <w:szCs w:val="24"/>
              </w:rPr>
            </w:pPr>
            <w:r>
              <w:t>Critical</w:t>
            </w:r>
          </w:p>
        </w:tc>
      </w:tr>
      <w:tr w:rsidR="002F7A00" w:rsidTr="002F7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sz w:val="24"/>
                <w:szCs w:val="24"/>
              </w:rPr>
            </w:pPr>
            <w:r>
              <w:t>≥ 5</w:t>
            </w:r>
          </w:p>
        </w:tc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sz w:val="24"/>
                <w:szCs w:val="24"/>
              </w:rPr>
            </w:pPr>
            <w:r>
              <w:t>High</w:t>
            </w:r>
          </w:p>
        </w:tc>
      </w:tr>
      <w:tr w:rsidR="002F7A00" w:rsidTr="002F7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sz w:val="24"/>
                <w:szCs w:val="24"/>
              </w:rPr>
            </w:pPr>
            <w:r>
              <w:t>≥ 3</w:t>
            </w:r>
          </w:p>
        </w:tc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sz w:val="24"/>
                <w:szCs w:val="24"/>
              </w:rPr>
            </w:pPr>
            <w:r>
              <w:t>Medium</w:t>
            </w:r>
          </w:p>
        </w:tc>
      </w:tr>
      <w:tr w:rsidR="002F7A00" w:rsidTr="002F7A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sz w:val="24"/>
                <w:szCs w:val="24"/>
              </w:rPr>
            </w:pPr>
            <w:r>
              <w:t>&lt; 3</w:t>
            </w:r>
          </w:p>
        </w:tc>
        <w:tc>
          <w:tcPr>
            <w:tcW w:w="0" w:type="auto"/>
            <w:vAlign w:val="center"/>
            <w:hideMark/>
          </w:tcPr>
          <w:p w:rsidR="002F7A00" w:rsidRDefault="002F7A00" w:rsidP="0042257D">
            <w:pPr>
              <w:jc w:val="center"/>
              <w:rPr>
                <w:sz w:val="24"/>
                <w:szCs w:val="24"/>
              </w:rPr>
            </w:pPr>
            <w:r>
              <w:t>Low</w:t>
            </w:r>
          </w:p>
        </w:tc>
      </w:tr>
    </w:tbl>
    <w:p w:rsidR="0042257D" w:rsidRDefault="002F7A00" w:rsidP="0042257D">
      <w:pPr>
        <w:pStyle w:val="Heading3"/>
      </w:pPr>
      <w:r>
        <w:t>5.4 Dashboard &amp; Visualization</w:t>
      </w:r>
    </w:p>
    <w:p w:rsidR="002F7A00" w:rsidRDefault="002F7A00" w:rsidP="0042257D">
      <w:pPr>
        <w:pStyle w:val="Heading3"/>
      </w:pPr>
      <w:r>
        <w:t>Features:</w:t>
      </w:r>
    </w:p>
    <w:p w:rsidR="002F7A00" w:rsidRDefault="002F7A00" w:rsidP="002F7A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Service distribution (Bar chart) </w:t>
      </w:r>
    </w:p>
    <w:p w:rsidR="002F7A00" w:rsidRDefault="002F7A00" w:rsidP="002F7A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Severity breakdown (Pie chart) </w:t>
      </w:r>
    </w:p>
    <w:p w:rsidR="002F7A00" w:rsidRDefault="002F7A00" w:rsidP="002F7A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Risk </w:t>
      </w:r>
      <w:proofErr w:type="spellStart"/>
      <w:r>
        <w:t>heatmap</w:t>
      </w:r>
      <w:proofErr w:type="spellEnd"/>
      <w:r>
        <w:t xml:space="preserve"> (Scatter plot) </w:t>
      </w:r>
    </w:p>
    <w:p w:rsidR="002F7A00" w:rsidRDefault="002F7A00" w:rsidP="002F7A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Risk trends (Line graph) </w:t>
      </w:r>
    </w:p>
    <w:p w:rsidR="002F7A00" w:rsidRDefault="002F7A00" w:rsidP="002F7A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Risk hierarchy (Sunburst chart) </w:t>
      </w:r>
    </w:p>
    <w:p w:rsidR="002F7A00" w:rsidRDefault="002F7A00" w:rsidP="002F7A00">
      <w:pPr>
        <w:pStyle w:val="NormalWeb"/>
      </w:pPr>
      <w:r>
        <w:t>Uses:</w:t>
      </w:r>
    </w:p>
    <w:p w:rsidR="002F7A00" w:rsidRDefault="002F7A00" w:rsidP="002F7A00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Plotly</w:t>
      </w:r>
      <w:proofErr w:type="spellEnd"/>
    </w:p>
    <w:p w:rsidR="002F7A00" w:rsidRDefault="002F7A00" w:rsidP="002F7A00">
      <w:pPr>
        <w:pStyle w:val="Heading3"/>
      </w:pPr>
      <w:r>
        <w:t>5.5 Database Module (</w:t>
      </w:r>
      <w:r>
        <w:rPr>
          <w:rStyle w:val="HTMLCode"/>
          <w:rFonts w:eastAsiaTheme="majorEastAsia"/>
        </w:rPr>
        <w:t>database.py</w:t>
      </w:r>
      <w:r>
        <w:t>)</w:t>
      </w:r>
    </w:p>
    <w:p w:rsidR="002F7A00" w:rsidRDefault="002F7A00" w:rsidP="002F7A0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Stores scan results in SQLite </w:t>
      </w:r>
    </w:p>
    <w:p w:rsidR="002F7A00" w:rsidRDefault="002F7A00" w:rsidP="002F7A0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Maintains historical data </w:t>
      </w:r>
    </w:p>
    <w:p w:rsidR="002F7A00" w:rsidRDefault="002F7A00" w:rsidP="002F7A0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Supports retrieval for analysis</w:t>
      </w:r>
    </w:p>
    <w:p w:rsidR="002F7A00" w:rsidRDefault="002F7A00" w:rsidP="002F7A00">
      <w:pPr>
        <w:pStyle w:val="Heading3"/>
      </w:pPr>
      <w:r>
        <w:t>5.6 Email Alert System (</w:t>
      </w:r>
      <w:r>
        <w:rPr>
          <w:rStyle w:val="HTMLCode"/>
          <w:rFonts w:eastAsiaTheme="majorEastAsia"/>
        </w:rPr>
        <w:t>emailer.py</w:t>
      </w:r>
      <w:r>
        <w:t>)</w:t>
      </w:r>
    </w:p>
    <w:p w:rsidR="002F7A00" w:rsidRDefault="002F7A00" w:rsidP="002F7A0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Sends alerts for: </w:t>
      </w:r>
    </w:p>
    <w:p w:rsidR="002F7A00" w:rsidRDefault="002F7A00" w:rsidP="002F7A0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High risks </w:t>
      </w:r>
    </w:p>
    <w:p w:rsidR="002F7A00" w:rsidRDefault="002F7A00" w:rsidP="002F7A0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Critical risks </w:t>
      </w:r>
    </w:p>
    <w:p w:rsidR="002F7A00" w:rsidRDefault="002F7A00" w:rsidP="002F7A0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Provides: </w:t>
      </w:r>
    </w:p>
    <w:p w:rsidR="002F7A00" w:rsidRDefault="002F7A00" w:rsidP="002F7A0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Cause of vulnerability </w:t>
      </w:r>
    </w:p>
    <w:p w:rsidR="002F7A00" w:rsidRDefault="002F7A00" w:rsidP="002F7A0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Recommended actions</w:t>
      </w:r>
    </w:p>
    <w:p w:rsidR="002F7A00" w:rsidRDefault="002F7A00" w:rsidP="002F7A00">
      <w:pPr>
        <w:pStyle w:val="Heading3"/>
      </w:pPr>
      <w:r>
        <w:t>5.7 Report Generation (</w:t>
      </w:r>
      <w:r>
        <w:rPr>
          <w:rStyle w:val="HTMLCode"/>
          <w:rFonts w:eastAsiaTheme="majorEastAsia"/>
        </w:rPr>
        <w:t>report.py</w:t>
      </w:r>
      <w:r>
        <w:t>)</w:t>
      </w:r>
    </w:p>
    <w:p w:rsidR="002F7A00" w:rsidRDefault="002F7A00" w:rsidP="002F7A0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Generates PDF reports </w:t>
      </w:r>
    </w:p>
    <w:p w:rsidR="002F7A00" w:rsidRDefault="002F7A00" w:rsidP="002F7A0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Includes: </w:t>
      </w:r>
    </w:p>
    <w:p w:rsidR="002F7A00" w:rsidRDefault="002F7A00" w:rsidP="002F7A00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Summary </w:t>
      </w:r>
    </w:p>
    <w:p w:rsidR="002F7A00" w:rsidRDefault="002F7A00" w:rsidP="002F7A00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Risk details </w:t>
      </w:r>
    </w:p>
    <w:p w:rsidR="002F7A00" w:rsidRDefault="002F7A00" w:rsidP="002F7A00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Vulnerable services</w:t>
      </w:r>
    </w:p>
    <w:p w:rsidR="002F7A00" w:rsidRDefault="002F7A00" w:rsidP="002F7A00">
      <w:pPr>
        <w:pStyle w:val="Heading3"/>
      </w:pPr>
      <w:r>
        <w:t>5.8 API Module (</w:t>
      </w:r>
      <w:r>
        <w:rPr>
          <w:rStyle w:val="HTMLCode"/>
          <w:rFonts w:eastAsiaTheme="majorEastAsia"/>
        </w:rPr>
        <w:t>api.py</w:t>
      </w:r>
      <w:r>
        <w:t>)</w:t>
      </w:r>
    </w:p>
    <w:p w:rsidR="002F7A00" w:rsidRDefault="002F7A00" w:rsidP="002F7A00">
      <w:pPr>
        <w:pStyle w:val="NormalWeb"/>
      </w:pPr>
      <w:r>
        <w:t>Provides REST endpoints:</w:t>
      </w:r>
    </w:p>
    <w:p w:rsidR="002F7A00" w:rsidRDefault="002F7A00" w:rsidP="002F7A0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/results</w:t>
      </w:r>
      <w:r>
        <w:t xml:space="preserve"> → all scan data </w:t>
      </w:r>
    </w:p>
    <w:p w:rsidR="002F7A00" w:rsidRDefault="002F7A00" w:rsidP="002F7A0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/results/severity/{level}</w:t>
      </w:r>
      <w:r>
        <w:t xml:space="preserve"> → filter by severity </w:t>
      </w:r>
    </w:p>
    <w:p w:rsidR="002F7A00" w:rsidRDefault="002F7A00" w:rsidP="002F7A0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/results/</w:t>
      </w:r>
      <w:proofErr w:type="spellStart"/>
      <w:r>
        <w:rPr>
          <w:rStyle w:val="HTMLCode"/>
          <w:rFonts w:eastAsiaTheme="minorEastAsia"/>
        </w:rPr>
        <w:t>ip</w:t>
      </w:r>
      <w:proofErr w:type="spellEnd"/>
      <w:r>
        <w:rPr>
          <w:rStyle w:val="HTMLCode"/>
          <w:rFonts w:eastAsiaTheme="minorEastAsia"/>
        </w:rPr>
        <w:t>/{</w:t>
      </w:r>
      <w:proofErr w:type="spellStart"/>
      <w:r>
        <w:rPr>
          <w:rStyle w:val="HTMLCode"/>
          <w:rFonts w:eastAsiaTheme="minorEastAsia"/>
        </w:rPr>
        <w:t>ip</w:t>
      </w:r>
      <w:proofErr w:type="spellEnd"/>
      <w:r>
        <w:rPr>
          <w:rStyle w:val="HTMLCode"/>
          <w:rFonts w:eastAsiaTheme="minorEastAsia"/>
        </w:rPr>
        <w:t>}</w:t>
      </w:r>
      <w:r>
        <w:t xml:space="preserve"> → filter by IP</w:t>
      </w:r>
    </w:p>
    <w:p w:rsidR="002F7A00" w:rsidRDefault="002F7A00" w:rsidP="002F7A00">
      <w:pPr>
        <w:pStyle w:val="Heading2"/>
      </w:pPr>
      <w:r>
        <w:t>6. User Interface</w:t>
      </w:r>
    </w:p>
    <w:p w:rsidR="002F7A00" w:rsidRPr="002F7A00" w:rsidRDefault="002F7A00" w:rsidP="002F7A00">
      <w:pPr>
        <w:pStyle w:val="Heading3"/>
      </w:pPr>
      <w:r>
        <w:t>Home Page</w:t>
      </w:r>
    </w:p>
    <w:p w:rsidR="002F7A00" w:rsidRDefault="002F7A00" w:rsidP="002F7A0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Overview of features </w:t>
      </w:r>
    </w:p>
    <w:p w:rsidR="002F7A00" w:rsidRDefault="002F7A00" w:rsidP="002F7A0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Launch dashboard button </w:t>
      </w:r>
    </w:p>
    <w:p w:rsidR="002F7A00" w:rsidRDefault="002F7A00" w:rsidP="002F7A00">
      <w:pPr>
        <w:pStyle w:val="Heading3"/>
      </w:pPr>
      <w:r>
        <w:t>Dashboard Page</w:t>
      </w:r>
    </w:p>
    <w:p w:rsidR="002F7A00" w:rsidRDefault="002F7A00" w:rsidP="002F7A0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Input: </w:t>
      </w:r>
    </w:p>
    <w:p w:rsidR="002F7A00" w:rsidRDefault="002F7A00" w:rsidP="002F7A0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Target IP/domain </w:t>
      </w:r>
    </w:p>
    <w:p w:rsidR="002F7A00" w:rsidRDefault="002F7A00" w:rsidP="002F7A0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Email </w:t>
      </w:r>
    </w:p>
    <w:p w:rsidR="002F7A00" w:rsidRDefault="002F7A00" w:rsidP="002F7A0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Output: </w:t>
      </w:r>
    </w:p>
    <w:p w:rsidR="002F7A00" w:rsidRDefault="002F7A00" w:rsidP="002F7A0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Scan results </w:t>
      </w:r>
    </w:p>
    <w:p w:rsidR="002F7A00" w:rsidRDefault="002F7A00" w:rsidP="002F7A0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Risk summary </w:t>
      </w:r>
    </w:p>
    <w:p w:rsidR="002F7A00" w:rsidRDefault="002F7A00" w:rsidP="002F7A0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Filters </w:t>
      </w:r>
    </w:p>
    <w:p w:rsidR="002F7A00" w:rsidRDefault="002F7A00" w:rsidP="002F7A00">
      <w:pPr>
        <w:pStyle w:val="Heading3"/>
      </w:pPr>
      <w:r>
        <w:lastRenderedPageBreak/>
        <w:t>Analysis Page</w:t>
      </w:r>
    </w:p>
    <w:p w:rsidR="002F7A00" w:rsidRDefault="002F7A00" w:rsidP="002F7A0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Advanced charts: </w:t>
      </w:r>
    </w:p>
    <w:p w:rsidR="002F7A00" w:rsidRDefault="002F7A00" w:rsidP="002F7A00">
      <w:pPr>
        <w:numPr>
          <w:ilvl w:val="1"/>
          <w:numId w:val="25"/>
        </w:numPr>
        <w:spacing w:before="100" w:beforeAutospacing="1" w:after="100" w:afterAutospacing="1" w:line="240" w:lineRule="auto"/>
      </w:pPr>
      <w:proofErr w:type="spellStart"/>
      <w:r>
        <w:t>Heatmaps</w:t>
      </w:r>
      <w:proofErr w:type="spellEnd"/>
      <w:r>
        <w:t xml:space="preserve"> </w:t>
      </w:r>
    </w:p>
    <w:p w:rsidR="002F7A00" w:rsidRDefault="002F7A00" w:rsidP="002F7A00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Trends </w:t>
      </w:r>
    </w:p>
    <w:p w:rsidR="002F7A00" w:rsidRDefault="002F7A00" w:rsidP="002F7A00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Service analysis </w:t>
      </w:r>
    </w:p>
    <w:p w:rsidR="002F7A00" w:rsidRDefault="002F7A00" w:rsidP="002F7A00">
      <w:pPr>
        <w:pStyle w:val="Heading3"/>
      </w:pPr>
      <w:r>
        <w:t>History Page</w:t>
      </w:r>
    </w:p>
    <w:p w:rsidR="002F7A00" w:rsidRDefault="002F7A00" w:rsidP="002F7A0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View previous scans </w:t>
      </w:r>
    </w:p>
    <w:p w:rsidR="002F7A00" w:rsidRDefault="002F7A00" w:rsidP="002F7A00">
      <w:pPr>
        <w:pStyle w:val="Heading3"/>
      </w:pPr>
      <w:r>
        <w:t>Reports Page</w:t>
      </w:r>
    </w:p>
    <w:p w:rsidR="002F7A00" w:rsidRDefault="002F7A00" w:rsidP="002F7A0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Download: </w:t>
      </w:r>
    </w:p>
    <w:p w:rsidR="002F7A00" w:rsidRDefault="002F7A00" w:rsidP="002F7A0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PDF </w:t>
      </w:r>
    </w:p>
    <w:p w:rsidR="002F7A00" w:rsidRDefault="002F7A00" w:rsidP="002F7A0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CSV </w:t>
      </w:r>
    </w:p>
    <w:p w:rsidR="002F7A00" w:rsidRDefault="002F7A00" w:rsidP="002F7A0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JSON</w:t>
      </w:r>
    </w:p>
    <w:p w:rsidR="002F7A00" w:rsidRDefault="002F7A00" w:rsidP="002F7A00">
      <w:pPr>
        <w:pStyle w:val="Heading2"/>
      </w:pPr>
      <w:r>
        <w:t>7. Workflow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User enters targets 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System runs </w:t>
      </w:r>
      <w:proofErr w:type="spellStart"/>
      <w:r>
        <w:t>Nmap</w:t>
      </w:r>
      <w:proofErr w:type="spellEnd"/>
      <w:r>
        <w:t xml:space="preserve"> scan 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Extracts open ports &amp; services 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Calls </w:t>
      </w:r>
      <w:proofErr w:type="spellStart"/>
      <w:r>
        <w:t>VirusTotal</w:t>
      </w:r>
      <w:proofErr w:type="spellEnd"/>
      <w:r>
        <w:t xml:space="preserve"> API 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Calculates risk score 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Stores data in database 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Displays results in dashboard 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Sends alert email (if needed) </w:t>
      </w:r>
    </w:p>
    <w:p w:rsidR="002F7A00" w:rsidRDefault="002F7A00" w:rsidP="002F7A0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Generates reports</w:t>
      </w:r>
    </w:p>
    <w:p w:rsidR="002F7A00" w:rsidRDefault="002F7A00" w:rsidP="002F7A00">
      <w:pPr>
        <w:pStyle w:val="Heading2"/>
      </w:pPr>
      <w:r>
        <w:t>8. Security Features</w:t>
      </w:r>
    </w:p>
    <w:p w:rsidR="002F7A00" w:rsidRDefault="002F7A00" w:rsidP="002F7A0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API key protection via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env</w:t>
      </w:r>
      <w:proofErr w:type="spellEnd"/>
      <w:r>
        <w:t xml:space="preserve"> </w:t>
      </w:r>
    </w:p>
    <w:p w:rsidR="002F7A00" w:rsidRDefault="002F7A00" w:rsidP="002F7A0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Email authentication using SMTP SSL </w:t>
      </w:r>
    </w:p>
    <w:p w:rsidR="002F7A00" w:rsidRDefault="002F7A00" w:rsidP="002F7A0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Input validation for targets &amp; email </w:t>
      </w:r>
    </w:p>
    <w:p w:rsidR="002F7A00" w:rsidRDefault="002F7A00" w:rsidP="002F7A0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No sensitive data stored in UI</w:t>
      </w:r>
    </w:p>
    <w:p w:rsidR="002F7A00" w:rsidRDefault="002F7A00" w:rsidP="002F7A00">
      <w:pPr>
        <w:pStyle w:val="Heading2"/>
      </w:pPr>
      <w:r>
        <w:t>9. Outputs</w:t>
      </w:r>
    </w:p>
    <w:p w:rsidR="002F7A00" w:rsidRDefault="002F7A00" w:rsidP="002F7A0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 Risk dashboards </w:t>
      </w:r>
    </w:p>
    <w:p w:rsidR="002F7A00" w:rsidRDefault="002F7A00" w:rsidP="002F7A0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 Email alerts </w:t>
      </w:r>
    </w:p>
    <w:p w:rsidR="002F7A00" w:rsidRDefault="002F7A00" w:rsidP="002F7A0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 PDF reports </w:t>
      </w:r>
    </w:p>
    <w:p w:rsidR="002F7A00" w:rsidRDefault="002F7A00" w:rsidP="002F7A0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 CSV/JSON exports </w:t>
      </w:r>
    </w:p>
    <w:p w:rsidR="002F7A00" w:rsidRDefault="002F7A00" w:rsidP="002F7A0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 Scan history logs</w:t>
      </w:r>
    </w:p>
    <w:p w:rsidR="002F7A00" w:rsidRDefault="002F7A00" w:rsidP="002F7A00">
      <w:pPr>
        <w:pStyle w:val="Heading2"/>
      </w:pPr>
      <w:r>
        <w:lastRenderedPageBreak/>
        <w:t>10. Advantages</w:t>
      </w:r>
    </w:p>
    <w:p w:rsidR="002F7A00" w:rsidRDefault="002F7A00" w:rsidP="002F7A0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Fully automated scanning </w:t>
      </w:r>
    </w:p>
    <w:p w:rsidR="002F7A00" w:rsidRDefault="002F7A00" w:rsidP="002F7A0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Real-time threat intelligence </w:t>
      </w:r>
    </w:p>
    <w:p w:rsidR="002F7A00" w:rsidRDefault="002F7A00" w:rsidP="002F7A0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Easy-to-use dashboard </w:t>
      </w:r>
    </w:p>
    <w:p w:rsidR="002F7A00" w:rsidRDefault="002F7A00" w:rsidP="002F7A0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Lightweight and fast </w:t>
      </w:r>
    </w:p>
    <w:p w:rsidR="002F7A00" w:rsidRDefault="002F7A00" w:rsidP="002F7A0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Scalable architecture</w:t>
      </w:r>
    </w:p>
    <w:p w:rsidR="002F7A00" w:rsidRDefault="002F7A00" w:rsidP="002F7A00">
      <w:pPr>
        <w:pStyle w:val="Heading2"/>
      </w:pPr>
      <w:r>
        <w:t>11. Limitations</w:t>
      </w:r>
    </w:p>
    <w:p w:rsidR="002F7A00" w:rsidRDefault="002F7A00" w:rsidP="002F7A0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Depends on external APIs (</w:t>
      </w:r>
      <w:proofErr w:type="spellStart"/>
      <w:r>
        <w:t>VirusTotal</w:t>
      </w:r>
      <w:proofErr w:type="spellEnd"/>
      <w:r>
        <w:t xml:space="preserve">) </w:t>
      </w:r>
    </w:p>
    <w:p w:rsidR="002F7A00" w:rsidRDefault="002F7A00" w:rsidP="002F7A0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Requires </w:t>
      </w:r>
      <w:proofErr w:type="spellStart"/>
      <w:r>
        <w:t>Nmap</w:t>
      </w:r>
      <w:proofErr w:type="spellEnd"/>
      <w:r>
        <w:t xml:space="preserve"> installation </w:t>
      </w:r>
    </w:p>
    <w:p w:rsidR="002F7A00" w:rsidRDefault="002F7A00" w:rsidP="002F7A0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Basic risk scoring (not full CVSS) </w:t>
      </w:r>
    </w:p>
    <w:p w:rsidR="002F7A00" w:rsidRDefault="002F7A00" w:rsidP="002F7A0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Limited deep vulnerability scanning</w:t>
      </w:r>
    </w:p>
    <w:p w:rsidR="002F7A00" w:rsidRDefault="002F7A00" w:rsidP="002F7A00">
      <w:pPr>
        <w:pStyle w:val="Heading2"/>
      </w:pPr>
      <w:r>
        <w:t xml:space="preserve">12. Future Enhancements </w:t>
      </w:r>
    </w:p>
    <w:p w:rsidR="002F7A00" w:rsidRDefault="002F7A00" w:rsidP="002F7A0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AI-based anomaly detection  </w:t>
      </w:r>
    </w:p>
    <w:p w:rsidR="002F7A00" w:rsidRDefault="002F7A00" w:rsidP="002F7A0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Cloud deployment </w:t>
      </w:r>
    </w:p>
    <w:p w:rsidR="002F7A00" w:rsidRDefault="002F7A00" w:rsidP="002F7A0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Real-time monitoring system </w:t>
      </w:r>
    </w:p>
    <w:p w:rsidR="0042257D" w:rsidRDefault="0042257D" w:rsidP="0042257D">
      <w:pPr>
        <w:pStyle w:val="Heading2"/>
      </w:pPr>
      <w:r>
        <w:t>13</w:t>
      </w:r>
      <w:r>
        <w:t>. How to Run the Project</w:t>
      </w:r>
    </w:p>
    <w:p w:rsidR="0042257D" w:rsidRDefault="0042257D" w:rsidP="0042257D">
      <w:pPr>
        <w:pStyle w:val="Heading3"/>
      </w:pPr>
      <w:r>
        <w:t>Step 1: Install dependencies</w:t>
      </w:r>
    </w:p>
    <w:p w:rsidR="0042257D" w:rsidRPr="0042257D" w:rsidRDefault="0042257D" w:rsidP="0042257D"/>
    <w:p w:rsidR="0042257D" w:rsidRDefault="0042257D" w:rsidP="0042257D">
      <w:pPr>
        <w:pStyle w:val="HTMLPreformatted"/>
      </w:pPr>
      <w:proofErr w:type="gramStart"/>
      <w:r>
        <w:t>pip</w:t>
      </w:r>
      <w:proofErr w:type="gramEnd"/>
      <w:r>
        <w:t xml:space="preserve"> install </w:t>
      </w:r>
      <w:r>
        <w:rPr>
          <w:rStyle w:val="u"/>
        </w:rPr>
        <w:t>-r</w:t>
      </w:r>
      <w:r>
        <w:t xml:space="preserve"> requirements.txt</w:t>
      </w:r>
    </w:p>
    <w:p w:rsidR="0042257D" w:rsidRDefault="0042257D" w:rsidP="0042257D">
      <w:pPr>
        <w:pStyle w:val="Heading3"/>
        <w:rPr>
          <w:rStyle w:val="HTMLCode"/>
          <w:rFonts w:eastAsiaTheme="majorEastAsia"/>
        </w:rPr>
      </w:pPr>
      <w:r>
        <w:t xml:space="preserve">Step 2: Setup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</w:p>
    <w:p w:rsidR="0042257D" w:rsidRPr="0042257D" w:rsidRDefault="0042257D" w:rsidP="0042257D"/>
    <w:p w:rsidR="0042257D" w:rsidRDefault="0042257D" w:rsidP="0042257D">
      <w:pPr>
        <w:pStyle w:val="HTMLPreformatted"/>
      </w:pPr>
      <w:r>
        <w:t>VT_API_KEY=</w:t>
      </w:r>
      <w:proofErr w:type="spellStart"/>
      <w:r>
        <w:t>your_api_key</w:t>
      </w:r>
      <w:proofErr w:type="spellEnd"/>
      <w:r>
        <w:br/>
        <w:t>EMAIL_SENDER=</w:t>
      </w:r>
      <w:proofErr w:type="spellStart"/>
      <w:r>
        <w:t>your_email</w:t>
      </w:r>
      <w:proofErr w:type="spellEnd"/>
      <w:r>
        <w:br/>
        <w:t>EMAIL_PASSWORD=</w:t>
      </w:r>
      <w:proofErr w:type="spellStart"/>
      <w:r>
        <w:t>your_password</w:t>
      </w:r>
      <w:proofErr w:type="spellEnd"/>
    </w:p>
    <w:p w:rsidR="0042257D" w:rsidRDefault="0042257D" w:rsidP="0042257D">
      <w:pPr>
        <w:pStyle w:val="Heading3"/>
      </w:pPr>
      <w:r>
        <w:t xml:space="preserve">Step 3: Run </w:t>
      </w:r>
      <w:proofErr w:type="spellStart"/>
      <w:r>
        <w:t>Streamlit</w:t>
      </w:r>
      <w:proofErr w:type="spellEnd"/>
      <w:r>
        <w:t xml:space="preserve"> app</w:t>
      </w:r>
    </w:p>
    <w:p w:rsidR="0042257D" w:rsidRPr="0042257D" w:rsidRDefault="0042257D" w:rsidP="0042257D"/>
    <w:p w:rsidR="0042257D" w:rsidRDefault="0042257D" w:rsidP="0042257D">
      <w:pPr>
        <w:pStyle w:val="HTMLPreformatted"/>
      </w:pPr>
      <w:proofErr w:type="spellStart"/>
      <w:proofErr w:type="gramStart"/>
      <w:r>
        <w:t>streamlit</w:t>
      </w:r>
      <w:proofErr w:type="spellEnd"/>
      <w:proofErr w:type="gramEnd"/>
      <w:r>
        <w:t xml:space="preserve"> run home.py</w:t>
      </w:r>
    </w:p>
    <w:p w:rsidR="0042257D" w:rsidRDefault="0042257D" w:rsidP="0042257D">
      <w:pPr>
        <w:pStyle w:val="Heading3"/>
      </w:pPr>
      <w:r>
        <w:t>Step 4: Run API (optional)</w:t>
      </w:r>
    </w:p>
    <w:p w:rsidR="0042257D" w:rsidRPr="0042257D" w:rsidRDefault="0042257D" w:rsidP="0042257D"/>
    <w:p w:rsidR="0042257D" w:rsidRDefault="0042257D" w:rsidP="0042257D">
      <w:pPr>
        <w:pStyle w:val="HTMLPreformatted"/>
        <w:rPr>
          <w:rStyle w:val="u"/>
        </w:rPr>
      </w:pPr>
      <w:proofErr w:type="spellStart"/>
      <w:proofErr w:type="gramStart"/>
      <w:r>
        <w:t>uvicorn</w:t>
      </w:r>
      <w:proofErr w:type="spellEnd"/>
      <w:proofErr w:type="gramEnd"/>
      <w:r>
        <w:t xml:space="preserve"> </w:t>
      </w:r>
      <w:proofErr w:type="spellStart"/>
      <w:r>
        <w:t>api:app</w:t>
      </w:r>
      <w:proofErr w:type="spellEnd"/>
      <w:r>
        <w:t xml:space="preserve"> </w:t>
      </w:r>
      <w:r>
        <w:rPr>
          <w:rStyle w:val="u"/>
        </w:rPr>
        <w:t>–</w:t>
      </w:r>
      <w:r>
        <w:rPr>
          <w:rStyle w:val="u"/>
        </w:rPr>
        <w:t>reload</w:t>
      </w:r>
    </w:p>
    <w:p w:rsidR="0042257D" w:rsidRDefault="0042257D" w:rsidP="0042257D">
      <w:pPr>
        <w:pStyle w:val="Heading2"/>
      </w:pPr>
      <w:r>
        <w:lastRenderedPageBreak/>
        <w:t>14</w:t>
      </w:r>
      <w:r>
        <w:t>. Conclusion</w:t>
      </w:r>
    </w:p>
    <w:p w:rsidR="008B4632" w:rsidRDefault="0042257D" w:rsidP="0042257D">
      <w:pPr>
        <w:pStyle w:val="NormalWeb"/>
      </w:pPr>
      <w:r>
        <w:t xml:space="preserve">This project successfully implements a </w:t>
      </w:r>
      <w:r>
        <w:rPr>
          <w:rStyle w:val="Strong"/>
        </w:rPr>
        <w:t>Cyber Risk Assessment Platform</w:t>
      </w:r>
      <w:r>
        <w:t xml:space="preserve"> that automates scanning, </w:t>
      </w:r>
      <w:proofErr w:type="spellStart"/>
      <w:r>
        <w:t>analyzes</w:t>
      </w:r>
      <w:proofErr w:type="spellEnd"/>
      <w:r>
        <w:t xml:space="preserve"> vulnerabilities, and provides actionable insights. It helps organizations proactively identify risks and improve security.</w:t>
      </w:r>
    </w:p>
    <w:sectPr w:rsidR="008B46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6B6767"/>
    <w:multiLevelType w:val="multilevel"/>
    <w:tmpl w:val="559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9C5C56"/>
    <w:multiLevelType w:val="multilevel"/>
    <w:tmpl w:val="43C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3812B2F"/>
    <w:multiLevelType w:val="multilevel"/>
    <w:tmpl w:val="D0D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3413AB"/>
    <w:multiLevelType w:val="multilevel"/>
    <w:tmpl w:val="543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F9743B"/>
    <w:multiLevelType w:val="multilevel"/>
    <w:tmpl w:val="7878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FE00818"/>
    <w:multiLevelType w:val="multilevel"/>
    <w:tmpl w:val="797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3927D8"/>
    <w:multiLevelType w:val="multilevel"/>
    <w:tmpl w:val="92A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89100A"/>
    <w:multiLevelType w:val="multilevel"/>
    <w:tmpl w:val="131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AD1348"/>
    <w:multiLevelType w:val="multilevel"/>
    <w:tmpl w:val="D124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2C569A2"/>
    <w:multiLevelType w:val="multilevel"/>
    <w:tmpl w:val="74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3224D3"/>
    <w:multiLevelType w:val="multilevel"/>
    <w:tmpl w:val="F09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0423EC"/>
    <w:multiLevelType w:val="hybridMultilevel"/>
    <w:tmpl w:val="D03AF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2F0FC8"/>
    <w:multiLevelType w:val="multilevel"/>
    <w:tmpl w:val="3D5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3D133D"/>
    <w:multiLevelType w:val="multilevel"/>
    <w:tmpl w:val="A20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8F0D86"/>
    <w:multiLevelType w:val="multilevel"/>
    <w:tmpl w:val="06D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907F44"/>
    <w:multiLevelType w:val="multilevel"/>
    <w:tmpl w:val="3A9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A643CF"/>
    <w:multiLevelType w:val="multilevel"/>
    <w:tmpl w:val="214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456FCE"/>
    <w:multiLevelType w:val="multilevel"/>
    <w:tmpl w:val="042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034F20"/>
    <w:multiLevelType w:val="multilevel"/>
    <w:tmpl w:val="A0F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4D673C"/>
    <w:multiLevelType w:val="multilevel"/>
    <w:tmpl w:val="45A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B3795F"/>
    <w:multiLevelType w:val="multilevel"/>
    <w:tmpl w:val="1CE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AD3DD0"/>
    <w:multiLevelType w:val="multilevel"/>
    <w:tmpl w:val="3C30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AE1614"/>
    <w:multiLevelType w:val="multilevel"/>
    <w:tmpl w:val="731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152D9A"/>
    <w:multiLevelType w:val="multilevel"/>
    <w:tmpl w:val="311A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17"/>
  </w:num>
  <w:num w:numId="12">
    <w:abstractNumId w:val="22"/>
  </w:num>
  <w:num w:numId="13">
    <w:abstractNumId w:val="11"/>
  </w:num>
  <w:num w:numId="14">
    <w:abstractNumId w:val="20"/>
  </w:num>
  <w:num w:numId="15">
    <w:abstractNumId w:val="31"/>
  </w:num>
  <w:num w:numId="16">
    <w:abstractNumId w:val="29"/>
  </w:num>
  <w:num w:numId="17">
    <w:abstractNumId w:val="19"/>
  </w:num>
  <w:num w:numId="18">
    <w:abstractNumId w:val="25"/>
  </w:num>
  <w:num w:numId="19">
    <w:abstractNumId w:val="21"/>
  </w:num>
  <w:num w:numId="20">
    <w:abstractNumId w:val="23"/>
  </w:num>
  <w:num w:numId="21">
    <w:abstractNumId w:val="24"/>
  </w:num>
  <w:num w:numId="22">
    <w:abstractNumId w:val="9"/>
  </w:num>
  <w:num w:numId="23">
    <w:abstractNumId w:val="16"/>
  </w:num>
  <w:num w:numId="24">
    <w:abstractNumId w:val="18"/>
  </w:num>
  <w:num w:numId="25">
    <w:abstractNumId w:val="15"/>
  </w:num>
  <w:num w:numId="26">
    <w:abstractNumId w:val="32"/>
  </w:num>
  <w:num w:numId="27">
    <w:abstractNumId w:val="12"/>
  </w:num>
  <w:num w:numId="28">
    <w:abstractNumId w:val="13"/>
  </w:num>
  <w:num w:numId="29">
    <w:abstractNumId w:val="26"/>
  </w:num>
  <w:num w:numId="30">
    <w:abstractNumId w:val="30"/>
  </w:num>
  <w:num w:numId="31">
    <w:abstractNumId w:val="10"/>
  </w:num>
  <w:num w:numId="32">
    <w:abstractNumId w:val="14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7A00"/>
    <w:rsid w:val="00326F90"/>
    <w:rsid w:val="0042257D"/>
    <w:rsid w:val="007C7FCB"/>
    <w:rsid w:val="008B4632"/>
    <w:rsid w:val="00924C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6F6F7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737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F6F7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6F6F74" w:themeColor="accent1"/>
      </w:pBdr>
      <w:spacing w:before="200" w:after="280"/>
      <w:ind w:left="936" w:right="936"/>
    </w:pPr>
    <w:rPr>
      <w:b/>
      <w:bCs/>
      <w:i/>
      <w:iCs/>
      <w:color w:val="6F6F7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6F6F7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6F6F7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A7B78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A7B78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35356" w:themeColor="accent1" w:themeShade="BF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0945B" w:themeColor="accent2" w:themeShade="BF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C8463" w:themeColor="accent3" w:themeShade="BF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18096" w:themeColor="accent4" w:themeShade="BF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5614B" w:themeColor="accent5" w:themeShade="BF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94E56" w:themeColor="accent6" w:themeShade="BF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1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  <w:shd w:val="clear" w:color="auto" w:fill="DBDBDC" w:themeFill="accent1" w:themeFillTint="3F"/>
      </w:tcPr>
    </w:tblStylePr>
    <w:tblStylePr w:type="band2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1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  <w:shd w:val="clear" w:color="auto" w:fill="E9EDE1" w:themeFill="accent2" w:themeFillTint="3F"/>
      </w:tcPr>
    </w:tblStylePr>
    <w:tblStylePr w:type="band2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1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  <w:shd w:val="clear" w:color="auto" w:fill="EFEAE5" w:themeFill="accent3" w:themeFillTint="3F"/>
      </w:tcPr>
    </w:tblStylePr>
    <w:tblStylePr w:type="band2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1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  <w:shd w:val="clear" w:color="auto" w:fill="E4E9ED" w:themeFill="accent4" w:themeFillTint="3F"/>
      </w:tcPr>
    </w:tblStylePr>
    <w:tblStylePr w:type="band2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1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  <w:shd w:val="clear" w:color="auto" w:fill="E6E0D8" w:themeFill="accent5" w:themeFillTint="3F"/>
      </w:tcPr>
    </w:tblStylePr>
    <w:tblStylePr w:type="band2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1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  <w:shd w:val="clear" w:color="auto" w:fill="E3D9DC" w:themeFill="accent6" w:themeFillTint="3F"/>
      </w:tcPr>
    </w:tblStylePr>
    <w:tblStylePr w:type="band2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A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9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9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6F74" w:themeColor="accen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shd w:val="clear" w:color="auto" w:fill="DBDBD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B789" w:themeColor="accent2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shd w:val="clear" w:color="auto" w:fill="E9EDE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AE98" w:themeColor="accent3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shd w:val="clear" w:color="auto" w:fill="EFEA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9B9" w:themeColor="accent4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shd w:val="clear" w:color="auto" w:fill="E4E9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265" w:themeColor="accent5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shd w:val="clear" w:color="auto" w:fill="E6E0D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6974" w:themeColor="accent6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shd w:val="clear" w:color="auto" w:fill="E3D9D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7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7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7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7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7B78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B78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B78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AE9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AE9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AE9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A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9B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9B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9B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9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26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26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26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D697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697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697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9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  <w:insideV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  <w:insideV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A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  <w:insideV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C2B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  <w:insideV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BEC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  <w:insideV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18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  <w:insideV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A8D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3" w:themeFill="accent1" w:themeFillTint="33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tcBorders>
          <w:insideH w:val="single" w:sz="6" w:space="0" w:color="6F6F74" w:themeColor="accent1"/>
          <w:insideV w:val="single" w:sz="6" w:space="0" w:color="6F6F74" w:themeColor="accent1"/>
        </w:tcBorders>
        <w:shd w:val="clear" w:color="auto" w:fill="B6B6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7" w:themeFill="accent2" w:themeFillTint="33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tcBorders>
          <w:insideH w:val="single" w:sz="6" w:space="0" w:color="A7B789" w:themeColor="accent2"/>
          <w:insideV w:val="single" w:sz="6" w:space="0" w:color="A7B789" w:themeColor="accent2"/>
        </w:tcBorders>
        <w:shd w:val="clear" w:color="auto" w:fill="D3DBC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6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EEA" w:themeFill="accent3" w:themeFillTint="33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tcBorders>
          <w:insideH w:val="single" w:sz="6" w:space="0" w:color="BEAE98" w:themeColor="accent3"/>
          <w:insideV w:val="single" w:sz="6" w:space="0" w:color="BEAE98" w:themeColor="accent3"/>
        </w:tcBorders>
        <w:shd w:val="clear" w:color="auto" w:fill="DED6C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1" w:themeFill="accent4" w:themeFillTint="33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tcBorders>
          <w:insideH w:val="single" w:sz="6" w:space="0" w:color="92A9B9" w:themeColor="accent4"/>
          <w:insideV w:val="single" w:sz="6" w:space="0" w:color="92A9B9" w:themeColor="accent4"/>
        </w:tcBorders>
        <w:shd w:val="clear" w:color="auto" w:fill="C8D4D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5E0" w:themeFill="accent5" w:themeFillTint="33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tcBorders>
          <w:insideH w:val="single" w:sz="6" w:space="0" w:color="9C8265" w:themeColor="accent5"/>
          <w:insideV w:val="single" w:sz="6" w:space="0" w:color="9C8265" w:themeColor="accent5"/>
        </w:tcBorders>
        <w:shd w:val="clear" w:color="auto" w:fill="CDC0B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0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0E2" w:themeFill="accent6" w:themeFillTint="33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tcBorders>
          <w:insideH w:val="single" w:sz="6" w:space="0" w:color="8D6974" w:themeColor="accent6"/>
          <w:insideV w:val="single" w:sz="6" w:space="0" w:color="8D6974" w:themeColor="accent6"/>
        </w:tcBorders>
        <w:shd w:val="clear" w:color="auto" w:fill="C6B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BC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BC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D6C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D6C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4D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4D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0B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0B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B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B3B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7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35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B78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62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94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AE9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57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846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2A9B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556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809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826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03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614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D697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343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4E5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6F6F74" w:themeColor="accent1"/>
        <w:bottom w:val="single" w:sz="4" w:space="0" w:color="6F6F74" w:themeColor="accent1"/>
        <w:right w:val="single" w:sz="4" w:space="0" w:color="6F6F7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5" w:themeColor="accent1" w:themeShade="99"/>
          <w:insideV w:val="nil"/>
        </w:tcBorders>
        <w:shd w:val="clear" w:color="auto" w:fill="4242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5" w:themeFill="accent1" w:themeFillShade="99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B6B6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A7B789" w:themeColor="accent2"/>
        <w:bottom w:val="single" w:sz="4" w:space="0" w:color="A7B789" w:themeColor="accent2"/>
        <w:right w:val="single" w:sz="4" w:space="0" w:color="A7B78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77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7748" w:themeColor="accent2" w:themeShade="99"/>
          <w:insideV w:val="nil"/>
        </w:tcBorders>
        <w:shd w:val="clear" w:color="auto" w:fill="6677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748" w:themeFill="accent2" w:themeFillShade="99"/>
      </w:tcPr>
    </w:tblStylePr>
    <w:tblStylePr w:type="band1Vert">
      <w:tblPr/>
      <w:tcPr>
        <w:shd w:val="clear" w:color="auto" w:fill="DBE2CF" w:themeFill="accent2" w:themeFillTint="66"/>
      </w:tcPr>
    </w:tblStylePr>
    <w:tblStylePr w:type="band1Horz">
      <w:tblPr/>
      <w:tcPr>
        <w:shd w:val="clear" w:color="auto" w:fill="D3DBC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2A9B9" w:themeColor="accent4"/>
        <w:left w:val="single" w:sz="4" w:space="0" w:color="BEAE98" w:themeColor="accent3"/>
        <w:bottom w:val="single" w:sz="4" w:space="0" w:color="BEAE98" w:themeColor="accent3"/>
        <w:right w:val="single" w:sz="4" w:space="0" w:color="BEAE9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6A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6A4F" w:themeColor="accent3" w:themeShade="99"/>
          <w:insideV w:val="nil"/>
        </w:tcBorders>
        <w:shd w:val="clear" w:color="auto" w:fill="7D6A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A4F" w:themeFill="accent3" w:themeFillShade="99"/>
      </w:tcPr>
    </w:tblStylePr>
    <w:tblStylePr w:type="band1Vert">
      <w:tblPr/>
      <w:tcPr>
        <w:shd w:val="clear" w:color="auto" w:fill="E5DED5" w:themeFill="accent3" w:themeFillTint="66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EAE98" w:themeColor="accent3"/>
        <w:left w:val="single" w:sz="4" w:space="0" w:color="92A9B9" w:themeColor="accent4"/>
        <w:bottom w:val="single" w:sz="4" w:space="0" w:color="92A9B9" w:themeColor="accent4"/>
        <w:right w:val="single" w:sz="4" w:space="0" w:color="92A9B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667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6678" w:themeColor="accent4" w:themeShade="99"/>
          <w:insideV w:val="nil"/>
        </w:tcBorders>
        <w:shd w:val="clear" w:color="auto" w:fill="4D667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6678" w:themeFill="accent4" w:themeFillShade="99"/>
      </w:tcPr>
    </w:tblStylePr>
    <w:tblStylePr w:type="band1Vert">
      <w:tblPr/>
      <w:tcPr>
        <w:shd w:val="clear" w:color="auto" w:fill="D3DCE3" w:themeFill="accent4" w:themeFillTint="66"/>
      </w:tcPr>
    </w:tblStylePr>
    <w:tblStylePr w:type="band1Horz">
      <w:tblPr/>
      <w:tcPr>
        <w:shd w:val="clear" w:color="auto" w:fill="C8D4D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D6974" w:themeColor="accent6"/>
        <w:left w:val="single" w:sz="4" w:space="0" w:color="9C8265" w:themeColor="accent5"/>
        <w:bottom w:val="single" w:sz="4" w:space="0" w:color="9C8265" w:themeColor="accent5"/>
        <w:right w:val="single" w:sz="4" w:space="0" w:color="9C826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4D3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4D3C" w:themeColor="accent5" w:themeShade="99"/>
          <w:insideV w:val="nil"/>
        </w:tcBorders>
        <w:shd w:val="clear" w:color="auto" w:fill="5D4D3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D3C" w:themeFill="accent5" w:themeFillShade="99"/>
      </w:tcPr>
    </w:tblStylePr>
    <w:tblStylePr w:type="band1Vert">
      <w:tblPr/>
      <w:tcPr>
        <w:shd w:val="clear" w:color="auto" w:fill="D7CCC1" w:themeFill="accent5" w:themeFillTint="66"/>
      </w:tcPr>
    </w:tblStylePr>
    <w:tblStylePr w:type="band1Horz">
      <w:tblPr/>
      <w:tcPr>
        <w:shd w:val="clear" w:color="auto" w:fill="CDC0B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C8265" w:themeColor="accent5"/>
        <w:left w:val="single" w:sz="4" w:space="0" w:color="8D6974" w:themeColor="accent6"/>
        <w:bottom w:val="single" w:sz="4" w:space="0" w:color="8D6974" w:themeColor="accent6"/>
        <w:right w:val="single" w:sz="4" w:space="0" w:color="8D6974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3F4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3F45" w:themeColor="accent6" w:themeShade="99"/>
          <w:insideV w:val="nil"/>
        </w:tcBorders>
        <w:shd w:val="clear" w:color="auto" w:fill="543F4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F45" w:themeFill="accent6" w:themeFillShade="99"/>
      </w:tcPr>
    </w:tblStylePr>
    <w:tblStylePr w:type="band1Vert">
      <w:tblPr/>
      <w:tcPr>
        <w:shd w:val="clear" w:color="auto" w:fill="D2C2C7" w:themeFill="accent6" w:themeFillTint="66"/>
      </w:tcPr>
    </w:tblStylePr>
    <w:tblStylePr w:type="band1Horz">
      <w:tblPr/>
      <w:tcPr>
        <w:shd w:val="clear" w:color="auto" w:fill="C6B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shd w:val="clear" w:color="auto" w:fill="EDF0E7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4" w:themeFillShade="CC"/>
      </w:tcPr>
    </w:tblStylePr>
    <w:tblStylePr w:type="lastRow">
      <w:rPr>
        <w:b/>
        <w:bCs/>
        <w:color w:val="69899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shd w:val="clear" w:color="auto" w:fill="F2EE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8C6D" w:themeFill="accent3" w:themeFillShade="CC"/>
      </w:tcPr>
    </w:tblStylePr>
    <w:tblStylePr w:type="lastRow">
      <w:rPr>
        <w:b/>
        <w:bCs/>
        <w:color w:val="A38C6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shd w:val="clear" w:color="auto" w:fill="E9EDF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45C" w:themeFill="accent6" w:themeFillShade="CC"/>
      </w:tcPr>
    </w:tblStylePr>
    <w:tblStylePr w:type="lastRow">
      <w:rPr>
        <w:b/>
        <w:bCs/>
        <w:color w:val="70545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shd w:val="clear" w:color="auto" w:fill="EBE5E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6750" w:themeFill="accent5" w:themeFillShade="CC"/>
      </w:tcPr>
    </w:tblStylePr>
    <w:tblStylePr w:type="lastRow">
      <w:rPr>
        <w:b/>
        <w:bCs/>
        <w:color w:val="7C675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shd w:val="clear" w:color="auto" w:fill="E8E0E2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3" w:themeFill="accent1" w:themeFillTint="33"/>
    </w:tcPr>
    <w:tblStylePr w:type="firstRow">
      <w:rPr>
        <w:b/>
        <w:bCs/>
      </w:rPr>
      <w:tblPr/>
      <w:tcPr>
        <w:shd w:val="clear" w:color="auto" w:fill="C5C5C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0E7" w:themeFill="accent2" w:themeFillTint="33"/>
    </w:tcPr>
    <w:tblStylePr w:type="firstRow">
      <w:rPr>
        <w:b/>
        <w:bCs/>
      </w:rPr>
      <w:tblPr/>
      <w:tcPr>
        <w:shd w:val="clear" w:color="auto" w:fill="DBE2C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2C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EEA" w:themeFill="accent3" w:themeFillTint="33"/>
    </w:tcPr>
    <w:tblStylePr w:type="firstRow">
      <w:rPr>
        <w:b/>
        <w:bCs/>
      </w:rPr>
      <w:tblPr/>
      <w:tcPr>
        <w:shd w:val="clear" w:color="auto" w:fill="E5DE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E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F1" w:themeFill="accent4" w:themeFillTint="33"/>
    </w:tcPr>
    <w:tblStylePr w:type="firstRow">
      <w:rPr>
        <w:b/>
        <w:bCs/>
      </w:rPr>
      <w:tblPr/>
      <w:tcPr>
        <w:shd w:val="clear" w:color="auto" w:fill="D3DCE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CE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5E0" w:themeFill="accent5" w:themeFillTint="33"/>
    </w:tcPr>
    <w:tblStylePr w:type="firstRow">
      <w:rPr>
        <w:b/>
        <w:bCs/>
      </w:rPr>
      <w:tblPr/>
      <w:tcPr>
        <w:shd w:val="clear" w:color="auto" w:fill="D7CCC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CC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0E2" w:themeFill="accent6" w:themeFillTint="33"/>
    </w:tcPr>
    <w:tblStylePr w:type="firstRow">
      <w:rPr>
        <w:b/>
        <w:bCs/>
      </w:rPr>
      <w:tblPr/>
      <w:tcPr>
        <w:shd w:val="clear" w:color="auto" w:fill="D2C2C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2C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C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7C7FCB"/>
  </w:style>
  <w:style w:type="character" w:styleId="HTMLCode">
    <w:name w:val="HTML Code"/>
    <w:basedOn w:val="DefaultParagraphFont"/>
    <w:uiPriority w:val="99"/>
    <w:semiHidden/>
    <w:unhideWhenUsed/>
    <w:rsid w:val="002F7A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A0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u">
    <w:name w:val="ͼu"/>
    <w:basedOn w:val="DefaultParagraphFont"/>
    <w:rsid w:val="004225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6F6F7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737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F6F7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6F6F74" w:themeColor="accent1"/>
      </w:pBdr>
      <w:spacing w:before="200" w:after="280"/>
      <w:ind w:left="936" w:right="936"/>
    </w:pPr>
    <w:rPr>
      <w:b/>
      <w:bCs/>
      <w:i/>
      <w:iCs/>
      <w:color w:val="6F6F7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6F6F7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6F6F7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A7B78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A7B78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35356" w:themeColor="accent1" w:themeShade="BF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0945B" w:themeColor="accent2" w:themeShade="BF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C8463" w:themeColor="accent3" w:themeShade="BF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18096" w:themeColor="accent4" w:themeShade="BF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5614B" w:themeColor="accent5" w:themeShade="BF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94E56" w:themeColor="accent6" w:themeShade="BF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1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  <w:shd w:val="clear" w:color="auto" w:fill="DBDBDC" w:themeFill="accent1" w:themeFillTint="3F"/>
      </w:tcPr>
    </w:tblStylePr>
    <w:tblStylePr w:type="band2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1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  <w:shd w:val="clear" w:color="auto" w:fill="E9EDE1" w:themeFill="accent2" w:themeFillTint="3F"/>
      </w:tcPr>
    </w:tblStylePr>
    <w:tblStylePr w:type="band2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1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  <w:shd w:val="clear" w:color="auto" w:fill="EFEAE5" w:themeFill="accent3" w:themeFillTint="3F"/>
      </w:tcPr>
    </w:tblStylePr>
    <w:tblStylePr w:type="band2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1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  <w:shd w:val="clear" w:color="auto" w:fill="E4E9ED" w:themeFill="accent4" w:themeFillTint="3F"/>
      </w:tcPr>
    </w:tblStylePr>
    <w:tblStylePr w:type="band2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1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  <w:shd w:val="clear" w:color="auto" w:fill="E6E0D8" w:themeFill="accent5" w:themeFillTint="3F"/>
      </w:tcPr>
    </w:tblStylePr>
    <w:tblStylePr w:type="band2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1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  <w:shd w:val="clear" w:color="auto" w:fill="E3D9DC" w:themeFill="accent6" w:themeFillTint="3F"/>
      </w:tcPr>
    </w:tblStylePr>
    <w:tblStylePr w:type="band2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A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9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9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6F74" w:themeColor="accen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shd w:val="clear" w:color="auto" w:fill="DBDBD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B789" w:themeColor="accent2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shd w:val="clear" w:color="auto" w:fill="E9EDE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AE98" w:themeColor="accent3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shd w:val="clear" w:color="auto" w:fill="EFEA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9B9" w:themeColor="accent4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shd w:val="clear" w:color="auto" w:fill="E4E9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265" w:themeColor="accent5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shd w:val="clear" w:color="auto" w:fill="E6E0D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6974" w:themeColor="accent6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shd w:val="clear" w:color="auto" w:fill="E3D9D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7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7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7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7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7B78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B78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B78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AE9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AE9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AE9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A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9B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9B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9B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9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26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26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26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D697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697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697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9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  <w:insideV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  <w:insideV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A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  <w:insideV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C2B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  <w:insideV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BEC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  <w:insideV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18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  <w:insideV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A8D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3" w:themeFill="accent1" w:themeFillTint="33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tcBorders>
          <w:insideH w:val="single" w:sz="6" w:space="0" w:color="6F6F74" w:themeColor="accent1"/>
          <w:insideV w:val="single" w:sz="6" w:space="0" w:color="6F6F74" w:themeColor="accent1"/>
        </w:tcBorders>
        <w:shd w:val="clear" w:color="auto" w:fill="B6B6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7" w:themeFill="accent2" w:themeFillTint="33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tcBorders>
          <w:insideH w:val="single" w:sz="6" w:space="0" w:color="A7B789" w:themeColor="accent2"/>
          <w:insideV w:val="single" w:sz="6" w:space="0" w:color="A7B789" w:themeColor="accent2"/>
        </w:tcBorders>
        <w:shd w:val="clear" w:color="auto" w:fill="D3DBC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6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EEA" w:themeFill="accent3" w:themeFillTint="33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tcBorders>
          <w:insideH w:val="single" w:sz="6" w:space="0" w:color="BEAE98" w:themeColor="accent3"/>
          <w:insideV w:val="single" w:sz="6" w:space="0" w:color="BEAE98" w:themeColor="accent3"/>
        </w:tcBorders>
        <w:shd w:val="clear" w:color="auto" w:fill="DED6C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1" w:themeFill="accent4" w:themeFillTint="33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tcBorders>
          <w:insideH w:val="single" w:sz="6" w:space="0" w:color="92A9B9" w:themeColor="accent4"/>
          <w:insideV w:val="single" w:sz="6" w:space="0" w:color="92A9B9" w:themeColor="accent4"/>
        </w:tcBorders>
        <w:shd w:val="clear" w:color="auto" w:fill="C8D4D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5E0" w:themeFill="accent5" w:themeFillTint="33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tcBorders>
          <w:insideH w:val="single" w:sz="6" w:space="0" w:color="9C8265" w:themeColor="accent5"/>
          <w:insideV w:val="single" w:sz="6" w:space="0" w:color="9C8265" w:themeColor="accent5"/>
        </w:tcBorders>
        <w:shd w:val="clear" w:color="auto" w:fill="CDC0B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0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0E2" w:themeFill="accent6" w:themeFillTint="33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tcBorders>
          <w:insideH w:val="single" w:sz="6" w:space="0" w:color="8D6974" w:themeColor="accent6"/>
          <w:insideV w:val="single" w:sz="6" w:space="0" w:color="8D6974" w:themeColor="accent6"/>
        </w:tcBorders>
        <w:shd w:val="clear" w:color="auto" w:fill="C6B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BC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BC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D6C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D6C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4D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4D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0B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0B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B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B3B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7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35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B78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62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94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AE9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57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846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2A9B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556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809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826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03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614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D697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343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4E5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6F6F74" w:themeColor="accent1"/>
        <w:bottom w:val="single" w:sz="4" w:space="0" w:color="6F6F74" w:themeColor="accent1"/>
        <w:right w:val="single" w:sz="4" w:space="0" w:color="6F6F7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5" w:themeColor="accent1" w:themeShade="99"/>
          <w:insideV w:val="nil"/>
        </w:tcBorders>
        <w:shd w:val="clear" w:color="auto" w:fill="4242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5" w:themeFill="accent1" w:themeFillShade="99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B6B6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A7B789" w:themeColor="accent2"/>
        <w:bottom w:val="single" w:sz="4" w:space="0" w:color="A7B789" w:themeColor="accent2"/>
        <w:right w:val="single" w:sz="4" w:space="0" w:color="A7B78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77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7748" w:themeColor="accent2" w:themeShade="99"/>
          <w:insideV w:val="nil"/>
        </w:tcBorders>
        <w:shd w:val="clear" w:color="auto" w:fill="6677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748" w:themeFill="accent2" w:themeFillShade="99"/>
      </w:tcPr>
    </w:tblStylePr>
    <w:tblStylePr w:type="band1Vert">
      <w:tblPr/>
      <w:tcPr>
        <w:shd w:val="clear" w:color="auto" w:fill="DBE2CF" w:themeFill="accent2" w:themeFillTint="66"/>
      </w:tcPr>
    </w:tblStylePr>
    <w:tblStylePr w:type="band1Horz">
      <w:tblPr/>
      <w:tcPr>
        <w:shd w:val="clear" w:color="auto" w:fill="D3DBC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2A9B9" w:themeColor="accent4"/>
        <w:left w:val="single" w:sz="4" w:space="0" w:color="BEAE98" w:themeColor="accent3"/>
        <w:bottom w:val="single" w:sz="4" w:space="0" w:color="BEAE98" w:themeColor="accent3"/>
        <w:right w:val="single" w:sz="4" w:space="0" w:color="BEAE9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6A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6A4F" w:themeColor="accent3" w:themeShade="99"/>
          <w:insideV w:val="nil"/>
        </w:tcBorders>
        <w:shd w:val="clear" w:color="auto" w:fill="7D6A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A4F" w:themeFill="accent3" w:themeFillShade="99"/>
      </w:tcPr>
    </w:tblStylePr>
    <w:tblStylePr w:type="band1Vert">
      <w:tblPr/>
      <w:tcPr>
        <w:shd w:val="clear" w:color="auto" w:fill="E5DED5" w:themeFill="accent3" w:themeFillTint="66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EAE98" w:themeColor="accent3"/>
        <w:left w:val="single" w:sz="4" w:space="0" w:color="92A9B9" w:themeColor="accent4"/>
        <w:bottom w:val="single" w:sz="4" w:space="0" w:color="92A9B9" w:themeColor="accent4"/>
        <w:right w:val="single" w:sz="4" w:space="0" w:color="92A9B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667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6678" w:themeColor="accent4" w:themeShade="99"/>
          <w:insideV w:val="nil"/>
        </w:tcBorders>
        <w:shd w:val="clear" w:color="auto" w:fill="4D667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6678" w:themeFill="accent4" w:themeFillShade="99"/>
      </w:tcPr>
    </w:tblStylePr>
    <w:tblStylePr w:type="band1Vert">
      <w:tblPr/>
      <w:tcPr>
        <w:shd w:val="clear" w:color="auto" w:fill="D3DCE3" w:themeFill="accent4" w:themeFillTint="66"/>
      </w:tcPr>
    </w:tblStylePr>
    <w:tblStylePr w:type="band1Horz">
      <w:tblPr/>
      <w:tcPr>
        <w:shd w:val="clear" w:color="auto" w:fill="C8D4D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D6974" w:themeColor="accent6"/>
        <w:left w:val="single" w:sz="4" w:space="0" w:color="9C8265" w:themeColor="accent5"/>
        <w:bottom w:val="single" w:sz="4" w:space="0" w:color="9C8265" w:themeColor="accent5"/>
        <w:right w:val="single" w:sz="4" w:space="0" w:color="9C826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4D3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4D3C" w:themeColor="accent5" w:themeShade="99"/>
          <w:insideV w:val="nil"/>
        </w:tcBorders>
        <w:shd w:val="clear" w:color="auto" w:fill="5D4D3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D3C" w:themeFill="accent5" w:themeFillShade="99"/>
      </w:tcPr>
    </w:tblStylePr>
    <w:tblStylePr w:type="band1Vert">
      <w:tblPr/>
      <w:tcPr>
        <w:shd w:val="clear" w:color="auto" w:fill="D7CCC1" w:themeFill="accent5" w:themeFillTint="66"/>
      </w:tcPr>
    </w:tblStylePr>
    <w:tblStylePr w:type="band1Horz">
      <w:tblPr/>
      <w:tcPr>
        <w:shd w:val="clear" w:color="auto" w:fill="CDC0B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C8265" w:themeColor="accent5"/>
        <w:left w:val="single" w:sz="4" w:space="0" w:color="8D6974" w:themeColor="accent6"/>
        <w:bottom w:val="single" w:sz="4" w:space="0" w:color="8D6974" w:themeColor="accent6"/>
        <w:right w:val="single" w:sz="4" w:space="0" w:color="8D6974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3F4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3F45" w:themeColor="accent6" w:themeShade="99"/>
          <w:insideV w:val="nil"/>
        </w:tcBorders>
        <w:shd w:val="clear" w:color="auto" w:fill="543F4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F45" w:themeFill="accent6" w:themeFillShade="99"/>
      </w:tcPr>
    </w:tblStylePr>
    <w:tblStylePr w:type="band1Vert">
      <w:tblPr/>
      <w:tcPr>
        <w:shd w:val="clear" w:color="auto" w:fill="D2C2C7" w:themeFill="accent6" w:themeFillTint="66"/>
      </w:tcPr>
    </w:tblStylePr>
    <w:tblStylePr w:type="band1Horz">
      <w:tblPr/>
      <w:tcPr>
        <w:shd w:val="clear" w:color="auto" w:fill="C6B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shd w:val="clear" w:color="auto" w:fill="EDF0E7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4" w:themeFillShade="CC"/>
      </w:tcPr>
    </w:tblStylePr>
    <w:tblStylePr w:type="lastRow">
      <w:rPr>
        <w:b/>
        <w:bCs/>
        <w:color w:val="69899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shd w:val="clear" w:color="auto" w:fill="F2EE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8C6D" w:themeFill="accent3" w:themeFillShade="CC"/>
      </w:tcPr>
    </w:tblStylePr>
    <w:tblStylePr w:type="lastRow">
      <w:rPr>
        <w:b/>
        <w:bCs/>
        <w:color w:val="A38C6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shd w:val="clear" w:color="auto" w:fill="E9EDF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45C" w:themeFill="accent6" w:themeFillShade="CC"/>
      </w:tcPr>
    </w:tblStylePr>
    <w:tblStylePr w:type="lastRow">
      <w:rPr>
        <w:b/>
        <w:bCs/>
        <w:color w:val="70545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shd w:val="clear" w:color="auto" w:fill="EBE5E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6750" w:themeFill="accent5" w:themeFillShade="CC"/>
      </w:tcPr>
    </w:tblStylePr>
    <w:tblStylePr w:type="lastRow">
      <w:rPr>
        <w:b/>
        <w:bCs/>
        <w:color w:val="7C675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shd w:val="clear" w:color="auto" w:fill="E8E0E2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3" w:themeFill="accent1" w:themeFillTint="33"/>
    </w:tcPr>
    <w:tblStylePr w:type="firstRow">
      <w:rPr>
        <w:b/>
        <w:bCs/>
      </w:rPr>
      <w:tblPr/>
      <w:tcPr>
        <w:shd w:val="clear" w:color="auto" w:fill="C5C5C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0E7" w:themeFill="accent2" w:themeFillTint="33"/>
    </w:tcPr>
    <w:tblStylePr w:type="firstRow">
      <w:rPr>
        <w:b/>
        <w:bCs/>
      </w:rPr>
      <w:tblPr/>
      <w:tcPr>
        <w:shd w:val="clear" w:color="auto" w:fill="DBE2C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2C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EEA" w:themeFill="accent3" w:themeFillTint="33"/>
    </w:tcPr>
    <w:tblStylePr w:type="firstRow">
      <w:rPr>
        <w:b/>
        <w:bCs/>
      </w:rPr>
      <w:tblPr/>
      <w:tcPr>
        <w:shd w:val="clear" w:color="auto" w:fill="E5DE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E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F1" w:themeFill="accent4" w:themeFillTint="33"/>
    </w:tcPr>
    <w:tblStylePr w:type="firstRow">
      <w:rPr>
        <w:b/>
        <w:bCs/>
      </w:rPr>
      <w:tblPr/>
      <w:tcPr>
        <w:shd w:val="clear" w:color="auto" w:fill="D3DCE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CE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5E0" w:themeFill="accent5" w:themeFillTint="33"/>
    </w:tcPr>
    <w:tblStylePr w:type="firstRow">
      <w:rPr>
        <w:b/>
        <w:bCs/>
      </w:rPr>
      <w:tblPr/>
      <w:tcPr>
        <w:shd w:val="clear" w:color="auto" w:fill="D7CCC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CC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0E2" w:themeFill="accent6" w:themeFillTint="33"/>
    </w:tcPr>
    <w:tblStylePr w:type="firstRow">
      <w:rPr>
        <w:b/>
        <w:bCs/>
      </w:rPr>
      <w:tblPr/>
      <w:tcPr>
        <w:shd w:val="clear" w:color="auto" w:fill="D2C2C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2C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C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7C7FCB"/>
  </w:style>
  <w:style w:type="character" w:styleId="HTMLCode">
    <w:name w:val="HTML Code"/>
    <w:basedOn w:val="DefaultParagraphFont"/>
    <w:uiPriority w:val="99"/>
    <w:semiHidden/>
    <w:unhideWhenUsed/>
    <w:rsid w:val="002F7A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A0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u">
    <w:name w:val="ͼu"/>
    <w:basedOn w:val="DefaultParagraphFont"/>
    <w:rsid w:val="00422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36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7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7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81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8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6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0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86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8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1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8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96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3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4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3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9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2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1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94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7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1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0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9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7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9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5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4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34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1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2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0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82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0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70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847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2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942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753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466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701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801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5853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2194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4768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71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19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921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759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194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75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54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7607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3906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1606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13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2153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604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451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02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80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686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475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010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5817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3115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2653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5574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28852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887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00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704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464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0408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9455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898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74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981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114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5525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5915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7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5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2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8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4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9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9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8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22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38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466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986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244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9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1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0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71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650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89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99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8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313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878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65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86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9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2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53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2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3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394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8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6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59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02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15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17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009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64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177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313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15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68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4964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28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75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6779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359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882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298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328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0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715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2813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2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526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396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899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36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9692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3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797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097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61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257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810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111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441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127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603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843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349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2255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450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976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164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6180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399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056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1124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816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001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1137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092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872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86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6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1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1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6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53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121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555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7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8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4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07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6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98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96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0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255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639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3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196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983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6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D38E19-54DE-494A-AEB3-3D94E0E70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Acer</cp:lastModifiedBy>
  <cp:revision>2</cp:revision>
  <dcterms:created xsi:type="dcterms:W3CDTF">2026-03-27T07:21:00Z</dcterms:created>
  <dcterms:modified xsi:type="dcterms:W3CDTF">2026-03-27T07:21:00Z</dcterms:modified>
</cp:coreProperties>
</file>