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A9B4" w14:textId="7D967CA1" w:rsidR="00E6693B" w:rsidRDefault="00E6693B">
      <w:r>
        <w:t xml:space="preserve">Dopisać coś w teorii o </w:t>
      </w:r>
      <w:proofErr w:type="gramStart"/>
      <w:r w:rsidRPr="00E6693B">
        <w:rPr>
          <w:b/>
          <w:bCs/>
        </w:rPr>
        <w:t>CNN</w:t>
      </w:r>
      <w:r>
        <w:t xml:space="preserve">  CONVOLUTIONAL</w:t>
      </w:r>
      <w:proofErr w:type="gramEnd"/>
      <w:r>
        <w:t xml:space="preserve"> NEURAL NETWORK</w:t>
      </w:r>
    </w:p>
    <w:p w14:paraId="11382C2B" w14:textId="77777777" w:rsidR="00E6693B" w:rsidRDefault="00E6693B"/>
    <w:p w14:paraId="345A90F9" w14:textId="07630A80" w:rsidR="00E6693B" w:rsidRDefault="00E6693B">
      <w:r w:rsidRPr="00E6693B">
        <w:t>https://www.youtube.com/watch?v=kft1AJ9WVDk</w:t>
      </w:r>
    </w:p>
    <w:p w14:paraId="77DACE1E" w14:textId="685A6C97" w:rsidR="00E6693B" w:rsidRDefault="00E6693B">
      <w:r>
        <w:rPr>
          <w:noProof/>
        </w:rPr>
        <w:drawing>
          <wp:inline distT="0" distB="0" distL="0" distR="0" wp14:anchorId="35874CDE" wp14:editId="1DABF172">
            <wp:extent cx="5760720" cy="14725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28B9" w14:textId="2B367C97" w:rsidR="00E6693B" w:rsidRPr="00E6693B" w:rsidRDefault="00B95182">
      <w:pPr>
        <w:rPr>
          <w:i/>
          <w:iCs/>
          <w:sz w:val="16"/>
          <w:szCs w:val="16"/>
        </w:rPr>
      </w:pPr>
      <w:hyperlink r:id="rId6" w:history="1">
        <w:r w:rsidR="00E6693B" w:rsidRPr="00E6693B">
          <w:rPr>
            <w:rStyle w:val="Hipercze"/>
            <w:i/>
            <w:iCs/>
            <w:sz w:val="16"/>
            <w:szCs w:val="16"/>
          </w:rPr>
          <w:t>https://www.microsoft.com/en-us/research/uploads/prod/2018/09/Blind_reverberation_time_estimation_Gamper_IWAENC_2018.pdf</w:t>
        </w:r>
      </w:hyperlink>
    </w:p>
    <w:p w14:paraId="162CA90E" w14:textId="4C8859B5" w:rsidR="00E6693B" w:rsidRDefault="00E6693B">
      <w:r>
        <w:t xml:space="preserve">może jeszcze to z prezentacji dwa zdjęcia </w:t>
      </w:r>
      <w:proofErr w:type="spellStart"/>
      <w:r>
        <w:t>wzorzec+cel</w:t>
      </w:r>
      <w:proofErr w:type="spellEnd"/>
    </w:p>
    <w:p w14:paraId="25E65005" w14:textId="77777777" w:rsidR="00E6693B" w:rsidRDefault="00E6693B"/>
    <w:p w14:paraId="19FD31A4" w14:textId="069DCDDF" w:rsidR="00E6693B" w:rsidRDefault="00E6693B">
      <w:r>
        <w:t>w podsumowaniu:</w:t>
      </w:r>
    </w:p>
    <w:p w14:paraId="6EEF892C" w14:textId="60F2CADC" w:rsidR="00E6693B" w:rsidRDefault="00E6693B" w:rsidP="00E6693B">
      <w:pPr>
        <w:ind w:firstLine="708"/>
      </w:pPr>
      <w:bookmarkStart w:id="0" w:name="_Hlk30707909"/>
      <w:r>
        <w:t>Korekta nagrania do wzorca za pomocą splotu odpowiedzi impulsowej jest znacznie łatwiejszym zagadnieniem niż operacja do tego odwrotna, która nie sprawdza się w teorii dając jedynie efekt dzwonienia będącego wynikiem wzmocnienia sygnał</w:t>
      </w:r>
      <w:r w:rsidR="00B95182">
        <w:t>u</w:t>
      </w:r>
      <w:r>
        <w:t xml:space="preserve"> zawierającego</w:t>
      </w:r>
      <w:r w:rsidR="00B95182">
        <w:t xml:space="preserve"> </w:t>
      </w:r>
      <w:r>
        <w:t>szumy.</w:t>
      </w:r>
    </w:p>
    <w:bookmarkEnd w:id="0"/>
    <w:p w14:paraId="35B272E6" w14:textId="77777777" w:rsidR="00E6693B" w:rsidRDefault="00E6693B"/>
    <w:p w14:paraId="4672ED2C" w14:textId="6051BB10" w:rsidR="00310874" w:rsidRDefault="00540125">
      <w:bookmarkStart w:id="1" w:name="_Hlk30707924"/>
      <w:proofErr w:type="spellStart"/>
      <w:r>
        <w:t>Rozplot</w:t>
      </w:r>
      <w:proofErr w:type="spellEnd"/>
      <w:r>
        <w:t xml:space="preserve"> – </w:t>
      </w:r>
      <w:proofErr w:type="spellStart"/>
      <w:r>
        <w:t>dekonwolucja</w:t>
      </w:r>
      <w:proofErr w:type="spellEnd"/>
      <w:r>
        <w:t xml:space="preserve"> jest operacją odwrotną do funkcji splotu. W kontekście nagrań dźwiękowych można ją </w:t>
      </w:r>
      <w:r w:rsidR="00B95182">
        <w:t>rozumieć</w:t>
      </w:r>
      <w:r>
        <w:t xml:space="preserve"> jako usuwanie wprowadzonych zniekształceń sygnału w procesie splotu.</w:t>
      </w:r>
    </w:p>
    <w:bookmarkEnd w:id="1"/>
    <w:p w14:paraId="42019923" w14:textId="77777777" w:rsidR="00540125" w:rsidRDefault="00540125"/>
    <w:p w14:paraId="525C999F" w14:textId="77777777" w:rsidR="00540125" w:rsidRDefault="00540125"/>
    <w:p w14:paraId="457E54A9" w14:textId="77777777" w:rsidR="00540125" w:rsidRDefault="00540125" w:rsidP="00FA65BF">
      <w:pPr>
        <w:ind w:firstLine="708"/>
      </w:pPr>
      <w:bookmarkStart w:id="2" w:name="_Hlk30707879"/>
      <w:r>
        <w:t>Ogromne wyzwanie stanowi problem, który znacznie utrudnia dokonania rozplotu nawet, gdy znamy odpowiedź impulsową pomieszczania.</w:t>
      </w:r>
      <w:r w:rsidR="00A6231E">
        <w:t xml:space="preserve"> Tym problemem jest obecność szumu w nagraniu. W przypadku, gdy operacja splotu będzie miała charakter filtru dolnoprzepustowego w operacji odwrotnej musimy podbić wyższe częstotliwości, aby odtworzyć oryginalny sygnał. Jednakże, jeżeli amplituda sygnału w tym paśmie jest na poziomie szumów sygnału, albo i nawet poniżej jego poziomu, to sygnał został bezpowrotnie utracony. W próbie podbicia tych częstotliwości wzmocnimy jedynie poziom szumów.</w:t>
      </w:r>
    </w:p>
    <w:bookmarkEnd w:id="2"/>
    <w:p w14:paraId="1A82A074" w14:textId="77777777" w:rsidR="00A6231E" w:rsidRDefault="00A6231E" w:rsidP="00FA65BF">
      <w:pPr>
        <w:ind w:firstLine="708"/>
      </w:pPr>
      <w:r>
        <w:t xml:space="preserve">Ciekawym przykładem opisanym w pracy </w:t>
      </w:r>
      <w:r w:rsidRPr="00A6231E">
        <w:t xml:space="preserve">"Blind </w:t>
      </w:r>
      <w:proofErr w:type="spellStart"/>
      <w:r w:rsidRPr="00A6231E">
        <w:t>Deconvolution</w:t>
      </w:r>
      <w:proofErr w:type="spellEnd"/>
      <w:r w:rsidRPr="00A6231E">
        <w:t xml:space="preserve"> Through Digital </w:t>
      </w:r>
      <w:proofErr w:type="spellStart"/>
      <w:r w:rsidRPr="00A6231E">
        <w:t>Signal</w:t>
      </w:r>
      <w:proofErr w:type="spellEnd"/>
      <w:r w:rsidRPr="00A6231E">
        <w:t xml:space="preserve"> Processing" jest próba poprawi</w:t>
      </w:r>
      <w:r>
        <w:t xml:space="preserve">enia jakości nagrań operowych Enrico Caruso, które zostały wykonane przy użyciu </w:t>
      </w:r>
      <w:r w:rsidR="00FA65BF">
        <w:t>tuby zbierającej</w:t>
      </w:r>
      <w:r>
        <w:t xml:space="preserve"> dźwięk</w:t>
      </w:r>
      <w:r w:rsidR="00FA65BF">
        <w:t>. Miała ona bardzo negatywny wpływ na jakość nagrania rezonując przy niektórych częstotliwościach z głosem śpiewaka. Znając odpowiedź impulsową takieg</w:t>
      </w:r>
      <w:bookmarkStart w:id="3" w:name="_GoBack"/>
      <w:bookmarkEnd w:id="3"/>
      <w:r w:rsidR="00FA65BF">
        <w:t xml:space="preserve">o systemu wydawałoby się, że </w:t>
      </w:r>
      <w:proofErr w:type="spellStart"/>
      <w:r w:rsidR="00FA65BF">
        <w:t>możnaby</w:t>
      </w:r>
      <w:proofErr w:type="spellEnd"/>
      <w:r w:rsidR="00FA65BF">
        <w:t xml:space="preserve"> przeprowadzić prostą operację rozplotu/ </w:t>
      </w:r>
      <w:proofErr w:type="spellStart"/>
      <w:r w:rsidR="00FA65BF">
        <w:t>dekonwolucji</w:t>
      </w:r>
      <w:proofErr w:type="spellEnd"/>
      <w:r w:rsidR="00FA65BF">
        <w:t xml:space="preserve"> nagrania z odpowiedzią impulsową systemu użytego do nagrania.</w:t>
      </w:r>
    </w:p>
    <w:p w14:paraId="20523971" w14:textId="77777777" w:rsidR="00FA65BF" w:rsidRPr="00A6231E" w:rsidRDefault="00FA65BF" w:rsidP="00FA65BF">
      <w:pPr>
        <w:ind w:firstLine="708"/>
      </w:pPr>
      <w:r>
        <w:t>Pojawia się tutaj dodatkowy problem. Odpowiedź tegoż systemu nie jest znana. W tym przypadku mamy do czynienia z estymacją odpowiedzi impulsowej systemu. Zaproponowane rozwiązanie problemu, to dopasowanie średniej charakterystyki częstotliwościowej utworu do wzorca, którym może być współczesny odpowiednik podobnego nagrania.</w:t>
      </w:r>
    </w:p>
    <w:p w14:paraId="0D72597A" w14:textId="77777777" w:rsidR="00540125" w:rsidRDefault="00540125"/>
    <w:p w14:paraId="76DF6459" w14:textId="77777777" w:rsidR="00540125" w:rsidRDefault="00B95182">
      <w:hyperlink r:id="rId7" w:history="1">
        <w:r w:rsidR="00540125" w:rsidRPr="00244D14">
          <w:rPr>
            <w:rStyle w:val="Hipercze"/>
          </w:rPr>
          <w:t>https://www.dspguide.com/ch17/2.htm////</w:t>
        </w:r>
      </w:hyperlink>
    </w:p>
    <w:p w14:paraId="7319B206" w14:textId="77777777" w:rsidR="00540125" w:rsidRPr="00540125" w:rsidRDefault="00540125">
      <w:pPr>
        <w:rPr>
          <w:lang w:val="en-US"/>
        </w:rPr>
      </w:pPr>
      <w:r w:rsidRPr="00540125">
        <w:rPr>
          <w:lang w:val="en-US"/>
        </w:rPr>
        <w:t xml:space="preserve">T. </w:t>
      </w:r>
      <w:proofErr w:type="spellStart"/>
      <w:r w:rsidRPr="00540125">
        <w:rPr>
          <w:lang w:val="en-US"/>
        </w:rPr>
        <w:t>Stockham</w:t>
      </w:r>
      <w:proofErr w:type="spellEnd"/>
      <w:r w:rsidRPr="00540125">
        <w:rPr>
          <w:lang w:val="en-US"/>
        </w:rPr>
        <w:t xml:space="preserve">, T. Cannon, and R. </w:t>
      </w:r>
      <w:proofErr w:type="spellStart"/>
      <w:r w:rsidRPr="00540125">
        <w:rPr>
          <w:lang w:val="en-US"/>
        </w:rPr>
        <w:t>Ingebretsen</w:t>
      </w:r>
      <w:proofErr w:type="spellEnd"/>
      <w:r w:rsidRPr="00540125">
        <w:rPr>
          <w:lang w:val="en-US"/>
        </w:rPr>
        <w:t>, "Blind Deconvolution Through Digital Signal Processing"</w:t>
      </w:r>
    </w:p>
    <w:sectPr w:rsidR="00540125" w:rsidRPr="00540125" w:rsidSect="00B7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EFA"/>
    <w:multiLevelType w:val="hybridMultilevel"/>
    <w:tmpl w:val="F118C970"/>
    <w:lvl w:ilvl="0" w:tplc="4AA02D02">
      <w:start w:val="1"/>
      <w:numFmt w:val="lowerRoman"/>
      <w:pStyle w:val="Nagwek3"/>
      <w:lvlText w:val="%1."/>
      <w:lvlJc w:val="right"/>
      <w:pPr>
        <w:ind w:left="1437" w:hanging="360"/>
      </w:pPr>
    </w:lvl>
    <w:lvl w:ilvl="1" w:tplc="04150019" w:tentative="1">
      <w:start w:val="1"/>
      <w:numFmt w:val="lowerLetter"/>
      <w:lvlText w:val="%2."/>
      <w:lvlJc w:val="left"/>
      <w:pPr>
        <w:ind w:left="2157" w:hanging="360"/>
      </w:pPr>
    </w:lvl>
    <w:lvl w:ilvl="2" w:tplc="0415001B" w:tentative="1">
      <w:start w:val="1"/>
      <w:numFmt w:val="lowerRoman"/>
      <w:lvlText w:val="%3."/>
      <w:lvlJc w:val="right"/>
      <w:pPr>
        <w:ind w:left="2877" w:hanging="180"/>
      </w:pPr>
    </w:lvl>
    <w:lvl w:ilvl="3" w:tplc="0415000F" w:tentative="1">
      <w:start w:val="1"/>
      <w:numFmt w:val="decimal"/>
      <w:lvlText w:val="%4."/>
      <w:lvlJc w:val="left"/>
      <w:pPr>
        <w:ind w:left="3597" w:hanging="360"/>
      </w:pPr>
    </w:lvl>
    <w:lvl w:ilvl="4" w:tplc="04150019" w:tentative="1">
      <w:start w:val="1"/>
      <w:numFmt w:val="lowerLetter"/>
      <w:lvlText w:val="%5."/>
      <w:lvlJc w:val="left"/>
      <w:pPr>
        <w:ind w:left="4317" w:hanging="360"/>
      </w:pPr>
    </w:lvl>
    <w:lvl w:ilvl="5" w:tplc="0415001B" w:tentative="1">
      <w:start w:val="1"/>
      <w:numFmt w:val="lowerRoman"/>
      <w:lvlText w:val="%6."/>
      <w:lvlJc w:val="right"/>
      <w:pPr>
        <w:ind w:left="5037" w:hanging="180"/>
      </w:pPr>
    </w:lvl>
    <w:lvl w:ilvl="6" w:tplc="0415000F" w:tentative="1">
      <w:start w:val="1"/>
      <w:numFmt w:val="decimal"/>
      <w:lvlText w:val="%7."/>
      <w:lvlJc w:val="left"/>
      <w:pPr>
        <w:ind w:left="5757" w:hanging="360"/>
      </w:pPr>
    </w:lvl>
    <w:lvl w:ilvl="7" w:tplc="04150019" w:tentative="1">
      <w:start w:val="1"/>
      <w:numFmt w:val="lowerLetter"/>
      <w:lvlText w:val="%8."/>
      <w:lvlJc w:val="left"/>
      <w:pPr>
        <w:ind w:left="6477" w:hanging="360"/>
      </w:pPr>
    </w:lvl>
    <w:lvl w:ilvl="8" w:tplc="0415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09E7931"/>
    <w:multiLevelType w:val="hybridMultilevel"/>
    <w:tmpl w:val="3DCE6960"/>
    <w:lvl w:ilvl="0" w:tplc="454E2308">
      <w:start w:val="1"/>
      <w:numFmt w:val="upperRoman"/>
      <w:pStyle w:val="Nagwek2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0B4"/>
    <w:multiLevelType w:val="hybridMultilevel"/>
    <w:tmpl w:val="E11CAA58"/>
    <w:lvl w:ilvl="0" w:tplc="A1BC3EEC">
      <w:start w:val="1"/>
      <w:numFmt w:val="lowerLetter"/>
      <w:pStyle w:val="Nagwek4"/>
      <w:lvlText w:val="%1)"/>
      <w:lvlJc w:val="left"/>
      <w:pPr>
        <w:ind w:left="1773" w:hanging="360"/>
      </w:p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27AF19E9"/>
    <w:multiLevelType w:val="hybridMultilevel"/>
    <w:tmpl w:val="33386402"/>
    <w:lvl w:ilvl="0" w:tplc="53FECF7C">
      <w:start w:val="1"/>
      <w:numFmt w:val="decimal"/>
      <w:pStyle w:val="Nagwek1"/>
      <w:lvlText w:val="%1.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5"/>
    <w:rsid w:val="000161BB"/>
    <w:rsid w:val="002154BB"/>
    <w:rsid w:val="00305C40"/>
    <w:rsid w:val="00310874"/>
    <w:rsid w:val="003806AF"/>
    <w:rsid w:val="004E77B5"/>
    <w:rsid w:val="00540125"/>
    <w:rsid w:val="00593938"/>
    <w:rsid w:val="005A1C15"/>
    <w:rsid w:val="00687175"/>
    <w:rsid w:val="006D1491"/>
    <w:rsid w:val="007F50EC"/>
    <w:rsid w:val="008123D9"/>
    <w:rsid w:val="00A6231E"/>
    <w:rsid w:val="00B76000"/>
    <w:rsid w:val="00B95182"/>
    <w:rsid w:val="00E6693B"/>
    <w:rsid w:val="00FA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DD474"/>
  <w14:defaultImageDpi w14:val="330"/>
  <w15:chartTrackingRefBased/>
  <w15:docId w15:val="{31CDDE1B-EAC1-4682-A3A6-172FC6E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61BB"/>
  </w:style>
  <w:style w:type="paragraph" w:styleId="Nagwek1">
    <w:name w:val="heading 1"/>
    <w:basedOn w:val="Normalny"/>
    <w:next w:val="Normalny"/>
    <w:link w:val="Nagwek1Znak"/>
    <w:uiPriority w:val="9"/>
    <w:qFormat/>
    <w:rsid w:val="005A1C15"/>
    <w:pPr>
      <w:keepNext/>
      <w:keepLines/>
      <w:numPr>
        <w:numId w:val="1"/>
      </w:numPr>
      <w:pBdr>
        <w:bottom w:val="single" w:sz="4" w:space="1" w:color="auto"/>
      </w:pBdr>
      <w:spacing w:before="360" w:after="24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pl-PL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5A1C15"/>
    <w:pPr>
      <w:numPr>
        <w:numId w:val="2"/>
      </w:numPr>
      <w:pBdr>
        <w:bottom w:val="none" w:sz="0" w:space="0" w:color="auto"/>
      </w:pBdr>
      <w:spacing w:before="20" w:after="120"/>
      <w:outlineLvl w:val="1"/>
    </w:pPr>
    <w:rPr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A1C15"/>
    <w:pPr>
      <w:numPr>
        <w:numId w:val="3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5A1C15"/>
    <w:pPr>
      <w:numPr>
        <w:numId w:val="4"/>
      </w:numPr>
      <w:spacing w:after="40"/>
      <w:outlineLvl w:val="3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A1C1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5A1C1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A1C15"/>
    <w:rPr>
      <w:rFonts w:ascii="Times New Roman" w:eastAsiaTheme="majorEastAsia" w:hAnsi="Times New Roman" w:cstheme="majorBidi"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A1C15"/>
    <w:rPr>
      <w:rFonts w:ascii="Times New Roman" w:eastAsiaTheme="majorEastAsia" w:hAnsi="Times New Roman" w:cstheme="majorBidi"/>
      <w:color w:val="000000" w:themeColor="tex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A1C15"/>
    <w:rPr>
      <w:rFonts w:ascii="Times New Roman" w:eastAsiaTheme="majorEastAsia" w:hAnsi="Times New Roman" w:cstheme="majorBidi"/>
      <w:color w:val="000000" w:themeColor="text1"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A1C15"/>
    <w:rPr>
      <w:rFonts w:ascii="Times New Roman" w:eastAsiaTheme="majorEastAsia" w:hAnsi="Times New Roman" w:cstheme="majorBidi"/>
      <w:i/>
      <w:iCs/>
      <w:color w:val="000000" w:themeColor="text1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54012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spguide.com/ch17/2.htm//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research/uploads/prod/2018/09/Blind_reverberation_time_estimation_Gamper_IWAENC_201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356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Białowąs</dc:creator>
  <cp:keywords/>
  <dc:description/>
  <cp:lastModifiedBy>Marcin Białowąs</cp:lastModifiedBy>
  <cp:revision>3</cp:revision>
  <dcterms:created xsi:type="dcterms:W3CDTF">2020-01-20T15:36:00Z</dcterms:created>
  <dcterms:modified xsi:type="dcterms:W3CDTF">2020-01-23T20:40:00Z</dcterms:modified>
</cp:coreProperties>
</file>