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E9E7" w14:textId="77777777" w:rsidR="00010FEE" w:rsidRPr="00AF4AF4" w:rsidRDefault="00AF4AF4">
      <w:pPr>
        <w:rPr>
          <w:rFonts w:ascii="Arial Black" w:hAnsi="Arial Black" w:cs="Aldhabi"/>
          <w:b/>
          <w:bCs/>
          <w:sz w:val="48"/>
          <w:szCs w:val="48"/>
        </w:rPr>
      </w:pPr>
      <w:r>
        <w:rPr>
          <w:rFonts w:ascii="Amasis MT Pro Black" w:hAnsi="Amasis MT Pro Black" w:cs="Aldhabi"/>
          <w:b/>
          <w:bCs/>
          <w:noProof/>
          <w:sz w:val="48"/>
          <w:szCs w:val="48"/>
          <w:lang w:val="en-US"/>
        </w:rPr>
        <w:drawing>
          <wp:anchor distT="0" distB="0" distL="114300" distR="114300" simplePos="0" relativeHeight="251658240" behindDoc="0" locked="0" layoutInCell="1" allowOverlap="1" wp14:anchorId="555F35C9" wp14:editId="409F3CEE">
            <wp:simplePos x="0" y="0"/>
            <wp:positionH relativeFrom="column">
              <wp:posOffset>942975</wp:posOffset>
            </wp:positionH>
            <wp:positionV relativeFrom="paragraph">
              <wp:posOffset>615950</wp:posOffset>
            </wp:positionV>
            <wp:extent cx="4180840" cy="120269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15221" r="923" b="15850"/>
                    <a:stretch/>
                  </pic:blipFill>
                  <pic:spPr bwMode="auto">
                    <a:xfrm>
                      <a:off x="0" y="0"/>
                      <a:ext cx="4180840" cy="1202690"/>
                    </a:xfrm>
                    <a:prstGeom prst="rect">
                      <a:avLst/>
                    </a:prstGeom>
                    <a:ln>
                      <a:noFill/>
                    </a:ln>
                    <a:extLst>
                      <a:ext uri="{53640926-AAD7-44D8-BBD7-CCE9431645EC}">
                        <a14:shadowObscured xmlns:a14="http://schemas.microsoft.com/office/drawing/2010/main"/>
                      </a:ext>
                    </a:extLst>
                  </pic:spPr>
                </pic:pic>
              </a:graphicData>
            </a:graphic>
          </wp:anchor>
        </w:drawing>
      </w:r>
      <w:r>
        <w:rPr>
          <w:rFonts w:ascii="Amasis MT Pro Black" w:hAnsi="Amasis MT Pro Black" w:cs="Aldhabi"/>
          <w:b/>
          <w:bCs/>
          <w:sz w:val="48"/>
          <w:szCs w:val="48"/>
        </w:rPr>
        <w:t xml:space="preserve">      </w:t>
      </w:r>
      <w:r>
        <w:rPr>
          <w:rFonts w:ascii="Amasis MT Pro Black" w:hAnsi="Amasis MT Pro Black" w:cs="Aldhabi"/>
          <w:b/>
          <w:bCs/>
          <w:sz w:val="48"/>
          <w:szCs w:val="48"/>
        </w:rPr>
        <w:tab/>
      </w:r>
      <w:r>
        <w:rPr>
          <w:rFonts w:ascii="Amasis MT Pro Black" w:hAnsi="Amasis MT Pro Black" w:cs="Aldhabi"/>
          <w:b/>
          <w:bCs/>
          <w:sz w:val="48"/>
          <w:szCs w:val="48"/>
        </w:rPr>
        <w:tab/>
      </w:r>
      <w:r>
        <w:rPr>
          <w:rFonts w:ascii="Amasis MT Pro Black" w:hAnsi="Amasis MT Pro Black" w:cs="Aldhabi"/>
          <w:b/>
          <w:bCs/>
          <w:sz w:val="48"/>
          <w:szCs w:val="48"/>
        </w:rPr>
        <w:tab/>
      </w:r>
      <w:r w:rsidR="009441A9" w:rsidRPr="00AF4AF4">
        <w:rPr>
          <w:rFonts w:ascii="Arial Black" w:hAnsi="Arial Black" w:cs="Aldhabi"/>
          <w:b/>
          <w:bCs/>
          <w:sz w:val="48"/>
          <w:szCs w:val="48"/>
        </w:rPr>
        <w:t xml:space="preserve"> Final Report </w:t>
      </w:r>
    </w:p>
    <w:p w14:paraId="65E8418B" w14:textId="77777777" w:rsidR="00A61200" w:rsidRDefault="00A61200">
      <w:pPr>
        <w:rPr>
          <w:rFonts w:ascii="Amasis MT Pro Black" w:hAnsi="Amasis MT Pro Black" w:cs="ADLaM Display"/>
          <w:b/>
          <w:bCs/>
        </w:rPr>
      </w:pPr>
    </w:p>
    <w:p w14:paraId="1A2770A7" w14:textId="77777777" w:rsidR="002D2598" w:rsidRPr="00722469" w:rsidRDefault="002D2598">
      <w:pPr>
        <w:rPr>
          <w:rFonts w:cs="ADLaM Display"/>
          <w:b/>
          <w:bCs/>
          <w:sz w:val="36"/>
          <w:szCs w:val="40"/>
        </w:rPr>
      </w:pPr>
      <w:r w:rsidRPr="00722469">
        <w:rPr>
          <w:rFonts w:ascii="Arial Black" w:hAnsi="Arial Black" w:cs="ADLaM Display"/>
          <w:b/>
          <w:bCs/>
          <w:sz w:val="40"/>
          <w:szCs w:val="44"/>
        </w:rPr>
        <w:t>Technology Stack</w:t>
      </w:r>
      <w:r w:rsidR="00722469" w:rsidRPr="00722469">
        <w:rPr>
          <w:rFonts w:ascii="Arial Black" w:hAnsi="Arial Black" w:cs="ADLaM Display"/>
          <w:b/>
          <w:bCs/>
          <w:sz w:val="40"/>
          <w:szCs w:val="44"/>
        </w:rPr>
        <w:t xml:space="preserve"> </w:t>
      </w:r>
      <w:r w:rsidRPr="00722469">
        <w:rPr>
          <w:rFonts w:ascii="Arial Black" w:hAnsi="Arial Black" w:cs="ADLaM Display"/>
          <w:b/>
          <w:bCs/>
          <w:sz w:val="40"/>
          <w:szCs w:val="44"/>
        </w:rPr>
        <w:t>:</w:t>
      </w:r>
      <w:r w:rsidRPr="00722469">
        <w:rPr>
          <w:rFonts w:ascii="Amasis MT Pro Black" w:hAnsi="Amasis MT Pro Black" w:cs="ADLaM Display"/>
          <w:b/>
          <w:bCs/>
          <w:sz w:val="40"/>
          <w:szCs w:val="44"/>
        </w:rPr>
        <w:t xml:space="preserve"> </w:t>
      </w:r>
      <w:r w:rsidRPr="00722469">
        <w:rPr>
          <w:rFonts w:cs="ADLaM Display"/>
          <w:b/>
          <w:bCs/>
          <w:sz w:val="36"/>
          <w:szCs w:val="40"/>
        </w:rPr>
        <w:t>AI for Cyber</w:t>
      </w:r>
      <w:r w:rsidR="00722469" w:rsidRPr="00722469">
        <w:rPr>
          <w:rFonts w:cs="ADLaM Display"/>
          <w:b/>
          <w:bCs/>
          <w:sz w:val="36"/>
          <w:szCs w:val="40"/>
        </w:rPr>
        <w:t xml:space="preserve"> </w:t>
      </w:r>
      <w:r w:rsidRPr="00722469">
        <w:rPr>
          <w:rFonts w:cs="ADLaM Display"/>
          <w:b/>
          <w:bCs/>
          <w:sz w:val="36"/>
          <w:szCs w:val="40"/>
        </w:rPr>
        <w:t>security withIBM Qradar</w:t>
      </w:r>
    </w:p>
    <w:p w14:paraId="76197382" w14:textId="77777777" w:rsidR="002D2598" w:rsidRPr="00722469" w:rsidRDefault="002D2598">
      <w:pPr>
        <w:rPr>
          <w:rFonts w:cs="ADLaM Display"/>
          <w:b/>
          <w:bCs/>
          <w:sz w:val="36"/>
          <w:szCs w:val="40"/>
        </w:rPr>
      </w:pPr>
      <w:r w:rsidRPr="00722469">
        <w:rPr>
          <w:rFonts w:ascii="Arial Black" w:hAnsi="Arial Black" w:cs="ADLaM Display"/>
          <w:b/>
          <w:bCs/>
          <w:sz w:val="40"/>
          <w:szCs w:val="44"/>
        </w:rPr>
        <w:t>Project Title</w:t>
      </w:r>
      <w:r w:rsidR="00722469" w:rsidRPr="00722469">
        <w:rPr>
          <w:rFonts w:ascii="Arial Black" w:hAnsi="Arial Black" w:cs="ADLaM Display"/>
          <w:b/>
          <w:bCs/>
          <w:sz w:val="40"/>
          <w:szCs w:val="44"/>
        </w:rPr>
        <w:t xml:space="preserve"> </w:t>
      </w:r>
      <w:r w:rsidRPr="00722469">
        <w:rPr>
          <w:rFonts w:ascii="Arial Black" w:hAnsi="Arial Black" w:cs="ADLaM Display"/>
          <w:b/>
          <w:bCs/>
          <w:sz w:val="40"/>
          <w:szCs w:val="44"/>
        </w:rPr>
        <w:t>:</w:t>
      </w:r>
      <w:r w:rsidR="004E03C1">
        <w:rPr>
          <w:rFonts w:cs="ADLaM Display"/>
          <w:b/>
          <w:bCs/>
          <w:sz w:val="36"/>
          <w:szCs w:val="40"/>
        </w:rPr>
        <w:t xml:space="preserve"> Mastering threat Intelligence: strategies for proactive cyber defence</w:t>
      </w:r>
    </w:p>
    <w:p w14:paraId="49712EF3" w14:textId="77777777" w:rsidR="002D2598" w:rsidRPr="00722469" w:rsidRDefault="002D2598">
      <w:pPr>
        <w:rPr>
          <w:rFonts w:ascii="Arial Black" w:hAnsi="Arial Black" w:cs="ADLaM Display"/>
          <w:b/>
          <w:bCs/>
          <w:sz w:val="36"/>
          <w:szCs w:val="40"/>
        </w:rPr>
      </w:pPr>
      <w:r w:rsidRPr="00722469">
        <w:rPr>
          <w:rFonts w:ascii="Arial Black" w:hAnsi="Arial Black" w:cs="ADLaM Display"/>
          <w:b/>
          <w:bCs/>
          <w:sz w:val="40"/>
          <w:szCs w:val="44"/>
        </w:rPr>
        <w:t>Team ID</w:t>
      </w:r>
      <w:r w:rsidR="00722469" w:rsidRPr="00722469">
        <w:rPr>
          <w:rFonts w:ascii="Arial Black" w:hAnsi="Arial Black" w:cs="ADLaM Display"/>
          <w:b/>
          <w:bCs/>
          <w:sz w:val="40"/>
          <w:szCs w:val="44"/>
        </w:rPr>
        <w:t xml:space="preserve"> </w:t>
      </w:r>
      <w:r w:rsidRPr="00722469">
        <w:rPr>
          <w:rFonts w:ascii="Arial Black" w:hAnsi="Arial Black" w:cs="ADLaM Display"/>
          <w:b/>
          <w:bCs/>
          <w:sz w:val="40"/>
          <w:szCs w:val="44"/>
        </w:rPr>
        <w:t>:</w:t>
      </w:r>
      <w:r w:rsidR="00AF4AF4" w:rsidRPr="00722469">
        <w:rPr>
          <w:rFonts w:ascii="Arial Black" w:hAnsi="Arial Black" w:cs="ADLaM Display"/>
          <w:b/>
          <w:bCs/>
          <w:sz w:val="40"/>
          <w:szCs w:val="44"/>
        </w:rPr>
        <w:t xml:space="preserve"> </w:t>
      </w:r>
      <w:r w:rsidR="00AF4AF4" w:rsidRPr="00722469">
        <w:rPr>
          <w:rFonts w:cs="ADLaM Display"/>
          <w:b/>
          <w:bCs/>
          <w:sz w:val="36"/>
          <w:szCs w:val="40"/>
        </w:rPr>
        <w:t>LTVIP2024TMID14858</w:t>
      </w:r>
      <w:r w:rsidR="004E03C1">
        <w:rPr>
          <w:rFonts w:cs="ADLaM Display"/>
          <w:b/>
          <w:bCs/>
          <w:sz w:val="36"/>
          <w:szCs w:val="40"/>
        </w:rPr>
        <w:t xml:space="preserve"> </w:t>
      </w:r>
    </w:p>
    <w:p w14:paraId="1622E956" w14:textId="77777777" w:rsidR="002D2598" w:rsidRPr="00722469" w:rsidRDefault="002D2598" w:rsidP="00065059">
      <w:pPr>
        <w:tabs>
          <w:tab w:val="center" w:pos="4680"/>
        </w:tabs>
        <w:rPr>
          <w:rFonts w:ascii="Amasis MT Pro Black" w:hAnsi="Amasis MT Pro Black" w:cs="ADLaM Display"/>
          <w:b/>
          <w:bCs/>
          <w:sz w:val="40"/>
          <w:szCs w:val="44"/>
        </w:rPr>
      </w:pPr>
      <w:r w:rsidRPr="00722469">
        <w:rPr>
          <w:rFonts w:ascii="Arial Black" w:hAnsi="Arial Black" w:cs="ADLaM Display"/>
          <w:b/>
          <w:bCs/>
          <w:sz w:val="40"/>
          <w:szCs w:val="44"/>
        </w:rPr>
        <w:t>T</w:t>
      </w:r>
      <w:r w:rsidR="00AF4AF4" w:rsidRPr="00722469">
        <w:rPr>
          <w:rFonts w:ascii="Arial Black" w:hAnsi="Arial Black" w:cs="ADLaM Display"/>
          <w:b/>
          <w:bCs/>
          <w:sz w:val="40"/>
          <w:szCs w:val="44"/>
        </w:rPr>
        <w:t xml:space="preserve">eam Size </w:t>
      </w:r>
      <w:r w:rsidRPr="00722469">
        <w:rPr>
          <w:rFonts w:ascii="Arial Black" w:hAnsi="Arial Black" w:cs="ADLaM Display"/>
          <w:b/>
          <w:bCs/>
          <w:sz w:val="40"/>
          <w:szCs w:val="44"/>
        </w:rPr>
        <w:t>:</w:t>
      </w:r>
      <w:r w:rsidRPr="00722469">
        <w:rPr>
          <w:rFonts w:ascii="Amasis MT Pro Black" w:hAnsi="Amasis MT Pro Black" w:cs="ADLaM Display"/>
          <w:b/>
          <w:bCs/>
          <w:sz w:val="40"/>
          <w:szCs w:val="44"/>
        </w:rPr>
        <w:t xml:space="preserve"> </w:t>
      </w:r>
      <w:r w:rsidR="00AF4AF4" w:rsidRPr="00722469">
        <w:rPr>
          <w:rFonts w:ascii="Amasis MT Pro Black" w:hAnsi="Amasis MT Pro Black" w:cs="ADLaM Display"/>
          <w:b/>
          <w:bCs/>
          <w:sz w:val="40"/>
          <w:szCs w:val="44"/>
        </w:rPr>
        <w:t xml:space="preserve"> </w:t>
      </w:r>
      <w:r w:rsidR="004B55E7" w:rsidRPr="00722469">
        <w:rPr>
          <w:rFonts w:ascii="Amasis MT Pro Black" w:hAnsi="Amasis MT Pro Black" w:cs="ADLaM Display"/>
          <w:b/>
          <w:bCs/>
          <w:sz w:val="40"/>
          <w:szCs w:val="44"/>
        </w:rPr>
        <w:t>5</w:t>
      </w:r>
      <w:r w:rsidR="00065059">
        <w:rPr>
          <w:rFonts w:ascii="Amasis MT Pro Black" w:hAnsi="Amasis MT Pro Black" w:cs="ADLaM Display"/>
          <w:b/>
          <w:bCs/>
          <w:sz w:val="40"/>
          <w:szCs w:val="44"/>
        </w:rPr>
        <w:tab/>
      </w:r>
    </w:p>
    <w:p w14:paraId="545E3F8A" w14:textId="77777777" w:rsidR="009B486C" w:rsidRPr="00722469" w:rsidRDefault="00430A87">
      <w:pPr>
        <w:rPr>
          <w:rFonts w:cs="ADLaM Display"/>
          <w:sz w:val="40"/>
          <w:szCs w:val="44"/>
        </w:rPr>
      </w:pPr>
      <w:r w:rsidRPr="00722469">
        <w:rPr>
          <w:rFonts w:ascii="Arial Black" w:hAnsi="Arial Black" w:cs="ADLaM Display"/>
          <w:b/>
          <w:bCs/>
          <w:sz w:val="40"/>
          <w:szCs w:val="44"/>
        </w:rPr>
        <w:t>Team Leader</w:t>
      </w:r>
      <w:r w:rsidR="00AF4AF4" w:rsidRPr="00722469">
        <w:rPr>
          <w:rFonts w:ascii="Arial Black" w:hAnsi="Arial Black" w:cs="ADLaM Display"/>
          <w:b/>
          <w:bCs/>
          <w:sz w:val="40"/>
          <w:szCs w:val="44"/>
        </w:rPr>
        <w:t xml:space="preserve"> </w:t>
      </w:r>
      <w:r w:rsidRPr="00722469">
        <w:rPr>
          <w:rFonts w:ascii="Arial Black" w:hAnsi="Arial Black" w:cs="ADLaM Display"/>
          <w:b/>
          <w:bCs/>
          <w:sz w:val="40"/>
          <w:szCs w:val="44"/>
        </w:rPr>
        <w:t>:</w:t>
      </w:r>
      <w:r w:rsidR="00AF4AF4" w:rsidRPr="00722469">
        <w:rPr>
          <w:rFonts w:ascii="Arial Black" w:hAnsi="Arial Black" w:cs="ADLaM Display"/>
          <w:b/>
          <w:bCs/>
          <w:sz w:val="40"/>
          <w:szCs w:val="44"/>
        </w:rPr>
        <w:t xml:space="preserve"> </w:t>
      </w:r>
      <w:r w:rsidR="00AF4AF4" w:rsidRPr="00722469">
        <w:rPr>
          <w:rFonts w:cs="ADLaM Display"/>
          <w:b/>
          <w:bCs/>
          <w:sz w:val="36"/>
          <w:szCs w:val="40"/>
        </w:rPr>
        <w:t xml:space="preserve">Reddy </w:t>
      </w:r>
      <w:r w:rsidR="009D78ED" w:rsidRPr="00722469">
        <w:rPr>
          <w:rFonts w:cs="ADLaM Display"/>
          <w:b/>
          <w:bCs/>
          <w:sz w:val="36"/>
          <w:szCs w:val="40"/>
        </w:rPr>
        <w:t>Hema latha</w:t>
      </w:r>
    </w:p>
    <w:p w14:paraId="3EB86CEC" w14:textId="77777777" w:rsidR="00A1143F" w:rsidRPr="00722469" w:rsidRDefault="002D2598">
      <w:pPr>
        <w:rPr>
          <w:rFonts w:ascii="Arial Black" w:hAnsi="Arial Black" w:cs="ADLaM Display"/>
          <w:b/>
          <w:bCs/>
          <w:sz w:val="40"/>
          <w:szCs w:val="40"/>
        </w:rPr>
      </w:pPr>
      <w:r w:rsidRPr="00722469">
        <w:rPr>
          <w:rFonts w:ascii="Arial Black" w:hAnsi="Arial Black" w:cs="ADLaM Display"/>
          <w:b/>
          <w:bCs/>
          <w:sz w:val="40"/>
          <w:szCs w:val="40"/>
        </w:rPr>
        <w:t>Team Members</w:t>
      </w:r>
      <w:r w:rsidR="00AF4AF4" w:rsidRPr="00722469">
        <w:rPr>
          <w:rFonts w:ascii="Arial Black" w:hAnsi="Arial Black" w:cs="ADLaM Display"/>
          <w:b/>
          <w:bCs/>
          <w:sz w:val="40"/>
          <w:szCs w:val="40"/>
        </w:rPr>
        <w:t xml:space="preserve"> </w:t>
      </w:r>
      <w:r w:rsidRPr="00722469">
        <w:rPr>
          <w:rFonts w:ascii="Arial Black" w:hAnsi="Arial Black" w:cs="ADLaM Display"/>
          <w:b/>
          <w:bCs/>
          <w:sz w:val="40"/>
          <w:szCs w:val="40"/>
        </w:rPr>
        <w:t>:</w:t>
      </w:r>
    </w:p>
    <w:p w14:paraId="443760C4" w14:textId="77777777" w:rsidR="002D2598" w:rsidRPr="00722469" w:rsidRDefault="00491A23" w:rsidP="00AF4AF4">
      <w:pPr>
        <w:pStyle w:val="ListParagraph"/>
        <w:numPr>
          <w:ilvl w:val="0"/>
          <w:numId w:val="3"/>
        </w:numPr>
        <w:rPr>
          <w:rFonts w:cs="ADLaM Display"/>
          <w:b/>
          <w:bCs/>
          <w:sz w:val="36"/>
          <w:szCs w:val="40"/>
        </w:rPr>
      </w:pPr>
      <w:r w:rsidRPr="00722469">
        <w:rPr>
          <w:rFonts w:cs="ADLaM Display"/>
          <w:b/>
          <w:bCs/>
          <w:sz w:val="36"/>
          <w:szCs w:val="40"/>
        </w:rPr>
        <w:t>Reddy.Hema latha</w:t>
      </w:r>
    </w:p>
    <w:p w14:paraId="1B88208A" w14:textId="77777777" w:rsidR="002D2598" w:rsidRPr="00722469" w:rsidRDefault="00410772" w:rsidP="00AF4AF4">
      <w:pPr>
        <w:pStyle w:val="ListParagraph"/>
        <w:numPr>
          <w:ilvl w:val="0"/>
          <w:numId w:val="3"/>
        </w:numPr>
        <w:rPr>
          <w:rFonts w:cs="ADLaM Display"/>
          <w:b/>
          <w:bCs/>
          <w:sz w:val="36"/>
          <w:szCs w:val="40"/>
        </w:rPr>
      </w:pPr>
      <w:r w:rsidRPr="00722469">
        <w:rPr>
          <w:rFonts w:cs="ADLaM Display"/>
          <w:b/>
          <w:bCs/>
          <w:sz w:val="36"/>
          <w:szCs w:val="40"/>
        </w:rPr>
        <w:t>Revu.anusha</w:t>
      </w:r>
    </w:p>
    <w:p w14:paraId="5054FFBC" w14:textId="77777777" w:rsidR="00B04DD5" w:rsidRPr="00722469" w:rsidRDefault="00410772" w:rsidP="00AF4AF4">
      <w:pPr>
        <w:pStyle w:val="ListParagraph"/>
        <w:numPr>
          <w:ilvl w:val="0"/>
          <w:numId w:val="3"/>
        </w:numPr>
        <w:rPr>
          <w:rFonts w:cs="ADLaM Display"/>
          <w:b/>
          <w:bCs/>
          <w:sz w:val="36"/>
          <w:szCs w:val="40"/>
        </w:rPr>
      </w:pPr>
      <w:r w:rsidRPr="00722469">
        <w:rPr>
          <w:rFonts w:cs="ADLaM Display"/>
          <w:b/>
          <w:bCs/>
          <w:sz w:val="36"/>
          <w:szCs w:val="40"/>
        </w:rPr>
        <w:t>Shaik.vaheeda</w:t>
      </w:r>
    </w:p>
    <w:p w14:paraId="67E3B293" w14:textId="77777777" w:rsidR="00410772" w:rsidRPr="00722469" w:rsidRDefault="00DD0E05" w:rsidP="00AF4AF4">
      <w:pPr>
        <w:pStyle w:val="ListParagraph"/>
        <w:numPr>
          <w:ilvl w:val="0"/>
          <w:numId w:val="3"/>
        </w:numPr>
        <w:rPr>
          <w:rFonts w:cs="ADLaM Display"/>
          <w:b/>
          <w:bCs/>
          <w:sz w:val="36"/>
          <w:szCs w:val="40"/>
        </w:rPr>
      </w:pPr>
      <w:r w:rsidRPr="00722469">
        <w:rPr>
          <w:rFonts w:cs="ADLaM Display"/>
          <w:b/>
          <w:bCs/>
          <w:sz w:val="36"/>
          <w:szCs w:val="40"/>
        </w:rPr>
        <w:t>Shaik.sulthana begum</w:t>
      </w:r>
    </w:p>
    <w:p w14:paraId="2546A518" w14:textId="77777777" w:rsidR="00DD0E05" w:rsidRPr="00722469" w:rsidRDefault="00DD0E05" w:rsidP="00AF4AF4">
      <w:pPr>
        <w:pStyle w:val="ListParagraph"/>
        <w:numPr>
          <w:ilvl w:val="0"/>
          <w:numId w:val="3"/>
        </w:numPr>
        <w:rPr>
          <w:rFonts w:cs="ADLaM Display"/>
          <w:b/>
          <w:bCs/>
          <w:sz w:val="36"/>
          <w:szCs w:val="40"/>
        </w:rPr>
      </w:pPr>
      <w:r w:rsidRPr="00722469">
        <w:rPr>
          <w:rFonts w:cs="ADLaM Display"/>
          <w:b/>
          <w:bCs/>
          <w:sz w:val="36"/>
          <w:szCs w:val="40"/>
        </w:rPr>
        <w:t>Undurthi.Anjali</w:t>
      </w:r>
    </w:p>
    <w:p w14:paraId="22384E94" w14:textId="77777777" w:rsidR="009C4FDD" w:rsidRPr="00722469" w:rsidRDefault="00583208" w:rsidP="009C4FDD">
      <w:pPr>
        <w:pStyle w:val="ListParagraph"/>
        <w:rPr>
          <w:rFonts w:cs="ADLaM Display"/>
          <w:b/>
          <w:bCs/>
          <w:sz w:val="38"/>
          <w:szCs w:val="40"/>
        </w:rPr>
      </w:pPr>
      <w:r w:rsidRPr="00722469">
        <w:rPr>
          <w:rFonts w:ascii="Arial Black" w:hAnsi="Arial Black" w:cs="ADLaM Display"/>
          <w:b/>
          <w:bCs/>
          <w:sz w:val="40"/>
          <w:szCs w:val="40"/>
        </w:rPr>
        <w:t>College</w:t>
      </w:r>
      <w:r w:rsidR="00AF4AF4" w:rsidRPr="00722469">
        <w:rPr>
          <w:rFonts w:ascii="Arial Black" w:hAnsi="Arial Black" w:cs="ADLaM Display"/>
          <w:b/>
          <w:bCs/>
          <w:sz w:val="40"/>
          <w:szCs w:val="40"/>
        </w:rPr>
        <w:t xml:space="preserve"> </w:t>
      </w:r>
      <w:r w:rsidRPr="00722469">
        <w:rPr>
          <w:rFonts w:ascii="Arial Black" w:hAnsi="Arial Black" w:cs="ADLaM Display"/>
          <w:b/>
          <w:bCs/>
          <w:sz w:val="40"/>
          <w:szCs w:val="40"/>
        </w:rPr>
        <w:t>:</w:t>
      </w:r>
      <w:r w:rsidR="00AF4AF4" w:rsidRPr="00722469">
        <w:rPr>
          <w:rFonts w:cs="ADLaM Display"/>
          <w:b/>
          <w:bCs/>
          <w:sz w:val="40"/>
          <w:szCs w:val="40"/>
        </w:rPr>
        <w:t xml:space="preserve"> </w:t>
      </w:r>
      <w:r w:rsidR="002839A7" w:rsidRPr="00722469">
        <w:rPr>
          <w:rFonts w:cs="ADLaM Display"/>
          <w:b/>
          <w:bCs/>
          <w:sz w:val="38"/>
          <w:szCs w:val="40"/>
        </w:rPr>
        <w:t>Asd govt degree college for womens (autonomous)</w:t>
      </w:r>
    </w:p>
    <w:p w14:paraId="652B5AD5" w14:textId="77777777" w:rsidR="00722469" w:rsidRDefault="00722469" w:rsidP="00722469">
      <w:pPr>
        <w:rPr>
          <w:rFonts w:ascii="Arial Black" w:hAnsi="Arial Black" w:cs="ADLaM Display"/>
          <w:b/>
          <w:bCs/>
          <w:sz w:val="66"/>
          <w:szCs w:val="40"/>
        </w:rPr>
      </w:pPr>
      <w:r>
        <w:rPr>
          <w:rFonts w:ascii="Arial Black" w:hAnsi="Arial Black" w:cs="ADLaM Display"/>
          <w:b/>
          <w:bCs/>
          <w:sz w:val="66"/>
          <w:szCs w:val="40"/>
        </w:rPr>
        <w:lastRenderedPageBreak/>
        <w:t xml:space="preserve">               </w:t>
      </w:r>
      <w:r w:rsidRPr="00722469">
        <w:rPr>
          <w:rFonts w:ascii="Arial Black" w:hAnsi="Arial Black" w:cs="ADLaM Display"/>
          <w:b/>
          <w:bCs/>
          <w:sz w:val="66"/>
          <w:szCs w:val="40"/>
        </w:rPr>
        <w:t>INDEX</w:t>
      </w:r>
    </w:p>
    <w:tbl>
      <w:tblPr>
        <w:tblStyle w:val="PlainTable1"/>
        <w:tblW w:w="10079" w:type="dxa"/>
        <w:tblLook w:val="04A0" w:firstRow="1" w:lastRow="0" w:firstColumn="1" w:lastColumn="0" w:noHBand="0" w:noVBand="1"/>
      </w:tblPr>
      <w:tblGrid>
        <w:gridCol w:w="1965"/>
        <w:gridCol w:w="8114"/>
      </w:tblGrid>
      <w:tr w:rsidR="00FA3151" w:rsidRPr="00722469" w14:paraId="3F05F697" w14:textId="77777777" w:rsidTr="00FA3151">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65" w:type="dxa"/>
          </w:tcPr>
          <w:p w14:paraId="4B4879C4" w14:textId="77777777" w:rsidR="00FA3151" w:rsidRPr="00065059" w:rsidRDefault="00FA3151" w:rsidP="00C551AD">
            <w:pPr>
              <w:jc w:val="center"/>
              <w:rPr>
                <w:rFonts w:cs="ADLaM Display"/>
                <w:b w:val="0"/>
                <w:bCs w:val="0"/>
                <w:sz w:val="36"/>
                <w:szCs w:val="40"/>
              </w:rPr>
            </w:pPr>
            <w:r w:rsidRPr="00065059">
              <w:rPr>
                <w:rFonts w:cs="ADLaM Display"/>
                <w:sz w:val="36"/>
                <w:szCs w:val="40"/>
              </w:rPr>
              <w:t>S NO</w:t>
            </w:r>
          </w:p>
        </w:tc>
        <w:tc>
          <w:tcPr>
            <w:tcW w:w="8114" w:type="dxa"/>
          </w:tcPr>
          <w:p w14:paraId="36742C9F" w14:textId="77777777" w:rsidR="00FA3151" w:rsidRPr="00065059" w:rsidRDefault="00FA3151" w:rsidP="00C551AD">
            <w:pPr>
              <w:jc w:val="center"/>
              <w:cnfStyle w:val="100000000000" w:firstRow="1" w:lastRow="0" w:firstColumn="0" w:lastColumn="0" w:oddVBand="0" w:evenVBand="0" w:oddHBand="0" w:evenHBand="0" w:firstRowFirstColumn="0" w:firstRowLastColumn="0" w:lastRowFirstColumn="0" w:lastRowLastColumn="0"/>
              <w:rPr>
                <w:rFonts w:cs="ADLaM Display"/>
                <w:b w:val="0"/>
                <w:bCs w:val="0"/>
                <w:sz w:val="36"/>
                <w:szCs w:val="40"/>
              </w:rPr>
            </w:pPr>
            <w:r w:rsidRPr="00065059">
              <w:rPr>
                <w:rFonts w:cs="ADLaM Display"/>
                <w:sz w:val="36"/>
                <w:szCs w:val="40"/>
              </w:rPr>
              <w:t>TITLE</w:t>
            </w:r>
          </w:p>
        </w:tc>
      </w:tr>
      <w:tr w:rsidR="00FA3151" w:rsidRPr="00722469" w14:paraId="377C6655" w14:textId="77777777" w:rsidTr="00FA315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65" w:type="dxa"/>
          </w:tcPr>
          <w:p w14:paraId="4EECD3CB" w14:textId="77777777" w:rsidR="00FA3151" w:rsidRPr="00C551AD" w:rsidRDefault="00FA3151" w:rsidP="004E03C1">
            <w:pPr>
              <w:jc w:val="center"/>
              <w:rPr>
                <w:rFonts w:cs="ADLaM Display"/>
                <w:b w:val="0"/>
                <w:bCs w:val="0"/>
                <w:sz w:val="42"/>
                <w:szCs w:val="40"/>
              </w:rPr>
            </w:pPr>
          </w:p>
        </w:tc>
        <w:tc>
          <w:tcPr>
            <w:tcW w:w="8114" w:type="dxa"/>
          </w:tcPr>
          <w:p w14:paraId="6E85EA1C" w14:textId="573DA981" w:rsidR="00FA3151" w:rsidRPr="00C551AD" w:rsidRDefault="00FA3151" w:rsidP="004E03C1">
            <w:pPr>
              <w:jc w:val="cente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r>
              <w:rPr>
                <w:rFonts w:cs="ADLaM Display"/>
                <w:b/>
                <w:bCs/>
                <w:sz w:val="42"/>
                <w:szCs w:val="40"/>
              </w:rPr>
              <w:t xml:space="preserve">Introduction </w:t>
            </w:r>
          </w:p>
        </w:tc>
      </w:tr>
      <w:tr w:rsidR="00FA3151" w:rsidRPr="00722469" w14:paraId="6FC13462" w14:textId="77777777" w:rsidTr="00FA3151">
        <w:trPr>
          <w:trHeight w:val="840"/>
        </w:trPr>
        <w:tc>
          <w:tcPr>
            <w:cnfStyle w:val="001000000000" w:firstRow="0" w:lastRow="0" w:firstColumn="1" w:lastColumn="0" w:oddVBand="0" w:evenVBand="0" w:oddHBand="0" w:evenHBand="0" w:firstRowFirstColumn="0" w:firstRowLastColumn="0" w:lastRowFirstColumn="0" w:lastRowLastColumn="0"/>
            <w:tcW w:w="1965" w:type="dxa"/>
          </w:tcPr>
          <w:p w14:paraId="62D1C5F6" w14:textId="77777777" w:rsidR="00FA3151" w:rsidRPr="00C551AD" w:rsidRDefault="00FA3151" w:rsidP="004E03C1">
            <w:pPr>
              <w:jc w:val="center"/>
              <w:rPr>
                <w:rFonts w:cs="ADLaM Display"/>
                <w:b w:val="0"/>
                <w:bCs w:val="0"/>
                <w:sz w:val="42"/>
                <w:szCs w:val="40"/>
              </w:rPr>
            </w:pPr>
            <w:r w:rsidRPr="00C551AD">
              <w:rPr>
                <w:rFonts w:cs="ADLaM Display"/>
                <w:sz w:val="42"/>
                <w:szCs w:val="40"/>
              </w:rPr>
              <w:t>1</w:t>
            </w:r>
          </w:p>
        </w:tc>
        <w:tc>
          <w:tcPr>
            <w:tcW w:w="8114" w:type="dxa"/>
          </w:tcPr>
          <w:p w14:paraId="24A456AB" w14:textId="54C581FF" w:rsidR="00FA3151" w:rsidRPr="00C551AD" w:rsidRDefault="00FA3151" w:rsidP="004E03C1">
            <w:pPr>
              <w:jc w:val="cente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 xml:space="preserve">Abstract </w:t>
            </w:r>
          </w:p>
        </w:tc>
      </w:tr>
      <w:tr w:rsidR="00FA3151" w:rsidRPr="00722469" w14:paraId="32FD6D20" w14:textId="77777777" w:rsidTr="00FA315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65" w:type="dxa"/>
          </w:tcPr>
          <w:p w14:paraId="620383C4" w14:textId="77777777" w:rsidR="00FA3151" w:rsidRPr="00C551AD" w:rsidRDefault="00FA3151" w:rsidP="004E03C1">
            <w:pPr>
              <w:jc w:val="center"/>
              <w:rPr>
                <w:rFonts w:cs="ADLaM Display"/>
                <w:b w:val="0"/>
                <w:bCs w:val="0"/>
                <w:sz w:val="42"/>
                <w:szCs w:val="40"/>
              </w:rPr>
            </w:pPr>
            <w:r w:rsidRPr="00C551AD">
              <w:rPr>
                <w:rFonts w:cs="ADLaM Display"/>
                <w:sz w:val="42"/>
                <w:szCs w:val="40"/>
              </w:rPr>
              <w:t>2</w:t>
            </w:r>
          </w:p>
        </w:tc>
        <w:tc>
          <w:tcPr>
            <w:tcW w:w="8114" w:type="dxa"/>
          </w:tcPr>
          <w:p w14:paraId="3BE2F342" w14:textId="085DEFD1" w:rsidR="00FA3151" w:rsidRPr="00C551AD" w:rsidRDefault="00FA3151" w:rsidP="004E03C1">
            <w:pPr>
              <w:jc w:val="cente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r>
              <w:rPr>
                <w:rFonts w:cs="ADLaM Display"/>
                <w:b/>
                <w:bCs/>
                <w:sz w:val="42"/>
                <w:szCs w:val="40"/>
              </w:rPr>
              <w:t xml:space="preserve">Empathy map canvas </w:t>
            </w:r>
          </w:p>
        </w:tc>
      </w:tr>
      <w:tr w:rsidR="00FA3151" w:rsidRPr="00722469" w14:paraId="1FD211EB" w14:textId="77777777" w:rsidTr="00FA3151">
        <w:trPr>
          <w:trHeight w:val="840"/>
        </w:trPr>
        <w:tc>
          <w:tcPr>
            <w:cnfStyle w:val="001000000000" w:firstRow="0" w:lastRow="0" w:firstColumn="1" w:lastColumn="0" w:oddVBand="0" w:evenVBand="0" w:oddHBand="0" w:evenHBand="0" w:firstRowFirstColumn="0" w:firstRowLastColumn="0" w:lastRowFirstColumn="0" w:lastRowLastColumn="0"/>
            <w:tcW w:w="1965" w:type="dxa"/>
          </w:tcPr>
          <w:p w14:paraId="3F50231E" w14:textId="77777777" w:rsidR="00FA3151" w:rsidRPr="00C551AD" w:rsidRDefault="00FA3151" w:rsidP="004E03C1">
            <w:pPr>
              <w:jc w:val="center"/>
              <w:rPr>
                <w:rFonts w:cs="ADLaM Display"/>
                <w:b w:val="0"/>
                <w:bCs w:val="0"/>
                <w:sz w:val="42"/>
                <w:szCs w:val="40"/>
              </w:rPr>
            </w:pPr>
            <w:r w:rsidRPr="00C551AD">
              <w:rPr>
                <w:rFonts w:cs="ADLaM Display"/>
                <w:sz w:val="42"/>
                <w:szCs w:val="40"/>
              </w:rPr>
              <w:t>3</w:t>
            </w:r>
          </w:p>
        </w:tc>
        <w:tc>
          <w:tcPr>
            <w:tcW w:w="8114" w:type="dxa"/>
          </w:tcPr>
          <w:p w14:paraId="005FFC1C" w14:textId="5EF53472" w:rsidR="00FA3151" w:rsidRPr="00C551AD" w:rsidRDefault="00FA3151" w:rsidP="00211C4D">
            <w:pPr>
              <w:jc w:val="cente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 xml:space="preserve">Brainstorming and Idea Prioritization </w:t>
            </w:r>
          </w:p>
        </w:tc>
      </w:tr>
      <w:tr w:rsidR="00FA3151" w:rsidRPr="00722469" w14:paraId="09E24FF8" w14:textId="77777777" w:rsidTr="00FA3151">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965" w:type="dxa"/>
          </w:tcPr>
          <w:p w14:paraId="59062B7A" w14:textId="77777777" w:rsidR="00FA3151" w:rsidRPr="00C551AD" w:rsidRDefault="00FA3151" w:rsidP="004E03C1">
            <w:pPr>
              <w:jc w:val="center"/>
              <w:rPr>
                <w:rFonts w:cs="ADLaM Display"/>
                <w:b w:val="0"/>
                <w:bCs w:val="0"/>
                <w:sz w:val="42"/>
                <w:szCs w:val="40"/>
              </w:rPr>
            </w:pPr>
            <w:r w:rsidRPr="00C551AD">
              <w:rPr>
                <w:rFonts w:cs="ADLaM Display"/>
                <w:sz w:val="42"/>
                <w:szCs w:val="40"/>
              </w:rPr>
              <w:t>4</w:t>
            </w:r>
          </w:p>
        </w:tc>
        <w:tc>
          <w:tcPr>
            <w:tcW w:w="8114" w:type="dxa"/>
          </w:tcPr>
          <w:p w14:paraId="5CBECF9E" w14:textId="77777777" w:rsidR="00FA3151" w:rsidRPr="00C551AD" w:rsidRDefault="00FA3151" w:rsidP="004E03C1">
            <w:pPr>
              <w:jc w:val="cente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p>
        </w:tc>
      </w:tr>
      <w:tr w:rsidR="00FA3151" w:rsidRPr="00722469" w14:paraId="08571310" w14:textId="77777777" w:rsidTr="00FA3151">
        <w:trPr>
          <w:trHeight w:val="840"/>
        </w:trPr>
        <w:tc>
          <w:tcPr>
            <w:cnfStyle w:val="001000000000" w:firstRow="0" w:lastRow="0" w:firstColumn="1" w:lastColumn="0" w:oddVBand="0" w:evenVBand="0" w:oddHBand="0" w:evenHBand="0" w:firstRowFirstColumn="0" w:firstRowLastColumn="0" w:lastRowFirstColumn="0" w:lastRowLastColumn="0"/>
            <w:tcW w:w="1965" w:type="dxa"/>
          </w:tcPr>
          <w:p w14:paraId="4A228089" w14:textId="77777777" w:rsidR="00FA3151" w:rsidRPr="00C551AD" w:rsidRDefault="00FA3151" w:rsidP="004E03C1">
            <w:pPr>
              <w:jc w:val="center"/>
              <w:rPr>
                <w:rFonts w:cs="ADLaM Display"/>
                <w:b w:val="0"/>
                <w:bCs w:val="0"/>
                <w:sz w:val="42"/>
                <w:szCs w:val="40"/>
              </w:rPr>
            </w:pPr>
            <w:r w:rsidRPr="00C551AD">
              <w:rPr>
                <w:rFonts w:cs="ADLaM Display"/>
                <w:sz w:val="42"/>
                <w:szCs w:val="40"/>
              </w:rPr>
              <w:t>5</w:t>
            </w:r>
          </w:p>
        </w:tc>
        <w:tc>
          <w:tcPr>
            <w:tcW w:w="8114" w:type="dxa"/>
          </w:tcPr>
          <w:p w14:paraId="28A9DE63" w14:textId="62A0FDFC" w:rsidR="00FA3151" w:rsidRPr="00C551AD" w:rsidRDefault="00FA3151" w:rsidP="00211C4D">
            <w:pPr>
              <w:jc w:val="cente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 xml:space="preserve">Stage – 1 </w:t>
            </w:r>
          </w:p>
        </w:tc>
      </w:tr>
      <w:tr w:rsidR="00FA3151" w:rsidRPr="00722469" w14:paraId="054889D8" w14:textId="77777777" w:rsidTr="00FA315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65" w:type="dxa"/>
          </w:tcPr>
          <w:p w14:paraId="0F830AEE" w14:textId="77777777" w:rsidR="00FA3151" w:rsidRPr="00C551AD" w:rsidRDefault="00FA3151" w:rsidP="004E03C1">
            <w:pPr>
              <w:jc w:val="center"/>
              <w:rPr>
                <w:rFonts w:cs="ADLaM Display"/>
                <w:b w:val="0"/>
                <w:bCs w:val="0"/>
                <w:sz w:val="42"/>
                <w:szCs w:val="40"/>
              </w:rPr>
            </w:pPr>
            <w:r w:rsidRPr="00C551AD">
              <w:rPr>
                <w:rFonts w:cs="ADLaM Display"/>
                <w:sz w:val="42"/>
                <w:szCs w:val="40"/>
              </w:rPr>
              <w:t>6</w:t>
            </w:r>
          </w:p>
        </w:tc>
        <w:tc>
          <w:tcPr>
            <w:tcW w:w="8114" w:type="dxa"/>
          </w:tcPr>
          <w:p w14:paraId="31471631" w14:textId="5A6FAA59" w:rsidR="00FA3151" w:rsidRPr="00C551AD" w:rsidRDefault="00A159BE" w:rsidP="00573ACF">
            <w:pPr>
              <w:spacing w:after="160" w:line="278" w:lineRule="auto"/>
              <w:cnfStyle w:val="000000100000" w:firstRow="0" w:lastRow="0" w:firstColumn="0" w:lastColumn="0" w:oddVBand="0" w:evenVBand="0" w:oddHBand="1" w:evenHBand="0" w:firstRowFirstColumn="0" w:firstRowLastColumn="0" w:lastRowFirstColumn="0" w:lastRowLastColumn="0"/>
              <w:rPr>
                <w:rFonts w:cs="ADLaM Display"/>
                <w:b/>
                <w:bCs/>
                <w:sz w:val="42"/>
                <w:szCs w:val="40"/>
              </w:rPr>
            </w:pPr>
            <w:r>
              <w:rPr>
                <w:rFonts w:cs="ADLaM Display"/>
                <w:b/>
                <w:bCs/>
                <w:sz w:val="42"/>
                <w:szCs w:val="40"/>
              </w:rPr>
              <w:t xml:space="preserve">                        Project contents </w:t>
            </w:r>
          </w:p>
        </w:tc>
      </w:tr>
      <w:tr w:rsidR="00FA3151" w:rsidRPr="00722469" w14:paraId="2E77F48F" w14:textId="77777777" w:rsidTr="00FA3151">
        <w:trPr>
          <w:trHeight w:val="808"/>
        </w:trPr>
        <w:tc>
          <w:tcPr>
            <w:cnfStyle w:val="001000000000" w:firstRow="0" w:lastRow="0" w:firstColumn="1" w:lastColumn="0" w:oddVBand="0" w:evenVBand="0" w:oddHBand="0" w:evenHBand="0" w:firstRowFirstColumn="0" w:firstRowLastColumn="0" w:lastRowFirstColumn="0" w:lastRowLastColumn="0"/>
            <w:tcW w:w="1965" w:type="dxa"/>
          </w:tcPr>
          <w:p w14:paraId="4ADCC782" w14:textId="77777777" w:rsidR="00FA3151" w:rsidRPr="00C551AD" w:rsidRDefault="00FA3151" w:rsidP="004E03C1">
            <w:pPr>
              <w:jc w:val="center"/>
              <w:rPr>
                <w:rFonts w:cs="ADLaM Display"/>
                <w:b w:val="0"/>
                <w:bCs w:val="0"/>
                <w:sz w:val="42"/>
                <w:szCs w:val="40"/>
              </w:rPr>
            </w:pPr>
            <w:r w:rsidRPr="00C551AD">
              <w:rPr>
                <w:rFonts w:cs="ADLaM Display"/>
                <w:sz w:val="42"/>
                <w:szCs w:val="40"/>
              </w:rPr>
              <w:t>7</w:t>
            </w:r>
          </w:p>
        </w:tc>
        <w:tc>
          <w:tcPr>
            <w:tcW w:w="8114" w:type="dxa"/>
          </w:tcPr>
          <w:p w14:paraId="12DEAE3B" w14:textId="2B08B515" w:rsidR="00FA3151" w:rsidRPr="00C551AD" w:rsidRDefault="00F21595" w:rsidP="002D5992">
            <w:pP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 xml:space="preserve">                    </w:t>
            </w:r>
            <w:r w:rsidR="00FA3151">
              <w:rPr>
                <w:rFonts w:cs="ADLaM Display"/>
                <w:b/>
                <w:bCs/>
                <w:sz w:val="42"/>
                <w:szCs w:val="40"/>
              </w:rPr>
              <w:t>Report on Main Website</w:t>
            </w:r>
          </w:p>
        </w:tc>
      </w:tr>
      <w:tr w:rsidR="00FA3151" w:rsidRPr="00722469" w14:paraId="78C55718" w14:textId="77777777" w:rsidTr="00FA315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65" w:type="dxa"/>
          </w:tcPr>
          <w:p w14:paraId="4AEDDA41" w14:textId="77777777" w:rsidR="00FA3151" w:rsidRPr="00C551AD" w:rsidRDefault="00FA3151" w:rsidP="004E03C1">
            <w:pPr>
              <w:jc w:val="center"/>
              <w:rPr>
                <w:rFonts w:cs="ADLaM Display"/>
                <w:b w:val="0"/>
                <w:bCs w:val="0"/>
                <w:sz w:val="42"/>
                <w:szCs w:val="40"/>
              </w:rPr>
            </w:pPr>
            <w:r w:rsidRPr="00C551AD">
              <w:rPr>
                <w:rFonts w:cs="ADLaM Display"/>
                <w:sz w:val="42"/>
                <w:szCs w:val="40"/>
              </w:rPr>
              <w:t>8</w:t>
            </w:r>
          </w:p>
        </w:tc>
        <w:tc>
          <w:tcPr>
            <w:tcW w:w="8114" w:type="dxa"/>
          </w:tcPr>
          <w:p w14:paraId="0837D282" w14:textId="7E142AFD" w:rsidR="00FA3151" w:rsidRDefault="00FA3151" w:rsidP="00211C4D">
            <w:pPr>
              <w:jc w:val="cente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r>
              <w:rPr>
                <w:rFonts w:cs="ADLaM Display"/>
                <w:b/>
                <w:bCs/>
                <w:sz w:val="42"/>
                <w:szCs w:val="40"/>
              </w:rPr>
              <w:t xml:space="preserve">Stage - 2 </w:t>
            </w:r>
          </w:p>
          <w:p w14:paraId="21DAD452" w14:textId="5C457334" w:rsidR="00FA3151" w:rsidRPr="00C551AD" w:rsidRDefault="00FA3151" w:rsidP="004E03C1">
            <w:pPr>
              <w:jc w:val="cente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p>
        </w:tc>
      </w:tr>
      <w:tr w:rsidR="00FA3151" w:rsidRPr="00722469" w14:paraId="7C2A34DB" w14:textId="77777777" w:rsidTr="00FA3151">
        <w:trPr>
          <w:trHeight w:val="840"/>
        </w:trPr>
        <w:tc>
          <w:tcPr>
            <w:cnfStyle w:val="001000000000" w:firstRow="0" w:lastRow="0" w:firstColumn="1" w:lastColumn="0" w:oddVBand="0" w:evenVBand="0" w:oddHBand="0" w:evenHBand="0" w:firstRowFirstColumn="0" w:firstRowLastColumn="0" w:lastRowFirstColumn="0" w:lastRowLastColumn="0"/>
            <w:tcW w:w="1965" w:type="dxa"/>
          </w:tcPr>
          <w:p w14:paraId="45AB3844" w14:textId="77777777" w:rsidR="00FA3151" w:rsidRPr="00C551AD" w:rsidRDefault="00FA3151" w:rsidP="004E03C1">
            <w:pPr>
              <w:jc w:val="center"/>
              <w:rPr>
                <w:rFonts w:cs="ADLaM Display"/>
                <w:b w:val="0"/>
                <w:bCs w:val="0"/>
                <w:sz w:val="42"/>
                <w:szCs w:val="40"/>
              </w:rPr>
            </w:pPr>
            <w:r w:rsidRPr="00C551AD">
              <w:rPr>
                <w:rFonts w:cs="ADLaM Display"/>
                <w:sz w:val="42"/>
                <w:szCs w:val="40"/>
              </w:rPr>
              <w:t>9</w:t>
            </w:r>
          </w:p>
        </w:tc>
        <w:tc>
          <w:tcPr>
            <w:tcW w:w="8114" w:type="dxa"/>
          </w:tcPr>
          <w:p w14:paraId="549A6EFB" w14:textId="5FBA2F78" w:rsidR="00FA3151" w:rsidRPr="00C551AD" w:rsidRDefault="00FA3151" w:rsidP="004E03C1">
            <w:pPr>
              <w:jc w:val="cente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Stage-3</w:t>
            </w:r>
          </w:p>
        </w:tc>
      </w:tr>
      <w:tr w:rsidR="00FA3151" w:rsidRPr="00722469" w14:paraId="24A61155" w14:textId="77777777" w:rsidTr="00FA315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65" w:type="dxa"/>
          </w:tcPr>
          <w:p w14:paraId="7A3AC1F9" w14:textId="77777777" w:rsidR="00FA3151" w:rsidRPr="00C551AD" w:rsidRDefault="00FA3151" w:rsidP="004E03C1">
            <w:pPr>
              <w:jc w:val="center"/>
              <w:rPr>
                <w:rFonts w:cs="ADLaM Display"/>
                <w:b w:val="0"/>
                <w:bCs w:val="0"/>
                <w:sz w:val="42"/>
                <w:szCs w:val="40"/>
              </w:rPr>
            </w:pPr>
            <w:r w:rsidRPr="00C551AD">
              <w:rPr>
                <w:rFonts w:cs="ADLaM Display"/>
                <w:sz w:val="42"/>
                <w:szCs w:val="40"/>
              </w:rPr>
              <w:t>10</w:t>
            </w:r>
          </w:p>
        </w:tc>
        <w:tc>
          <w:tcPr>
            <w:tcW w:w="8114" w:type="dxa"/>
          </w:tcPr>
          <w:p w14:paraId="3B30566F" w14:textId="23F5086E" w:rsidR="00FA3151" w:rsidRPr="00C551AD" w:rsidRDefault="00F21595" w:rsidP="00F21595">
            <w:pPr>
              <w:cnfStyle w:val="000000100000" w:firstRow="0" w:lastRow="0" w:firstColumn="0" w:lastColumn="0" w:oddVBand="0" w:evenVBand="0" w:oddHBand="1" w:evenHBand="0" w:firstRowFirstColumn="0" w:firstRowLastColumn="0" w:lastRowFirstColumn="0" w:lastRowLastColumn="0"/>
              <w:rPr>
                <w:rFonts w:cs="ADLaM Display"/>
                <w:b/>
                <w:bCs/>
                <w:sz w:val="42"/>
                <w:szCs w:val="40"/>
              </w:rPr>
            </w:pPr>
            <w:r>
              <w:rPr>
                <w:rFonts w:cs="ADLaM Display"/>
                <w:b/>
                <w:bCs/>
                <w:sz w:val="42"/>
                <w:szCs w:val="40"/>
              </w:rPr>
              <w:t xml:space="preserve">                                  Reference</w:t>
            </w:r>
            <w:r w:rsidR="00FA3151">
              <w:rPr>
                <w:rFonts w:cs="ADLaM Display"/>
                <w:b/>
                <w:bCs/>
                <w:sz w:val="42"/>
                <w:szCs w:val="40"/>
              </w:rPr>
              <w:t xml:space="preserve"> </w:t>
            </w:r>
          </w:p>
        </w:tc>
      </w:tr>
      <w:tr w:rsidR="00FA3151" w:rsidRPr="00722469" w14:paraId="329DB4BA" w14:textId="77777777" w:rsidTr="00FA3151">
        <w:trPr>
          <w:trHeight w:val="873"/>
        </w:trPr>
        <w:tc>
          <w:tcPr>
            <w:cnfStyle w:val="001000000000" w:firstRow="0" w:lastRow="0" w:firstColumn="1" w:lastColumn="0" w:oddVBand="0" w:evenVBand="0" w:oddHBand="0" w:evenHBand="0" w:firstRowFirstColumn="0" w:firstRowLastColumn="0" w:lastRowFirstColumn="0" w:lastRowLastColumn="0"/>
            <w:tcW w:w="1965" w:type="dxa"/>
          </w:tcPr>
          <w:p w14:paraId="2259AD44" w14:textId="442C92C2" w:rsidR="00FA3151" w:rsidRPr="00C551AD" w:rsidRDefault="00FA3151" w:rsidP="004E03C1">
            <w:pPr>
              <w:jc w:val="center"/>
              <w:rPr>
                <w:rFonts w:cs="ADLaM Display"/>
                <w:b w:val="0"/>
                <w:bCs w:val="0"/>
                <w:sz w:val="42"/>
                <w:szCs w:val="40"/>
              </w:rPr>
            </w:pPr>
            <w:r w:rsidRPr="00C551AD">
              <w:rPr>
                <w:rFonts w:cs="ADLaM Display"/>
                <w:sz w:val="42"/>
                <w:szCs w:val="40"/>
              </w:rPr>
              <w:t>1</w:t>
            </w:r>
            <w:r w:rsidR="00B8394E">
              <w:rPr>
                <w:rFonts w:cs="ADLaM Display"/>
                <w:sz w:val="42"/>
                <w:szCs w:val="40"/>
              </w:rPr>
              <w:t>1</w:t>
            </w:r>
          </w:p>
        </w:tc>
        <w:tc>
          <w:tcPr>
            <w:tcW w:w="8114" w:type="dxa"/>
          </w:tcPr>
          <w:p w14:paraId="6558BB4E" w14:textId="54BA20C8" w:rsidR="00FA3151" w:rsidRPr="00C551AD" w:rsidRDefault="00F21595" w:rsidP="004E03C1">
            <w:pPr>
              <w:jc w:val="center"/>
              <w:cnfStyle w:val="000000000000" w:firstRow="0" w:lastRow="0" w:firstColumn="0" w:lastColumn="0" w:oddVBand="0" w:evenVBand="0" w:oddHBand="0" w:evenHBand="0" w:firstRowFirstColumn="0" w:firstRowLastColumn="0" w:lastRowFirstColumn="0" w:lastRowLastColumn="0"/>
              <w:rPr>
                <w:rFonts w:cs="ADLaM Display"/>
                <w:b/>
                <w:bCs/>
                <w:sz w:val="42"/>
                <w:szCs w:val="40"/>
              </w:rPr>
            </w:pPr>
            <w:r>
              <w:rPr>
                <w:rFonts w:cs="ADLaM Display"/>
                <w:b/>
                <w:bCs/>
                <w:sz w:val="42"/>
                <w:szCs w:val="40"/>
              </w:rPr>
              <w:t xml:space="preserve">Conclusion </w:t>
            </w:r>
          </w:p>
        </w:tc>
      </w:tr>
    </w:tbl>
    <w:p w14:paraId="672B086D" w14:textId="77777777" w:rsidR="00065059" w:rsidRDefault="00065059" w:rsidP="004E03C1">
      <w:pPr>
        <w:jc w:val="center"/>
        <w:rPr>
          <w:rFonts w:ascii="Arial Black" w:hAnsi="Arial Black" w:cs="ADLaM Display"/>
          <w:b/>
          <w:bCs/>
          <w:sz w:val="52"/>
          <w:szCs w:val="40"/>
        </w:rPr>
      </w:pPr>
    </w:p>
    <w:p w14:paraId="78EF3B06" w14:textId="77777777" w:rsidR="00722469" w:rsidRPr="00065059" w:rsidRDefault="004E03C1" w:rsidP="004E03C1">
      <w:pPr>
        <w:jc w:val="center"/>
        <w:rPr>
          <w:rFonts w:ascii="Arial Rounded MT Bold" w:hAnsi="Arial Rounded MT Bold" w:cs="ADLaM Display"/>
          <w:b/>
          <w:bCs/>
          <w:sz w:val="46"/>
          <w:szCs w:val="40"/>
        </w:rPr>
      </w:pPr>
      <w:r w:rsidRPr="00065059">
        <w:rPr>
          <w:rFonts w:ascii="Arial Rounded MT Bold" w:hAnsi="Arial Rounded MT Bold" w:cs="ADLaM Display"/>
          <w:b/>
          <w:bCs/>
          <w:sz w:val="46"/>
          <w:szCs w:val="40"/>
        </w:rPr>
        <w:lastRenderedPageBreak/>
        <w:t>INTRODUCTION</w:t>
      </w:r>
    </w:p>
    <w:p w14:paraId="0CB857EF" w14:textId="77777777" w:rsidR="00065059" w:rsidRPr="00065059" w:rsidRDefault="00065059" w:rsidP="00065059">
      <w:pPr>
        <w:rPr>
          <w:rFonts w:cs="ADLaM Display"/>
          <w:b/>
          <w:bCs/>
          <w:sz w:val="34"/>
          <w:szCs w:val="40"/>
        </w:rPr>
      </w:pPr>
      <w:r w:rsidRPr="00065059">
        <w:rPr>
          <w:rFonts w:cs="ADLaM Display"/>
          <w:b/>
          <w:bCs/>
          <w:sz w:val="34"/>
          <w:szCs w:val="40"/>
        </w:rPr>
        <w:t>Mastering Threat</w:t>
      </w:r>
    </w:p>
    <w:p w14:paraId="17121DF4" w14:textId="77777777" w:rsidR="00722469" w:rsidRPr="00065059" w:rsidRDefault="00065059" w:rsidP="00065059">
      <w:pPr>
        <w:rPr>
          <w:rFonts w:cs="ADLaM Display"/>
          <w:b/>
          <w:bCs/>
          <w:sz w:val="34"/>
          <w:szCs w:val="40"/>
        </w:rPr>
      </w:pPr>
      <w:r w:rsidRPr="00065059">
        <w:rPr>
          <w:rFonts w:cs="ADLaM Display"/>
          <w:b/>
          <w:bCs/>
          <w:sz w:val="34"/>
          <w:szCs w:val="40"/>
        </w:rPr>
        <w:t>Intelligence: Strategies for Proactive Cyber Defense.</w:t>
      </w:r>
    </w:p>
    <w:p w14:paraId="2D13E0F9" w14:textId="77777777" w:rsidR="00065059" w:rsidRPr="00065059" w:rsidRDefault="00065059" w:rsidP="00065059">
      <w:pPr>
        <w:rPr>
          <w:rFonts w:cs="ADLaM Display"/>
          <w:b/>
          <w:bCs/>
          <w:sz w:val="34"/>
          <w:szCs w:val="40"/>
        </w:rPr>
      </w:pPr>
    </w:p>
    <w:p w14:paraId="6EAA874C" w14:textId="77777777" w:rsidR="00065059" w:rsidRPr="00065059" w:rsidRDefault="00065059" w:rsidP="00065059">
      <w:pPr>
        <w:rPr>
          <w:rFonts w:cs="ADLaM Display"/>
          <w:b/>
          <w:bCs/>
          <w:sz w:val="34"/>
          <w:szCs w:val="40"/>
        </w:rPr>
      </w:pPr>
      <w:r w:rsidRPr="00065059">
        <w:rPr>
          <w:rFonts w:cs="ADLaM Display"/>
          <w:b/>
          <w:bCs/>
          <w:sz w:val="34"/>
          <w:szCs w:val="40"/>
        </w:rPr>
        <w:t>In all cases, it's the ability to take today's threats and map them to tomorrow's threats, risks, and attacks that allows the threat intelligence solution to be truly proactive.</w:t>
      </w:r>
    </w:p>
    <w:p w14:paraId="1F155C75" w14:textId="77777777" w:rsidR="00065059" w:rsidRPr="00065059" w:rsidRDefault="00065059" w:rsidP="00065059">
      <w:pPr>
        <w:rPr>
          <w:rFonts w:cs="ADLaM Display"/>
          <w:b/>
          <w:bCs/>
          <w:sz w:val="34"/>
          <w:szCs w:val="40"/>
        </w:rPr>
      </w:pPr>
    </w:p>
    <w:p w14:paraId="1188B2EC" w14:textId="77777777" w:rsidR="00065059" w:rsidRPr="00065059" w:rsidRDefault="00065059" w:rsidP="00065059">
      <w:pPr>
        <w:rPr>
          <w:rFonts w:cs="ADLaM Display"/>
          <w:b/>
          <w:bCs/>
          <w:sz w:val="34"/>
          <w:szCs w:val="40"/>
        </w:rPr>
      </w:pPr>
      <w:r w:rsidRPr="00065059">
        <w:rPr>
          <w:rFonts w:cs="ADLaM Display"/>
          <w:b/>
          <w:bCs/>
          <w:sz w:val="34"/>
          <w:szCs w:val="40"/>
        </w:rPr>
        <w:t>Threat intelligence is a crucial part of any cyber security ecosystem. A cyber threat intelligence program, sometimes called CTI, can: Prevent data loss: With a well-structured CTI program, organisations can spot cyber threats and prevent data breaches from releasing sensitive information.</w:t>
      </w:r>
    </w:p>
    <w:p w14:paraId="4444C6F9" w14:textId="77777777" w:rsidR="00065059" w:rsidRPr="00065059" w:rsidRDefault="00065059" w:rsidP="00065059">
      <w:pPr>
        <w:rPr>
          <w:rFonts w:cs="ADLaM Display"/>
          <w:b/>
          <w:bCs/>
          <w:sz w:val="34"/>
          <w:szCs w:val="40"/>
        </w:rPr>
      </w:pPr>
    </w:p>
    <w:p w14:paraId="1D9223FD" w14:textId="77777777" w:rsidR="00065059" w:rsidRPr="00065059" w:rsidRDefault="00065059" w:rsidP="00065059">
      <w:pPr>
        <w:rPr>
          <w:rFonts w:cs="ADLaM Display"/>
          <w:b/>
          <w:bCs/>
          <w:sz w:val="34"/>
          <w:szCs w:val="40"/>
        </w:rPr>
      </w:pPr>
      <w:r w:rsidRPr="00065059">
        <w:rPr>
          <w:rFonts w:cs="ADLaM Display"/>
          <w:b/>
          <w:bCs/>
          <w:sz w:val="34"/>
          <w:szCs w:val="40"/>
        </w:rPr>
        <w:t>Examples of proactive cyber security measures can include identifying and patching vulnerabilities in the network infrastructure, preventing data and security breaches, and regularly evaluating the strength of your security posture.</w:t>
      </w:r>
    </w:p>
    <w:p w14:paraId="0A7B591C" w14:textId="77777777" w:rsidR="00065059" w:rsidRDefault="00065059" w:rsidP="00065059">
      <w:pPr>
        <w:rPr>
          <w:rFonts w:cs="ADLaM Display"/>
          <w:b/>
          <w:bCs/>
          <w:sz w:val="34"/>
          <w:szCs w:val="40"/>
        </w:rPr>
      </w:pPr>
      <w:r w:rsidRPr="00065059">
        <w:rPr>
          <w:rFonts w:cs="ADLaM Display"/>
          <w:b/>
          <w:bCs/>
          <w:sz w:val="34"/>
          <w:szCs w:val="40"/>
        </w:rPr>
        <w:t>Definitions: A continuous process to manage and harden devices and networks according to known best practices.</w:t>
      </w:r>
    </w:p>
    <w:p w14:paraId="3916437D" w14:textId="77777777" w:rsidR="00065059" w:rsidRDefault="00065059" w:rsidP="00065059">
      <w:pPr>
        <w:rPr>
          <w:rFonts w:cs="ADLaM Display"/>
          <w:b/>
          <w:bCs/>
          <w:sz w:val="34"/>
          <w:szCs w:val="40"/>
        </w:rPr>
      </w:pPr>
    </w:p>
    <w:p w14:paraId="2627F4B8" w14:textId="77777777" w:rsidR="00065059" w:rsidRDefault="00065059" w:rsidP="00065059">
      <w:pPr>
        <w:rPr>
          <w:rFonts w:cs="ADLaM Display"/>
          <w:b/>
          <w:bCs/>
          <w:sz w:val="34"/>
          <w:szCs w:val="40"/>
        </w:rPr>
      </w:pPr>
    </w:p>
    <w:p w14:paraId="65E3F64E" w14:textId="77777777" w:rsidR="00065059" w:rsidRDefault="00065059" w:rsidP="00065059">
      <w:pPr>
        <w:jc w:val="center"/>
        <w:rPr>
          <w:rFonts w:ascii="Arial Rounded MT Bold" w:hAnsi="Arial Rounded MT Bold" w:cs="ADLaM Display"/>
          <w:b/>
          <w:bCs/>
          <w:sz w:val="46"/>
          <w:szCs w:val="40"/>
        </w:rPr>
      </w:pPr>
      <w:r w:rsidRPr="00065059">
        <w:rPr>
          <w:rFonts w:ascii="Arial Rounded MT Bold" w:hAnsi="Arial Rounded MT Bold" w:cs="ADLaM Display"/>
          <w:b/>
          <w:bCs/>
          <w:sz w:val="46"/>
          <w:szCs w:val="40"/>
        </w:rPr>
        <w:lastRenderedPageBreak/>
        <w:t>ABSTRACT</w:t>
      </w:r>
    </w:p>
    <w:p w14:paraId="756D08C4" w14:textId="77777777" w:rsidR="00C551AD" w:rsidRDefault="00C551AD" w:rsidP="00C551AD">
      <w:pPr>
        <w:jc w:val="both"/>
        <w:rPr>
          <w:rFonts w:ascii="Arial" w:hAnsi="Arial" w:cs="Arial"/>
          <w:b/>
          <w:bCs/>
          <w:sz w:val="28"/>
          <w:szCs w:val="40"/>
        </w:rPr>
      </w:pPr>
      <w:r w:rsidRPr="00C551AD">
        <w:rPr>
          <w:rFonts w:ascii="Arial" w:hAnsi="Arial" w:cs="Arial"/>
          <w:bCs/>
          <w:sz w:val="28"/>
          <w:szCs w:val="40"/>
        </w:rPr>
        <w:t>The project</w:t>
      </w:r>
      <w:r w:rsidRPr="00C551AD">
        <w:rPr>
          <w:rFonts w:cs="ADLaM Display"/>
          <w:b/>
          <w:bCs/>
          <w:sz w:val="32"/>
          <w:szCs w:val="40"/>
        </w:rPr>
        <w:t xml:space="preserve"> </w:t>
      </w:r>
      <w:r w:rsidRPr="00C551AD">
        <w:rPr>
          <w:rFonts w:ascii="Arial Rounded MT Bold" w:hAnsi="Arial Rounded MT Bold" w:cs="ADLaM Display"/>
          <w:b/>
          <w:bCs/>
          <w:sz w:val="28"/>
          <w:szCs w:val="40"/>
        </w:rPr>
        <w:t>Mastering threat Intelligence: strategies for proactive cyber defence</w:t>
      </w:r>
      <w:r>
        <w:rPr>
          <w:rFonts w:ascii="Arial Rounded MT Bold" w:hAnsi="Arial Rounded MT Bold" w:cs="ADLaM Display"/>
          <w:b/>
          <w:bCs/>
          <w:sz w:val="28"/>
          <w:szCs w:val="40"/>
        </w:rPr>
        <w:t xml:space="preserve"> </w:t>
      </w:r>
      <w:r w:rsidRPr="00C551AD">
        <w:rPr>
          <w:rFonts w:ascii="Arial" w:hAnsi="Arial" w:cs="Arial"/>
          <w:b/>
          <w:bCs/>
          <w:sz w:val="28"/>
          <w:szCs w:val="40"/>
        </w:rPr>
        <w:t xml:space="preserve">the process of identifying and analysing cyber threats. The term 'threat intelligence' can refer to the data collected on a potential </w:t>
      </w:r>
      <w:r w:rsidRPr="00C551AD">
        <w:rPr>
          <w:rFonts w:ascii="Arial" w:hAnsi="Arial" w:cs="Arial"/>
          <w:bCs/>
          <w:sz w:val="28"/>
          <w:szCs w:val="40"/>
        </w:rPr>
        <w:t>threat</w:t>
      </w:r>
      <w:r w:rsidRPr="00C551AD">
        <w:rPr>
          <w:rFonts w:ascii="Arial" w:hAnsi="Arial" w:cs="Arial"/>
          <w:b/>
          <w:bCs/>
          <w:sz w:val="28"/>
          <w:szCs w:val="40"/>
        </w:rPr>
        <w:t xml:space="preserve"> or the process of gathering, processing and analysing that data to better understand threats.</w:t>
      </w:r>
    </w:p>
    <w:p w14:paraId="72F63FC3" w14:textId="77777777" w:rsidR="00F91044" w:rsidRPr="00F91044" w:rsidRDefault="00F91044" w:rsidP="00F91044">
      <w:pPr>
        <w:jc w:val="both"/>
        <w:rPr>
          <w:rFonts w:ascii="Arial" w:hAnsi="Arial" w:cs="Arial"/>
          <w:b/>
          <w:bCs/>
          <w:sz w:val="28"/>
          <w:szCs w:val="40"/>
        </w:rPr>
      </w:pPr>
      <w:r w:rsidRPr="00F91044">
        <w:rPr>
          <w:rFonts w:ascii="Arial" w:hAnsi="Arial" w:cs="Arial"/>
          <w:b/>
          <w:bCs/>
          <w:sz w:val="28"/>
          <w:szCs w:val="40"/>
        </w:rPr>
        <w:t>Threat intelligence is the process of identifying and analysing cyber threats. The term ‘threat intelligence’ can refer to the data collected on a potential threat or the process of gathering, processing and analysing that data to better understand threats. Threat intelligence involves sifting through data, examining it contextually to spot problems and deploying solutions specific to the problem found.</w:t>
      </w:r>
    </w:p>
    <w:p w14:paraId="4A7714A1" w14:textId="71DC9B1C" w:rsidR="00F91044" w:rsidRDefault="00F91044" w:rsidP="00F91044">
      <w:pPr>
        <w:jc w:val="both"/>
        <w:rPr>
          <w:rFonts w:ascii="Arial" w:hAnsi="Arial" w:cs="Arial"/>
          <w:b/>
          <w:bCs/>
          <w:sz w:val="28"/>
          <w:szCs w:val="40"/>
        </w:rPr>
      </w:pPr>
      <w:r w:rsidRPr="00F91044">
        <w:rPr>
          <w:rFonts w:ascii="Arial" w:hAnsi="Arial" w:cs="Arial"/>
          <w:b/>
          <w:bCs/>
          <w:sz w:val="28"/>
          <w:szCs w:val="40"/>
        </w:rPr>
        <w:t>Thanks to digital technology, today’s world is more interconnected than ever. But that increased connectedness has also brought an increased risk of cyberattacks, such as security breaches, data theft, and malware. A key aspect of cybersecurity is threat intelligence. Read on to find out what threat intelligence is, why it's essential, and how to apply it.</w:t>
      </w:r>
    </w:p>
    <w:p w14:paraId="7D778C4A" w14:textId="77777777" w:rsidR="00E86E6D" w:rsidRDefault="00E86E6D" w:rsidP="00F91044">
      <w:pPr>
        <w:jc w:val="both"/>
        <w:rPr>
          <w:rFonts w:ascii="Arial" w:hAnsi="Arial" w:cs="Arial"/>
          <w:b/>
          <w:bCs/>
          <w:sz w:val="28"/>
          <w:szCs w:val="40"/>
        </w:rPr>
      </w:pPr>
    </w:p>
    <w:p w14:paraId="443AAF5A" w14:textId="77777777" w:rsidR="00E33E13" w:rsidRDefault="00E33E13" w:rsidP="00F91044">
      <w:pPr>
        <w:jc w:val="both"/>
        <w:rPr>
          <w:rFonts w:ascii="Arial" w:hAnsi="Arial" w:cs="Arial"/>
          <w:b/>
          <w:bCs/>
          <w:sz w:val="28"/>
          <w:szCs w:val="40"/>
        </w:rPr>
      </w:pPr>
      <w:r>
        <w:rPr>
          <w:rFonts w:ascii="Arial" w:hAnsi="Arial" w:cs="Arial"/>
          <w:b/>
          <w:bCs/>
          <w:sz w:val="28"/>
          <w:szCs w:val="40"/>
        </w:rPr>
        <w:t>KEY TAKEAWAYS:</w:t>
      </w:r>
    </w:p>
    <w:p w14:paraId="1A65F4DA" w14:textId="77777777" w:rsidR="00E33E13" w:rsidRDefault="00E33E13" w:rsidP="00F91044">
      <w:pPr>
        <w:jc w:val="both"/>
        <w:rPr>
          <w:rFonts w:ascii="Arial" w:hAnsi="Arial" w:cs="Arial"/>
          <w:b/>
          <w:bCs/>
          <w:sz w:val="28"/>
          <w:szCs w:val="40"/>
        </w:rPr>
      </w:pPr>
      <w:r>
        <w:rPr>
          <w:rFonts w:ascii="Arial" w:hAnsi="Arial" w:cs="Arial"/>
          <w:b/>
          <w:bCs/>
          <w:sz w:val="28"/>
          <w:szCs w:val="40"/>
        </w:rPr>
        <w:t>Cyber threat intelligence is crucial in identifying, understanding, and mitigating potential cyber threats.</w:t>
      </w:r>
    </w:p>
    <w:p w14:paraId="546F0AEA" w14:textId="77777777" w:rsidR="00E33E13" w:rsidRDefault="00E33E13" w:rsidP="00F91044">
      <w:pPr>
        <w:jc w:val="both"/>
        <w:rPr>
          <w:rFonts w:ascii="Arial" w:hAnsi="Arial" w:cs="Arial"/>
          <w:b/>
          <w:bCs/>
          <w:sz w:val="28"/>
          <w:szCs w:val="40"/>
        </w:rPr>
      </w:pPr>
      <w:r>
        <w:rPr>
          <w:rFonts w:ascii="Arial" w:hAnsi="Arial" w:cs="Arial"/>
          <w:b/>
          <w:bCs/>
          <w:sz w:val="28"/>
          <w:szCs w:val="40"/>
        </w:rPr>
        <w:t>Utilizing threat intelligence platforms, enrichment and correlation techniques, and the MITRE ATT&amp;CK framework can enhance threat analysis.</w:t>
      </w:r>
    </w:p>
    <w:p w14:paraId="74123640" w14:textId="4FE794DF" w:rsidR="00444B3F" w:rsidRDefault="00E33E13" w:rsidP="00F91044">
      <w:pPr>
        <w:jc w:val="both"/>
        <w:rPr>
          <w:rFonts w:ascii="Arial" w:hAnsi="Arial" w:cs="Arial"/>
          <w:b/>
          <w:bCs/>
          <w:sz w:val="28"/>
          <w:szCs w:val="40"/>
        </w:rPr>
      </w:pPr>
      <w:r>
        <w:rPr>
          <w:rFonts w:ascii="Arial" w:hAnsi="Arial" w:cs="Arial"/>
          <w:b/>
          <w:bCs/>
          <w:sz w:val="28"/>
          <w:szCs w:val="40"/>
        </w:rPr>
        <w:t xml:space="preserve">Analyzed threat intelligence can lead to improved detection and monitoring, effective response strategies, and enhanced decision-making </w:t>
      </w:r>
      <w:r w:rsidR="00F3794E">
        <w:rPr>
          <w:rFonts w:ascii="Arial" w:hAnsi="Arial" w:cs="Arial"/>
          <w:b/>
          <w:bCs/>
          <w:sz w:val="28"/>
          <w:szCs w:val="40"/>
        </w:rPr>
        <w:t>processes.</w:t>
      </w:r>
    </w:p>
    <w:p w14:paraId="2DF50939" w14:textId="77777777" w:rsidR="00F21595" w:rsidRDefault="00F21595" w:rsidP="000E6A0F">
      <w:pPr>
        <w:jc w:val="center"/>
        <w:rPr>
          <w:rFonts w:ascii="Algerian" w:hAnsi="Algerian" w:cs="Arial"/>
          <w:b/>
          <w:bCs/>
          <w:sz w:val="48"/>
          <w:szCs w:val="48"/>
          <w:u w:val="single"/>
        </w:rPr>
      </w:pPr>
    </w:p>
    <w:p w14:paraId="7B3F5873" w14:textId="63CB3D35" w:rsidR="00F3794E" w:rsidRDefault="00D27AA4" w:rsidP="000E6A0F">
      <w:pPr>
        <w:jc w:val="center"/>
        <w:rPr>
          <w:rFonts w:ascii="Algerian" w:hAnsi="Algerian" w:cs="Arial"/>
          <w:b/>
          <w:bCs/>
          <w:sz w:val="48"/>
          <w:szCs w:val="48"/>
          <w:u w:val="single"/>
        </w:rPr>
      </w:pPr>
      <w:r>
        <w:rPr>
          <w:rFonts w:ascii="Amasis MT Pro Black" w:hAnsi="Amasis MT Pro Black" w:cs="Arial"/>
          <w:b/>
          <w:bCs/>
          <w:noProof/>
          <w:sz w:val="44"/>
          <w:szCs w:val="44"/>
        </w:rPr>
        <w:lastRenderedPageBreak/>
        <w:drawing>
          <wp:anchor distT="0" distB="0" distL="114300" distR="114300" simplePos="0" relativeHeight="251678722" behindDoc="0" locked="0" layoutInCell="1" allowOverlap="1" wp14:anchorId="1C2066D6" wp14:editId="11F6CED6">
            <wp:simplePos x="0" y="0"/>
            <wp:positionH relativeFrom="column">
              <wp:posOffset>-311150</wp:posOffset>
            </wp:positionH>
            <wp:positionV relativeFrom="paragraph">
              <wp:posOffset>681355</wp:posOffset>
            </wp:positionV>
            <wp:extent cx="6650355" cy="75387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0355" cy="7538720"/>
                    </a:xfrm>
                    <a:prstGeom prst="rect">
                      <a:avLst/>
                    </a:prstGeom>
                  </pic:spPr>
                </pic:pic>
              </a:graphicData>
            </a:graphic>
            <wp14:sizeRelH relativeFrom="margin">
              <wp14:pctWidth>0</wp14:pctWidth>
            </wp14:sizeRelH>
            <wp14:sizeRelV relativeFrom="margin">
              <wp14:pctHeight>0</wp14:pctHeight>
            </wp14:sizeRelV>
          </wp:anchor>
        </w:drawing>
      </w:r>
      <w:r w:rsidR="00F3794E" w:rsidRPr="00E62E86">
        <w:rPr>
          <w:rFonts w:ascii="Algerian" w:hAnsi="Algerian" w:cs="Arial"/>
          <w:b/>
          <w:bCs/>
          <w:sz w:val="48"/>
          <w:szCs w:val="48"/>
          <w:u w:val="single"/>
        </w:rPr>
        <w:t>Empathy map convas</w:t>
      </w:r>
    </w:p>
    <w:p w14:paraId="006178EB" w14:textId="5511EBD8" w:rsidR="00AC4DF0" w:rsidRPr="00E62E86" w:rsidRDefault="00492EE0" w:rsidP="000E6A0F">
      <w:pPr>
        <w:jc w:val="center"/>
        <w:rPr>
          <w:rFonts w:ascii="Algerian" w:hAnsi="Algerian" w:cs="Arial"/>
          <w:b/>
          <w:bCs/>
          <w:sz w:val="48"/>
          <w:szCs w:val="48"/>
          <w:u w:val="single"/>
        </w:rPr>
      </w:pPr>
      <w:r>
        <w:rPr>
          <w:rFonts w:ascii="Amasis MT Pro Black" w:hAnsi="Amasis MT Pro Black" w:cs="Arial"/>
          <w:b/>
          <w:bCs/>
          <w:noProof/>
          <w:sz w:val="44"/>
          <w:szCs w:val="44"/>
        </w:rPr>
        <w:lastRenderedPageBreak/>
        <w:drawing>
          <wp:anchor distT="0" distB="0" distL="114300" distR="114300" simplePos="0" relativeHeight="251680770" behindDoc="0" locked="0" layoutInCell="1" allowOverlap="1" wp14:anchorId="06F8E3F2" wp14:editId="560B2FA7">
            <wp:simplePos x="0" y="0"/>
            <wp:positionH relativeFrom="column">
              <wp:posOffset>-137160</wp:posOffset>
            </wp:positionH>
            <wp:positionV relativeFrom="paragraph">
              <wp:posOffset>419100</wp:posOffset>
            </wp:positionV>
            <wp:extent cx="6137275" cy="70789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extLst>
                        <a:ext uri="{28A0092B-C50C-407E-A947-70E740481C1C}">
                          <a14:useLocalDpi xmlns:a14="http://schemas.microsoft.com/office/drawing/2010/main" val="0"/>
                        </a:ext>
                      </a:extLst>
                    </a:blip>
                    <a:srcRect l="-1" t="9833" r="-3262" b="4716"/>
                    <a:stretch/>
                  </pic:blipFill>
                  <pic:spPr bwMode="auto">
                    <a:xfrm>
                      <a:off x="0" y="0"/>
                      <a:ext cx="6137275" cy="707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EB5D6" w14:textId="3198FC40" w:rsidR="000E0398" w:rsidRDefault="000E0398" w:rsidP="00F91044">
      <w:pPr>
        <w:jc w:val="both"/>
        <w:rPr>
          <w:rFonts w:ascii="Amasis MT Pro Black" w:hAnsi="Amasis MT Pro Black" w:cs="Arial"/>
          <w:b/>
          <w:bCs/>
          <w:sz w:val="44"/>
          <w:szCs w:val="44"/>
        </w:rPr>
      </w:pPr>
    </w:p>
    <w:p w14:paraId="19A53951" w14:textId="0B2E7465" w:rsidR="00985A88" w:rsidRPr="002A6CE0" w:rsidRDefault="0083395E" w:rsidP="00F91044">
      <w:pPr>
        <w:jc w:val="both"/>
        <w:rPr>
          <w:rFonts w:ascii="Amasis MT Pro Black" w:hAnsi="Amasis MT Pro Black" w:cs="Arial"/>
          <w:b/>
          <w:bCs/>
          <w:sz w:val="44"/>
          <w:szCs w:val="44"/>
        </w:rPr>
      </w:pPr>
      <w:r w:rsidRPr="002A6CE0">
        <w:rPr>
          <w:rFonts w:ascii="Amasis MT Pro Black" w:hAnsi="Amasis MT Pro Black" w:cs="Arial"/>
          <w:b/>
          <w:bCs/>
          <w:sz w:val="44"/>
          <w:szCs w:val="44"/>
        </w:rPr>
        <w:lastRenderedPageBreak/>
        <w:t>Data, Information, and Intelligence</w:t>
      </w:r>
    </w:p>
    <w:p w14:paraId="35105BBC" w14:textId="24B49210" w:rsidR="000D4C31" w:rsidRDefault="000D4C31">
      <w:pPr>
        <w:rPr>
          <w:rFonts w:ascii="Arial" w:hAnsi="Arial" w:cs="Arial"/>
          <w:b/>
          <w:bCs/>
          <w:sz w:val="28"/>
          <w:szCs w:val="40"/>
        </w:rPr>
      </w:pPr>
      <w:r>
        <w:rPr>
          <w:rFonts w:ascii="Arial" w:hAnsi="Arial" w:cs="Arial"/>
          <w:b/>
          <w:bCs/>
          <w:noProof/>
          <w:sz w:val="28"/>
          <w:szCs w:val="40"/>
        </w:rPr>
        <w:drawing>
          <wp:anchor distT="0" distB="0" distL="114300" distR="114300" simplePos="0" relativeHeight="251658241" behindDoc="0" locked="0" layoutInCell="1" allowOverlap="1" wp14:anchorId="4478587A" wp14:editId="72863B19">
            <wp:simplePos x="0" y="0"/>
            <wp:positionH relativeFrom="column">
              <wp:posOffset>65405</wp:posOffset>
            </wp:positionH>
            <wp:positionV relativeFrom="paragraph">
              <wp:posOffset>133985</wp:posOffset>
            </wp:positionV>
            <wp:extent cx="5749290" cy="2874645"/>
            <wp:effectExtent l="0" t="0" r="381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49290" cy="2874645"/>
                    </a:xfrm>
                    <a:prstGeom prst="rect">
                      <a:avLst/>
                    </a:prstGeom>
                  </pic:spPr>
                </pic:pic>
              </a:graphicData>
            </a:graphic>
            <wp14:sizeRelH relativeFrom="margin">
              <wp14:pctWidth>0</wp14:pctWidth>
            </wp14:sizeRelH>
            <wp14:sizeRelV relativeFrom="margin">
              <wp14:pctHeight>0</wp14:pctHeight>
            </wp14:sizeRelV>
          </wp:anchor>
        </w:drawing>
      </w:r>
    </w:p>
    <w:p w14:paraId="32708B0D" w14:textId="77777777" w:rsidR="000D4C31" w:rsidRPr="00B02A90" w:rsidRDefault="000D4C31">
      <w:pPr>
        <w:rPr>
          <w:rFonts w:ascii="Arial" w:hAnsi="Arial" w:cs="Arial"/>
          <w:b/>
          <w:bCs/>
          <w:sz w:val="28"/>
          <w:szCs w:val="28"/>
        </w:rPr>
      </w:pPr>
    </w:p>
    <w:p w14:paraId="28B191AF" w14:textId="2A5B662E" w:rsidR="00985A88" w:rsidRPr="00B02A90" w:rsidRDefault="000D4C31" w:rsidP="00B129D4">
      <w:pPr>
        <w:rPr>
          <w:rFonts w:ascii="Arial" w:hAnsi="Arial" w:cs="Arial"/>
          <w:b/>
          <w:bCs/>
          <w:sz w:val="28"/>
          <w:szCs w:val="28"/>
        </w:rPr>
      </w:pPr>
      <w:r w:rsidRPr="00B02A90">
        <w:rPr>
          <w:rFonts w:ascii="Arial" w:hAnsi="Arial" w:cs="Arial"/>
          <w:b/>
          <w:bCs/>
          <w:sz w:val="28"/>
          <w:szCs w:val="28"/>
        </w:rPr>
        <w:t>Oftentimes confused by people, these very different terms can not be used interchangeably but have a tight connection with each other. The order goes like this: Data is collected, then assembled into information, and only then handed to a human analyst to analyze and transform it into intelligence.</w:t>
      </w:r>
    </w:p>
    <w:p w14:paraId="004C277A" w14:textId="05F27BA0" w:rsidR="00460ED9" w:rsidRPr="00B02A90" w:rsidRDefault="00460ED9">
      <w:pPr>
        <w:rPr>
          <w:rFonts w:ascii="Arial" w:hAnsi="Arial" w:cs="Arial"/>
          <w:b/>
          <w:bCs/>
          <w:sz w:val="28"/>
          <w:szCs w:val="28"/>
        </w:rPr>
      </w:pPr>
      <w:r w:rsidRPr="00B02A90">
        <w:rPr>
          <w:rFonts w:ascii="Arial" w:hAnsi="Arial" w:cs="Arial"/>
          <w:b/>
          <w:bCs/>
          <w:sz w:val="28"/>
          <w:szCs w:val="28"/>
        </w:rPr>
        <w:t>Intelligence is gathering and analyzing competitor or competitive behavior information that will help your organization over the long term.</w:t>
      </w:r>
    </w:p>
    <w:p w14:paraId="1E15DCD6" w14:textId="029D6018" w:rsidR="00460ED9" w:rsidRPr="00B02A90" w:rsidRDefault="00460ED9">
      <w:pPr>
        <w:rPr>
          <w:rFonts w:ascii="Arial" w:hAnsi="Arial" w:cs="Arial"/>
          <w:b/>
          <w:bCs/>
          <w:sz w:val="28"/>
          <w:szCs w:val="28"/>
        </w:rPr>
      </w:pPr>
      <w:r w:rsidRPr="00B02A90">
        <w:rPr>
          <w:rFonts w:ascii="Arial" w:hAnsi="Arial" w:cs="Arial"/>
          <w:b/>
          <w:bCs/>
          <w:sz w:val="28"/>
          <w:szCs w:val="28"/>
        </w:rPr>
        <w:t>Threat Intelligence is collecting and analyzing information and data related to malicious intent, capabilities, and opportunities of the adversary. An adversary is someone or a group (threat actor) that intends to perform malicious actions. Threats include physical threats such as someone trespassing on the forbidden area in the company building.</w:t>
      </w:r>
      <w:r w:rsidR="0070563C" w:rsidRPr="00B02A90">
        <w:rPr>
          <w:rFonts w:ascii="Arial" w:hAnsi="Arial" w:cs="Arial"/>
          <w:b/>
          <w:bCs/>
          <w:sz w:val="28"/>
          <w:szCs w:val="28"/>
        </w:rPr>
        <w:t xml:space="preserve"> </w:t>
      </w:r>
    </w:p>
    <w:p w14:paraId="15DA247B" w14:textId="11F8C086" w:rsidR="00225617" w:rsidRDefault="00225617">
      <w:pPr>
        <w:rPr>
          <w:rFonts w:ascii="Arial" w:hAnsi="Arial" w:cs="Arial"/>
          <w:b/>
          <w:bCs/>
          <w:sz w:val="28"/>
          <w:szCs w:val="40"/>
        </w:rPr>
      </w:pPr>
      <w:r>
        <w:rPr>
          <w:rFonts w:ascii="Arial" w:hAnsi="Arial" w:cs="Arial"/>
          <w:b/>
          <w:bCs/>
          <w:noProof/>
          <w:sz w:val="28"/>
          <w:szCs w:val="40"/>
        </w:rPr>
        <w:lastRenderedPageBreak/>
        <w:drawing>
          <wp:anchor distT="0" distB="0" distL="114300" distR="114300" simplePos="0" relativeHeight="251658242" behindDoc="0" locked="0" layoutInCell="1" allowOverlap="1" wp14:anchorId="436291B9" wp14:editId="43D56DC7">
            <wp:simplePos x="0" y="0"/>
            <wp:positionH relativeFrom="column">
              <wp:posOffset>-103505</wp:posOffset>
            </wp:positionH>
            <wp:positionV relativeFrom="paragraph">
              <wp:posOffset>0</wp:posOffset>
            </wp:positionV>
            <wp:extent cx="5943600" cy="40817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14:sizeRelV relativeFrom="margin">
              <wp14:pctHeight>0</wp14:pctHeight>
            </wp14:sizeRelV>
          </wp:anchor>
        </w:drawing>
      </w:r>
    </w:p>
    <w:p w14:paraId="385F2FD9" w14:textId="79F39DC6" w:rsidR="0070563C" w:rsidRDefault="0070563C">
      <w:pPr>
        <w:rPr>
          <w:rFonts w:ascii="Arial" w:hAnsi="Arial" w:cs="Arial"/>
          <w:b/>
          <w:bCs/>
          <w:sz w:val="28"/>
          <w:szCs w:val="40"/>
        </w:rPr>
      </w:pPr>
    </w:p>
    <w:p w14:paraId="17267EEB" w14:textId="6CB63243" w:rsidR="00915B39" w:rsidRPr="00C87DB7" w:rsidRDefault="00C87DB7" w:rsidP="00F91044">
      <w:pPr>
        <w:jc w:val="both"/>
        <w:rPr>
          <w:rFonts w:ascii="Amasis MT Pro Black" w:hAnsi="Amasis MT Pro Black" w:cs="Arial"/>
          <w:b/>
          <w:bCs/>
          <w:sz w:val="44"/>
          <w:szCs w:val="44"/>
        </w:rPr>
      </w:pPr>
      <w:r w:rsidRPr="00C87DB7">
        <w:rPr>
          <w:rFonts w:ascii="Amasis MT Pro Black" w:hAnsi="Amasis MT Pro Black" w:cs="Arial"/>
          <w:b/>
          <w:bCs/>
          <w:sz w:val="44"/>
          <w:szCs w:val="44"/>
        </w:rPr>
        <w:t>How is it used?</w:t>
      </w:r>
    </w:p>
    <w:p w14:paraId="35C94163" w14:textId="77777777" w:rsidR="00915B39" w:rsidRDefault="00915B39" w:rsidP="00F91044">
      <w:pPr>
        <w:jc w:val="both"/>
        <w:rPr>
          <w:rFonts w:ascii="Arial" w:hAnsi="Arial" w:cs="Arial"/>
          <w:b/>
          <w:bCs/>
          <w:sz w:val="28"/>
          <w:szCs w:val="40"/>
        </w:rPr>
      </w:pPr>
    </w:p>
    <w:p w14:paraId="78B16C6A" w14:textId="60CEA1C8" w:rsidR="00E726AE" w:rsidRDefault="00915B39" w:rsidP="00F91044">
      <w:pPr>
        <w:jc w:val="both"/>
        <w:rPr>
          <w:rFonts w:cs="Arial"/>
          <w:b/>
          <w:bCs/>
          <w:sz w:val="44"/>
          <w:szCs w:val="44"/>
        </w:rPr>
      </w:pPr>
      <w:r w:rsidRPr="0085225F">
        <w:rPr>
          <w:rFonts w:cs="Arial"/>
          <w:b/>
          <w:bCs/>
          <w:sz w:val="44"/>
          <w:szCs w:val="44"/>
        </w:rPr>
        <w:t>Threat intelligence is knowledge about adversaries and their motivations, intentions, and methods that is collected, analyzed, and disseminated in ways that help security and business staff at all levels protect critical assets of the enterprise.</w:t>
      </w:r>
    </w:p>
    <w:p w14:paraId="15B811CB" w14:textId="77777777" w:rsidR="00CC2023" w:rsidRPr="00820B2E" w:rsidRDefault="00CC2023" w:rsidP="00820B2E">
      <w:pPr>
        <w:ind w:left="720"/>
        <w:jc w:val="center"/>
        <w:rPr>
          <w:rFonts w:ascii="Algerian" w:hAnsi="Algerian" w:cs="Arial"/>
          <w:b/>
          <w:bCs/>
          <w:sz w:val="48"/>
          <w:szCs w:val="48"/>
        </w:rPr>
      </w:pPr>
      <w:r w:rsidRPr="00820B2E">
        <w:rPr>
          <w:rFonts w:ascii="Algerian" w:hAnsi="Algerian" w:cs="Arial"/>
          <w:b/>
          <w:bCs/>
          <w:sz w:val="48"/>
          <w:szCs w:val="48"/>
        </w:rPr>
        <w:lastRenderedPageBreak/>
        <w:t>BRAINSTORMING AND IDEA PRIORITIZATION</w:t>
      </w:r>
    </w:p>
    <w:p w14:paraId="518F6506" w14:textId="63C606C9" w:rsidR="00CC2023" w:rsidRDefault="000369E6" w:rsidP="00F91044">
      <w:pPr>
        <w:jc w:val="both"/>
        <w:rPr>
          <w:rFonts w:cs="Arial"/>
          <w:b/>
          <w:bCs/>
          <w:sz w:val="44"/>
          <w:szCs w:val="44"/>
        </w:rPr>
      </w:pPr>
      <w:r>
        <w:rPr>
          <w:rFonts w:cs="Arial"/>
          <w:b/>
          <w:bCs/>
          <w:noProof/>
          <w:sz w:val="44"/>
          <w:szCs w:val="44"/>
        </w:rPr>
        <w:drawing>
          <wp:anchor distT="0" distB="0" distL="114300" distR="114300" simplePos="0" relativeHeight="251669506" behindDoc="0" locked="0" layoutInCell="1" allowOverlap="1" wp14:anchorId="3EFF3CF6" wp14:editId="161B3283">
            <wp:simplePos x="0" y="0"/>
            <wp:positionH relativeFrom="column">
              <wp:posOffset>98425</wp:posOffset>
            </wp:positionH>
            <wp:positionV relativeFrom="paragraph">
              <wp:posOffset>177165</wp:posOffset>
            </wp:positionV>
            <wp:extent cx="5943600" cy="28841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p>
    <w:p w14:paraId="7A992934" w14:textId="2733CB87" w:rsidR="006A5CFC" w:rsidRPr="00161055" w:rsidRDefault="00731794" w:rsidP="00F91044">
      <w:pPr>
        <w:jc w:val="both"/>
        <w:rPr>
          <w:rFonts w:cs="Arial"/>
          <w:b/>
          <w:bCs/>
          <w:sz w:val="32"/>
          <w:szCs w:val="32"/>
        </w:rPr>
      </w:pPr>
      <w:r w:rsidRPr="00161055">
        <w:rPr>
          <w:rFonts w:cs="Arial"/>
          <w:b/>
          <w:bCs/>
          <w:sz w:val="32"/>
          <w:szCs w:val="32"/>
        </w:rPr>
        <w:t xml:space="preserve">Brainstorming </w:t>
      </w:r>
      <w:r w:rsidR="00E40BF3" w:rsidRPr="00161055">
        <w:rPr>
          <w:rFonts w:cs="Arial"/>
          <w:b/>
          <w:bCs/>
          <w:sz w:val="32"/>
          <w:szCs w:val="32"/>
        </w:rPr>
        <w:t xml:space="preserve">for the topic </w:t>
      </w:r>
      <w:r w:rsidR="00785CA4" w:rsidRPr="00161055">
        <w:rPr>
          <w:rFonts w:ascii="ADLaM Display" w:hAnsi="ADLaM Display" w:cs="ADLaM Display"/>
          <w:b/>
          <w:bCs/>
          <w:sz w:val="32"/>
          <w:szCs w:val="32"/>
        </w:rPr>
        <w:t>mastering threat intelligence: strategies for proactive cyber defense</w:t>
      </w:r>
      <w:r w:rsidR="00E232E8" w:rsidRPr="00161055">
        <w:rPr>
          <w:rFonts w:ascii="ADLaM Display" w:hAnsi="ADLaM Display" w:cs="ADLaM Display"/>
          <w:b/>
          <w:bCs/>
          <w:sz w:val="32"/>
          <w:szCs w:val="32"/>
        </w:rPr>
        <w:t xml:space="preserve"> </w:t>
      </w:r>
      <w:r w:rsidR="00F35B57" w:rsidRPr="00161055">
        <w:rPr>
          <w:rFonts w:cs="Arial"/>
          <w:b/>
          <w:bCs/>
          <w:sz w:val="32"/>
          <w:szCs w:val="32"/>
        </w:rPr>
        <w:t>Define your problem statement. Collect ideas and gather feedback from everyone. Group ideas by theme. Prioritize your solutions and get aligned on next steps.</w:t>
      </w:r>
    </w:p>
    <w:p w14:paraId="574FE6CF" w14:textId="77777777" w:rsidR="00E232E8" w:rsidRPr="00161055" w:rsidRDefault="00E232E8" w:rsidP="00F91044">
      <w:pPr>
        <w:jc w:val="both"/>
        <w:rPr>
          <w:rFonts w:cs="Arial"/>
          <w:b/>
          <w:bCs/>
          <w:sz w:val="32"/>
          <w:szCs w:val="32"/>
        </w:rPr>
      </w:pPr>
    </w:p>
    <w:p w14:paraId="51B0C16B" w14:textId="6A834EFE" w:rsidR="00F35B57" w:rsidRPr="00161055" w:rsidRDefault="00F01B9F" w:rsidP="00F91044">
      <w:pPr>
        <w:jc w:val="both"/>
        <w:rPr>
          <w:rFonts w:cs="Arial"/>
          <w:b/>
          <w:bCs/>
          <w:sz w:val="32"/>
          <w:szCs w:val="32"/>
        </w:rPr>
      </w:pPr>
      <w:r w:rsidRPr="00161055">
        <w:rPr>
          <w:rFonts w:cs="Arial"/>
          <w:b/>
          <w:bCs/>
          <w:sz w:val="32"/>
          <w:szCs w:val="32"/>
        </w:rPr>
        <w:t>Ideation is often closely related to the practice of brainstorming, a specific technique that is utilized to generate new ideas. A principal difference between ideation and brainstorming is that ideation is commonly more thought of as being an individual pursuit, while brainstorming is almost always a group activity.</w:t>
      </w:r>
    </w:p>
    <w:p w14:paraId="20E5C622" w14:textId="2A413695" w:rsidR="009B1E22" w:rsidRPr="000535BD" w:rsidRDefault="007A0B7D" w:rsidP="00F91044">
      <w:pPr>
        <w:jc w:val="both"/>
        <w:rPr>
          <w:rFonts w:ascii="ADLaM Display" w:hAnsi="ADLaM Display" w:cs="ADLaM Display"/>
          <w:b/>
          <w:bCs/>
          <w:sz w:val="36"/>
          <w:szCs w:val="36"/>
        </w:rPr>
      </w:pPr>
      <w:r w:rsidRPr="000535BD">
        <w:rPr>
          <w:rFonts w:ascii="Amasis MT Pro Black" w:hAnsi="Amasis MT Pro Black" w:cs="ADLaM Display"/>
          <w:b/>
          <w:bCs/>
          <w:sz w:val="36"/>
          <w:szCs w:val="36"/>
        </w:rPr>
        <w:lastRenderedPageBreak/>
        <w:t>S</w:t>
      </w:r>
      <w:r w:rsidR="009B1E22" w:rsidRPr="000535BD">
        <w:rPr>
          <w:rFonts w:ascii="Amasis MT Pro Black" w:hAnsi="Amasis MT Pro Black" w:cs="ADLaM Display"/>
          <w:b/>
          <w:bCs/>
          <w:sz w:val="36"/>
          <w:szCs w:val="36"/>
        </w:rPr>
        <w:t>Tep-1:</w:t>
      </w:r>
      <w:r w:rsidR="009B1E22" w:rsidRPr="000535BD">
        <w:rPr>
          <w:rFonts w:ascii="ADLaM Display" w:hAnsi="ADLaM Display" w:cs="ADLaM Display"/>
          <w:b/>
          <w:bCs/>
          <w:sz w:val="36"/>
          <w:szCs w:val="36"/>
        </w:rPr>
        <w:t xml:space="preserve"> Team Gathering, Collaboration and Select the Problem Statement</w:t>
      </w:r>
    </w:p>
    <w:p w14:paraId="74AE2F06" w14:textId="03CFC203" w:rsidR="009B1E22" w:rsidRPr="000535BD" w:rsidRDefault="009B1E22" w:rsidP="00F91044">
      <w:pPr>
        <w:jc w:val="both"/>
        <w:rPr>
          <w:rFonts w:cs="Arial"/>
          <w:b/>
          <w:bCs/>
          <w:sz w:val="36"/>
          <w:szCs w:val="36"/>
        </w:rPr>
      </w:pPr>
      <w:r w:rsidRPr="000535BD">
        <w:rPr>
          <w:rFonts w:cs="Arial"/>
          <w:b/>
          <w:bCs/>
          <w:sz w:val="36"/>
          <w:szCs w:val="36"/>
        </w:rPr>
        <w:t xml:space="preserve">In this brainstorming phase, we have identified the possible problems </w:t>
      </w:r>
    </w:p>
    <w:p w14:paraId="44FE7F24" w14:textId="77777777" w:rsidR="009B1E22" w:rsidRPr="000535BD" w:rsidRDefault="009B1E22" w:rsidP="00F91044">
      <w:pPr>
        <w:jc w:val="both"/>
        <w:rPr>
          <w:rFonts w:cs="Arial"/>
          <w:b/>
          <w:bCs/>
          <w:sz w:val="36"/>
          <w:szCs w:val="36"/>
        </w:rPr>
      </w:pPr>
      <w:r w:rsidRPr="000535BD">
        <w:rPr>
          <w:rFonts w:cs="Arial"/>
          <w:b/>
          <w:bCs/>
          <w:sz w:val="36"/>
          <w:szCs w:val="36"/>
        </w:rPr>
        <w:t>We have ended up with the following problem statements</w:t>
      </w:r>
    </w:p>
    <w:p w14:paraId="444F2B6F" w14:textId="77777777" w:rsidR="00AC56A5" w:rsidRPr="000535BD" w:rsidRDefault="00AC56A5" w:rsidP="00F91044">
      <w:pPr>
        <w:jc w:val="both"/>
        <w:rPr>
          <w:rFonts w:ascii="Amasis MT Pro Black" w:hAnsi="Amasis MT Pro Black" w:cs="Arial"/>
          <w:b/>
          <w:bCs/>
          <w:sz w:val="36"/>
          <w:szCs w:val="36"/>
        </w:rPr>
      </w:pPr>
      <w:r w:rsidRPr="000535BD">
        <w:rPr>
          <w:rFonts w:ascii="Amasis MT Pro Black" w:hAnsi="Amasis MT Pro Black" w:cs="Arial"/>
          <w:b/>
          <w:bCs/>
          <w:sz w:val="36"/>
          <w:szCs w:val="36"/>
        </w:rPr>
        <w:t>Challenges of Implementing Threat Intelligence</w:t>
      </w:r>
    </w:p>
    <w:p w14:paraId="2C420A4E" w14:textId="4A8A045D" w:rsidR="00AC56A5" w:rsidRDefault="00AC56A5" w:rsidP="00F91044">
      <w:pPr>
        <w:jc w:val="both"/>
        <w:rPr>
          <w:rFonts w:cs="Arial"/>
          <w:b/>
          <w:bCs/>
          <w:sz w:val="36"/>
          <w:szCs w:val="36"/>
        </w:rPr>
      </w:pPr>
      <w:r w:rsidRPr="000535BD">
        <w:rPr>
          <w:rFonts w:cs="Arial"/>
          <w:b/>
          <w:bCs/>
          <w:sz w:val="36"/>
          <w:szCs w:val="36"/>
        </w:rPr>
        <w:t>Information Overload: The absolute amount of data from multiple sources can be overwhelming, making it difficult to find actionable insights. Thus, advanced tools and techniques are needed to extract relevant information and prioritise threats effectively.</w:t>
      </w:r>
    </w:p>
    <w:p w14:paraId="50C121CF" w14:textId="36E6659B" w:rsidR="009D2B55" w:rsidRDefault="002510C8" w:rsidP="00F91044">
      <w:pPr>
        <w:jc w:val="both"/>
        <w:rPr>
          <w:rFonts w:cs="Arial"/>
          <w:b/>
          <w:bCs/>
          <w:sz w:val="36"/>
          <w:szCs w:val="36"/>
        </w:rPr>
      </w:pPr>
      <w:r>
        <w:rPr>
          <w:rFonts w:cs="Arial"/>
          <w:b/>
          <w:bCs/>
          <w:noProof/>
          <w:sz w:val="36"/>
          <w:szCs w:val="36"/>
        </w:rPr>
        <w:drawing>
          <wp:anchor distT="0" distB="0" distL="114300" distR="114300" simplePos="0" relativeHeight="251674626" behindDoc="0" locked="0" layoutInCell="1" allowOverlap="1" wp14:anchorId="0BA3FBF1" wp14:editId="1F878BD3">
            <wp:simplePos x="0" y="0"/>
            <wp:positionH relativeFrom="column">
              <wp:posOffset>-232756</wp:posOffset>
            </wp:positionH>
            <wp:positionV relativeFrom="paragraph">
              <wp:posOffset>402763</wp:posOffset>
            </wp:positionV>
            <wp:extent cx="5667894" cy="29422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cstate="print">
                      <a:extLst>
                        <a:ext uri="{28A0092B-C50C-407E-A947-70E740481C1C}">
                          <a14:useLocalDpi xmlns:a14="http://schemas.microsoft.com/office/drawing/2010/main" val="0"/>
                        </a:ext>
                      </a:extLst>
                    </a:blip>
                    <a:srcRect t="17961" r="-8401" b="-6699"/>
                    <a:stretch/>
                  </pic:blipFill>
                  <pic:spPr bwMode="auto">
                    <a:xfrm>
                      <a:off x="0" y="0"/>
                      <a:ext cx="5668500"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40247A" w14:textId="77777777" w:rsidR="009D2B55" w:rsidRDefault="009D2B55" w:rsidP="00F91044">
      <w:pPr>
        <w:jc w:val="both"/>
        <w:rPr>
          <w:rFonts w:cs="Arial"/>
          <w:b/>
          <w:bCs/>
          <w:sz w:val="36"/>
          <w:szCs w:val="36"/>
        </w:rPr>
      </w:pPr>
    </w:p>
    <w:p w14:paraId="2CB57EBA" w14:textId="43C95FBE" w:rsidR="009D2B55" w:rsidRDefault="009D2B55" w:rsidP="00F91044">
      <w:pPr>
        <w:jc w:val="both"/>
        <w:rPr>
          <w:rFonts w:cs="Arial"/>
          <w:b/>
          <w:bCs/>
          <w:sz w:val="36"/>
          <w:szCs w:val="36"/>
        </w:rPr>
      </w:pPr>
    </w:p>
    <w:p w14:paraId="1325E5D0" w14:textId="017AB6E8" w:rsidR="00386088" w:rsidRDefault="00995C6B" w:rsidP="00F91044">
      <w:pPr>
        <w:jc w:val="both"/>
        <w:rPr>
          <w:rFonts w:ascii="Amasis MT Pro Black" w:hAnsi="Amasis MT Pro Black" w:cs="Arial"/>
          <w:b/>
          <w:bCs/>
          <w:sz w:val="48"/>
          <w:szCs w:val="48"/>
        </w:rPr>
      </w:pPr>
      <w:r w:rsidRPr="00995C6B">
        <w:rPr>
          <w:rFonts w:ascii="Amasis MT Pro Black" w:hAnsi="Amasis MT Pro Black" w:cs="Arial"/>
          <w:b/>
          <w:bCs/>
          <w:sz w:val="48"/>
          <w:szCs w:val="48"/>
        </w:rPr>
        <w:lastRenderedPageBreak/>
        <w:t>Website:</w:t>
      </w:r>
    </w:p>
    <w:p w14:paraId="2B4E9A1B" w14:textId="77777777" w:rsidR="009D2B55" w:rsidRDefault="009D2B55" w:rsidP="00F91044">
      <w:pPr>
        <w:jc w:val="both"/>
        <w:rPr>
          <w:rFonts w:ascii="Amasis MT Pro Black" w:hAnsi="Amasis MT Pro Black" w:cs="Arial"/>
          <w:b/>
          <w:bCs/>
          <w:sz w:val="48"/>
          <w:szCs w:val="48"/>
        </w:rPr>
      </w:pPr>
    </w:p>
    <w:p w14:paraId="283CBB18" w14:textId="54E2670E" w:rsidR="00387905" w:rsidRPr="008A2813" w:rsidRDefault="00C51F04" w:rsidP="008A2813">
      <w:pPr>
        <w:pStyle w:val="ListParagraph"/>
        <w:numPr>
          <w:ilvl w:val="0"/>
          <w:numId w:val="39"/>
        </w:numPr>
        <w:rPr>
          <w:rFonts w:ascii="Amasis MT Pro Black" w:hAnsi="Amasis MT Pro Black" w:cs="Arial"/>
          <w:b/>
          <w:bCs/>
          <w:color w:val="0070C0"/>
          <w:sz w:val="28"/>
          <w:szCs w:val="28"/>
          <w:u w:val="single"/>
        </w:rPr>
      </w:pPr>
      <w:hyperlink r:id="rId15" w:history="1">
        <w:r w:rsidR="00386088" w:rsidRPr="008A2813">
          <w:rPr>
            <w:rStyle w:val="Hyperlink"/>
            <w:rFonts w:ascii="Amasis MT Pro Black" w:hAnsi="Amasis MT Pro Black" w:cs="Arial"/>
            <w:b/>
            <w:bCs/>
            <w:color w:val="0070C0"/>
            <w:sz w:val="28"/>
            <w:szCs w:val="28"/>
          </w:rPr>
          <w:t>https://www.linkedin.com/pulse/how-do-threat-hunters-keep-organizations-safe-sheremeti-cism-cisa</w:t>
        </w:r>
      </w:hyperlink>
    </w:p>
    <w:p w14:paraId="77F7E652" w14:textId="101E7970" w:rsidR="00386088" w:rsidRPr="008A2813" w:rsidRDefault="00C51F04" w:rsidP="008A2813">
      <w:pPr>
        <w:pStyle w:val="ListParagraph"/>
        <w:numPr>
          <w:ilvl w:val="0"/>
          <w:numId w:val="39"/>
        </w:numPr>
        <w:rPr>
          <w:rFonts w:ascii="Amasis MT Pro Black" w:hAnsi="Amasis MT Pro Black" w:cs="Arial"/>
          <w:b/>
          <w:bCs/>
          <w:color w:val="0070C0"/>
          <w:sz w:val="28"/>
          <w:szCs w:val="28"/>
          <w:u w:val="single"/>
        </w:rPr>
      </w:pPr>
      <w:hyperlink r:id="rId16" w:history="1">
        <w:r w:rsidR="00195E94" w:rsidRPr="008A2813">
          <w:rPr>
            <w:rStyle w:val="Hyperlink"/>
            <w:rFonts w:ascii="Amasis MT Pro Black" w:hAnsi="Amasis MT Pro Black" w:cs="Arial"/>
            <w:b/>
            <w:bCs/>
            <w:color w:val="0070C0"/>
            <w:sz w:val="28"/>
            <w:szCs w:val="28"/>
          </w:rPr>
          <w:t>https://www.linkedin.com/pulse/offense-defense-hunting-cyber-threats-christi-smith</w:t>
        </w:r>
      </w:hyperlink>
    </w:p>
    <w:p w14:paraId="2D98C530" w14:textId="5CFEF309" w:rsidR="002E01AD" w:rsidRPr="008A2813" w:rsidRDefault="00C51F04" w:rsidP="008A2813">
      <w:pPr>
        <w:pStyle w:val="ListParagraph"/>
        <w:numPr>
          <w:ilvl w:val="0"/>
          <w:numId w:val="39"/>
        </w:numPr>
        <w:rPr>
          <w:rFonts w:ascii="Amasis MT Pro Black" w:hAnsi="Amasis MT Pro Black" w:cs="Arial"/>
          <w:b/>
          <w:bCs/>
          <w:color w:val="0070C0"/>
          <w:sz w:val="28"/>
          <w:szCs w:val="28"/>
          <w:u w:val="single"/>
        </w:rPr>
      </w:pPr>
      <w:hyperlink r:id="rId17" w:history="1">
        <w:r w:rsidR="002E01AD" w:rsidRPr="008A2813">
          <w:rPr>
            <w:rStyle w:val="Hyperlink"/>
            <w:rFonts w:ascii="Amasis MT Pro Black" w:hAnsi="Amasis MT Pro Black" w:cs="Arial"/>
            <w:b/>
            <w:bCs/>
            <w:color w:val="0070C0"/>
            <w:sz w:val="28"/>
            <w:szCs w:val="28"/>
          </w:rPr>
          <w:t>https://www.linkedin.com/pulse/4-skills-every-threat-hunter-should-have-carl-c-</w:t>
        </w:r>
      </w:hyperlink>
    </w:p>
    <w:p w14:paraId="15E94FA4" w14:textId="77777777" w:rsidR="002E01AD" w:rsidRPr="008A2813" w:rsidRDefault="00F97AC5" w:rsidP="008A2813">
      <w:pPr>
        <w:pStyle w:val="ListParagraph"/>
        <w:numPr>
          <w:ilvl w:val="0"/>
          <w:numId w:val="39"/>
        </w:numPr>
        <w:rPr>
          <w:rFonts w:ascii="Amasis MT Pro Black" w:hAnsi="Amasis MT Pro Black" w:cs="Arial"/>
          <w:b/>
          <w:bCs/>
          <w:color w:val="0070C0"/>
          <w:sz w:val="28"/>
          <w:szCs w:val="28"/>
          <w:u w:val="single"/>
        </w:rPr>
      </w:pPr>
      <w:r w:rsidRPr="008A2813">
        <w:rPr>
          <w:rFonts w:ascii="Amasis MT Pro Black" w:hAnsi="Amasis MT Pro Black" w:cs="Arial"/>
          <w:b/>
          <w:bCs/>
          <w:color w:val="0070C0"/>
          <w:sz w:val="28"/>
          <w:szCs w:val="28"/>
          <w:u w:val="single"/>
        </w:rPr>
        <w:t>manion</w:t>
      </w:r>
      <w:r w:rsidR="006C0F2E" w:rsidRPr="008A2813">
        <w:rPr>
          <w:rFonts w:ascii="Amasis MT Pro Black" w:hAnsi="Amasis MT Pro Black" w:cs="Arial"/>
          <w:b/>
          <w:bCs/>
          <w:color w:val="0070C0"/>
          <w:sz w:val="28"/>
          <w:szCs w:val="28"/>
          <w:u w:val="single"/>
        </w:rPr>
        <w:t>https://www.linkedin.com/advice/3/what-skills-knowledge-do-you-need-become-successful-</w:t>
      </w:r>
    </w:p>
    <w:p w14:paraId="67244E8A" w14:textId="77777777" w:rsidR="008972EE" w:rsidRPr="008A2813" w:rsidRDefault="006C0F2E" w:rsidP="008A2813">
      <w:pPr>
        <w:pStyle w:val="ListParagraph"/>
        <w:numPr>
          <w:ilvl w:val="0"/>
          <w:numId w:val="39"/>
        </w:numPr>
        <w:rPr>
          <w:rFonts w:ascii="Amasis MT Pro Black" w:hAnsi="Amasis MT Pro Black" w:cs="Arial"/>
          <w:b/>
          <w:bCs/>
          <w:color w:val="0070C0"/>
          <w:sz w:val="28"/>
          <w:szCs w:val="28"/>
          <w:u w:val="single"/>
        </w:rPr>
      </w:pPr>
      <w:r w:rsidRPr="008A2813">
        <w:rPr>
          <w:rFonts w:ascii="Amasis MT Pro Black" w:hAnsi="Amasis MT Pro Black" w:cs="Arial"/>
          <w:b/>
          <w:bCs/>
          <w:color w:val="0070C0"/>
          <w:sz w:val="28"/>
          <w:szCs w:val="28"/>
          <w:u w:val="single"/>
        </w:rPr>
        <w:t>kzhje</w:t>
      </w:r>
      <w:r w:rsidR="00287224" w:rsidRPr="008A2813">
        <w:rPr>
          <w:rFonts w:ascii="Amasis MT Pro Black" w:hAnsi="Amasis MT Pro Black" w:cs="Arial"/>
          <w:b/>
          <w:bCs/>
          <w:color w:val="0070C0"/>
          <w:sz w:val="28"/>
          <w:szCs w:val="28"/>
          <w:u w:val="single"/>
        </w:rPr>
        <w:t>https://www.linkedin.com/advice/3/how-can-you-use-edr</w:t>
      </w:r>
      <w:r w:rsidR="00F71317" w:rsidRPr="008A2813">
        <w:rPr>
          <w:rFonts w:ascii="Amasis MT Pro Black" w:hAnsi="Amasis MT Pro Black" w:cs="Arial"/>
          <w:b/>
          <w:bCs/>
          <w:color w:val="0070C0"/>
          <w:sz w:val="28"/>
          <w:szCs w:val="28"/>
          <w:u w:val="single"/>
        </w:rPr>
        <w:t>https://www.linkedin.com/advice/0/what-most-advanced-</w:t>
      </w:r>
    </w:p>
    <w:p w14:paraId="3986C7DC" w14:textId="5E9722F1" w:rsidR="00195E94" w:rsidRPr="008A2813" w:rsidRDefault="00F71317" w:rsidP="008A2813">
      <w:pPr>
        <w:pStyle w:val="ListParagraph"/>
        <w:numPr>
          <w:ilvl w:val="0"/>
          <w:numId w:val="39"/>
        </w:numPr>
        <w:rPr>
          <w:rFonts w:ascii="Amasis MT Pro Black" w:hAnsi="Amasis MT Pro Black" w:cs="Arial"/>
          <w:b/>
          <w:bCs/>
          <w:color w:val="0070C0"/>
          <w:sz w:val="28"/>
          <w:szCs w:val="28"/>
          <w:u w:val="single"/>
        </w:rPr>
      </w:pPr>
      <w:r w:rsidRPr="008A2813">
        <w:rPr>
          <w:rFonts w:ascii="Amasis MT Pro Black" w:hAnsi="Amasis MT Pro Black" w:cs="Arial"/>
          <w:b/>
          <w:bCs/>
          <w:color w:val="0070C0"/>
          <w:sz w:val="28"/>
          <w:szCs w:val="28"/>
          <w:u w:val="single"/>
        </w:rPr>
        <w:t>incident-response-techniques-j1cwe</w:t>
      </w:r>
      <w:r w:rsidR="00287224" w:rsidRPr="008A2813">
        <w:rPr>
          <w:rFonts w:ascii="Amasis MT Pro Black" w:hAnsi="Amasis MT Pro Black" w:cs="Arial"/>
          <w:b/>
          <w:bCs/>
          <w:color w:val="0070C0"/>
          <w:sz w:val="28"/>
          <w:szCs w:val="28"/>
          <w:u w:val="single"/>
        </w:rPr>
        <w:t>tools-enhance-your-threat-hunting-yq8sc</w:t>
      </w:r>
    </w:p>
    <w:p w14:paraId="10465A93" w14:textId="672EA78E" w:rsidR="00FE4C52" w:rsidRDefault="006A41E3" w:rsidP="00C72EF6">
      <w:pPr>
        <w:jc w:val="both"/>
        <w:rPr>
          <w:rFonts w:cs="Arial"/>
          <w:b/>
          <w:bCs/>
          <w:sz w:val="44"/>
          <w:szCs w:val="44"/>
        </w:rPr>
      </w:pPr>
      <w:r>
        <w:rPr>
          <w:rFonts w:cs="Arial"/>
          <w:b/>
          <w:bCs/>
          <w:noProof/>
          <w:sz w:val="44"/>
          <w:szCs w:val="44"/>
        </w:rPr>
        <w:drawing>
          <wp:anchor distT="0" distB="0" distL="114300" distR="114300" simplePos="0" relativeHeight="251670530" behindDoc="1" locked="0" layoutInCell="1" allowOverlap="1" wp14:anchorId="3DDBC410" wp14:editId="182C828E">
            <wp:simplePos x="0" y="0"/>
            <wp:positionH relativeFrom="column">
              <wp:posOffset>-337820</wp:posOffset>
            </wp:positionH>
            <wp:positionV relativeFrom="paragraph">
              <wp:posOffset>0</wp:posOffset>
            </wp:positionV>
            <wp:extent cx="1520825" cy="1013460"/>
            <wp:effectExtent l="95250" t="0" r="212725" b="205740"/>
            <wp:wrapThrough wrapText="bothSides">
              <wp:wrapPolygon edited="0">
                <wp:start x="3247" y="406"/>
                <wp:lineTo x="0" y="1218"/>
                <wp:lineTo x="0" y="7714"/>
                <wp:lineTo x="-1082" y="7714"/>
                <wp:lineTo x="-1353" y="20707"/>
                <wp:lineTo x="-812" y="22331"/>
                <wp:lineTo x="17046" y="25579"/>
                <wp:lineTo x="20022" y="25579"/>
                <wp:lineTo x="20292" y="24767"/>
                <wp:lineTo x="22727" y="21113"/>
                <wp:lineTo x="24351" y="4872"/>
                <wp:lineTo x="15693" y="1218"/>
                <wp:lineTo x="8117" y="406"/>
                <wp:lineTo x="3247" y="406"/>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0825" cy="1013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39A4BBD3" w14:textId="02DA0FB0" w:rsidR="00FB6ECF" w:rsidRPr="005911C3" w:rsidRDefault="004F418F" w:rsidP="00C72EF6">
      <w:pPr>
        <w:rPr>
          <w:rFonts w:ascii="Amasis MT Pro Black" w:hAnsi="Amasis MT Pro Black" w:cs="Arial"/>
          <w:b/>
          <w:bCs/>
          <w:sz w:val="22"/>
          <w:szCs w:val="22"/>
        </w:rPr>
      </w:pPr>
      <w:r w:rsidRPr="005911C3">
        <w:rPr>
          <w:rFonts w:ascii="Amasis MT Pro Black" w:hAnsi="Amasis MT Pro Black" w:cs="Arial"/>
          <w:b/>
          <w:bCs/>
          <w:sz w:val="22"/>
          <w:szCs w:val="22"/>
        </w:rPr>
        <w:t xml:space="preserve">How </w:t>
      </w:r>
      <w:r w:rsidR="001F5D13" w:rsidRPr="005911C3">
        <w:rPr>
          <w:rFonts w:ascii="Amasis MT Pro Black" w:hAnsi="Amasis MT Pro Black" w:cs="Arial"/>
          <w:b/>
          <w:bCs/>
          <w:sz w:val="22"/>
          <w:szCs w:val="22"/>
        </w:rPr>
        <w:t>do</w:t>
      </w:r>
      <w:r w:rsidR="00996BEB" w:rsidRPr="005911C3">
        <w:rPr>
          <w:rFonts w:ascii="Amasis MT Pro Black" w:hAnsi="Amasis MT Pro Black" w:cs="Arial"/>
          <w:b/>
          <w:bCs/>
          <w:sz w:val="22"/>
          <w:szCs w:val="22"/>
        </w:rPr>
        <w:t xml:space="preserve"> threat </w:t>
      </w:r>
      <w:r w:rsidR="00345384" w:rsidRPr="005911C3">
        <w:rPr>
          <w:rFonts w:ascii="Amasis MT Pro Black" w:hAnsi="Amasis MT Pro Black" w:cs="Arial"/>
          <w:b/>
          <w:bCs/>
          <w:sz w:val="22"/>
          <w:szCs w:val="22"/>
        </w:rPr>
        <w:t xml:space="preserve">hunters </w:t>
      </w:r>
      <w:r w:rsidR="00693438" w:rsidRPr="005911C3">
        <w:rPr>
          <w:rFonts w:ascii="Amasis MT Pro Black" w:hAnsi="Amasis MT Pro Black" w:cs="Arial"/>
          <w:b/>
          <w:bCs/>
          <w:sz w:val="22"/>
          <w:szCs w:val="22"/>
        </w:rPr>
        <w:t>keep o</w:t>
      </w:r>
      <w:r w:rsidR="00FB6ECF" w:rsidRPr="005911C3">
        <w:rPr>
          <w:rFonts w:ascii="Amasis MT Pro Black" w:hAnsi="Amasis MT Pro Black" w:cs="Arial"/>
          <w:b/>
          <w:bCs/>
          <w:sz w:val="22"/>
          <w:szCs w:val="22"/>
        </w:rPr>
        <w:t>organizations  safe?</w:t>
      </w:r>
    </w:p>
    <w:p w14:paraId="76DF5C93" w14:textId="00724E11" w:rsidR="00FB6ECF" w:rsidRPr="005911C3" w:rsidRDefault="00FB6ECF" w:rsidP="00C72EF6">
      <w:pPr>
        <w:rPr>
          <w:rFonts w:ascii="Amasis MT Pro Black" w:hAnsi="Amasis MT Pro Black" w:cs="Arial"/>
          <w:b/>
          <w:bCs/>
          <w:sz w:val="22"/>
          <w:szCs w:val="22"/>
        </w:rPr>
      </w:pPr>
    </w:p>
    <w:p w14:paraId="0A4F91C4" w14:textId="3C298997" w:rsidR="00FB6ECF" w:rsidRPr="005911C3" w:rsidRDefault="003E4F37" w:rsidP="00FB6ECF">
      <w:pPr>
        <w:jc w:val="both"/>
        <w:rPr>
          <w:rFonts w:ascii="Amasis MT Pro Black" w:hAnsi="Amasis MT Pro Black" w:cs="Arial"/>
          <w:b/>
          <w:bCs/>
          <w:sz w:val="22"/>
          <w:szCs w:val="22"/>
        </w:rPr>
      </w:pPr>
      <w:r w:rsidRPr="005911C3">
        <w:rPr>
          <w:rFonts w:ascii="Amasis MT Pro Black" w:hAnsi="Amasis MT Pro Black" w:cs="Arial"/>
          <w:b/>
          <w:bCs/>
          <w:noProof/>
          <w:sz w:val="22"/>
          <w:szCs w:val="22"/>
        </w:rPr>
        <w:drawing>
          <wp:anchor distT="0" distB="0" distL="114300" distR="114300" simplePos="0" relativeHeight="251671554" behindDoc="0" locked="0" layoutInCell="1" allowOverlap="1" wp14:anchorId="1A877BAC" wp14:editId="6F2CF505">
            <wp:simplePos x="0" y="0"/>
            <wp:positionH relativeFrom="column">
              <wp:posOffset>-95250</wp:posOffset>
            </wp:positionH>
            <wp:positionV relativeFrom="paragraph">
              <wp:posOffset>137160</wp:posOffset>
            </wp:positionV>
            <wp:extent cx="1522095" cy="883285"/>
            <wp:effectExtent l="114300" t="0" r="230505" b="2216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522095" cy="883285"/>
                    </a:xfrm>
                    <a:prstGeom prst="rect">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41E1930D" w14:textId="3A90D147" w:rsidR="00FB6ECF" w:rsidRPr="005911C3" w:rsidRDefault="00C2419B" w:rsidP="00EF58C8">
      <w:pPr>
        <w:rPr>
          <w:rFonts w:ascii="Amasis MT Pro Black" w:hAnsi="Amasis MT Pro Black" w:cs="Arial"/>
          <w:b/>
          <w:bCs/>
          <w:sz w:val="22"/>
          <w:szCs w:val="22"/>
        </w:rPr>
      </w:pPr>
      <w:r w:rsidRPr="005911C3">
        <w:rPr>
          <w:rFonts w:ascii="Amasis MT Pro Black" w:hAnsi="Amasis MT Pro Black" w:cs="Arial"/>
          <w:b/>
          <w:bCs/>
          <w:sz w:val="22"/>
          <w:szCs w:val="22"/>
        </w:rPr>
        <w:t>Offense is Defense hunting cyber threats</w:t>
      </w:r>
      <w:r w:rsidR="00AC4012" w:rsidRPr="005911C3">
        <w:rPr>
          <w:rFonts w:ascii="Amasis MT Pro Black" w:hAnsi="Amasis MT Pro Black" w:cs="Arial"/>
          <w:b/>
          <w:bCs/>
          <w:sz w:val="22"/>
          <w:szCs w:val="22"/>
        </w:rPr>
        <w:t>?</w:t>
      </w:r>
      <w:r w:rsidRPr="005911C3">
        <w:rPr>
          <w:rFonts w:ascii="Amasis MT Pro Black" w:hAnsi="Amasis MT Pro Black" w:cs="Arial"/>
          <w:b/>
          <w:bCs/>
          <w:sz w:val="22"/>
          <w:szCs w:val="22"/>
        </w:rPr>
        <w:t xml:space="preserve"> </w:t>
      </w:r>
    </w:p>
    <w:p w14:paraId="56518267" w14:textId="39CB70DE" w:rsidR="003A4C9F" w:rsidRPr="005911C3" w:rsidRDefault="003A4C9F">
      <w:pPr>
        <w:rPr>
          <w:rFonts w:ascii="Amasis MT Pro Black" w:hAnsi="Amasis MT Pro Black" w:cs="Arial"/>
          <w:b/>
          <w:bCs/>
          <w:sz w:val="22"/>
          <w:szCs w:val="22"/>
        </w:rPr>
      </w:pPr>
    </w:p>
    <w:p w14:paraId="17CA910C" w14:textId="5BDF4B95" w:rsidR="003A4C9F" w:rsidRPr="005911C3" w:rsidRDefault="003A4C9F">
      <w:pPr>
        <w:rPr>
          <w:rFonts w:ascii="Amasis MT Pro Black" w:hAnsi="Amasis MT Pro Black" w:cs="Arial"/>
          <w:b/>
          <w:bCs/>
          <w:sz w:val="22"/>
          <w:szCs w:val="22"/>
        </w:rPr>
      </w:pPr>
    </w:p>
    <w:p w14:paraId="4A92F8D3" w14:textId="20638D0A" w:rsidR="00C660B1" w:rsidRPr="005911C3" w:rsidRDefault="003E4F37">
      <w:pPr>
        <w:rPr>
          <w:rFonts w:ascii="Amasis MT Pro Black" w:hAnsi="Amasis MT Pro Black" w:cs="Arial"/>
          <w:b/>
          <w:bCs/>
          <w:sz w:val="22"/>
          <w:szCs w:val="22"/>
        </w:rPr>
      </w:pPr>
      <w:r w:rsidRPr="005911C3">
        <w:rPr>
          <w:rFonts w:ascii="Amasis MT Pro Black" w:hAnsi="Amasis MT Pro Black" w:cs="Arial"/>
          <w:b/>
          <w:bCs/>
          <w:noProof/>
          <w:sz w:val="22"/>
          <w:szCs w:val="22"/>
        </w:rPr>
        <w:drawing>
          <wp:anchor distT="0" distB="0" distL="114300" distR="114300" simplePos="0" relativeHeight="251673602" behindDoc="0" locked="0" layoutInCell="1" allowOverlap="1" wp14:anchorId="50FFE2AC" wp14:editId="193E333B">
            <wp:simplePos x="0" y="0"/>
            <wp:positionH relativeFrom="column">
              <wp:posOffset>232410</wp:posOffset>
            </wp:positionH>
            <wp:positionV relativeFrom="paragraph">
              <wp:posOffset>227330</wp:posOffset>
            </wp:positionV>
            <wp:extent cx="1296670" cy="868680"/>
            <wp:effectExtent l="152400" t="133350" r="151130" b="64770"/>
            <wp:wrapThrough wrapText="bothSides">
              <wp:wrapPolygon edited="0">
                <wp:start x="20331" y="24916"/>
                <wp:lineTo x="23187" y="23968"/>
                <wp:lineTo x="24139" y="6916"/>
                <wp:lineTo x="17475" y="1232"/>
                <wp:lineTo x="6685" y="-189"/>
                <wp:lineTo x="6368" y="-1137"/>
                <wp:lineTo x="3195" y="-1137"/>
                <wp:lineTo x="973" y="1232"/>
                <wp:lineTo x="-931" y="8337"/>
                <wp:lineTo x="-1883" y="16389"/>
                <wp:lineTo x="-2200" y="21126"/>
                <wp:lineTo x="3195" y="23968"/>
                <wp:lineTo x="13349" y="24916"/>
                <wp:lineTo x="20331" y="24916"/>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296670" cy="8686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0FD02B1F" w14:textId="4AF3347D" w:rsidR="00FB6ECF" w:rsidRPr="005911C3" w:rsidRDefault="00EE6B5E">
      <w:pPr>
        <w:rPr>
          <w:rFonts w:ascii="Amasis MT Pro Black" w:hAnsi="Amasis MT Pro Black" w:cs="Arial"/>
          <w:b/>
          <w:bCs/>
          <w:sz w:val="22"/>
          <w:szCs w:val="22"/>
        </w:rPr>
      </w:pPr>
      <w:r w:rsidRPr="005911C3">
        <w:rPr>
          <w:rFonts w:ascii="Amasis MT Pro Black" w:hAnsi="Amasis MT Pro Black" w:cs="Arial"/>
          <w:b/>
          <w:bCs/>
          <w:sz w:val="22"/>
          <w:szCs w:val="22"/>
        </w:rPr>
        <w:t xml:space="preserve">Skills every </w:t>
      </w:r>
      <w:r w:rsidR="001B3A1E" w:rsidRPr="005911C3">
        <w:rPr>
          <w:rFonts w:ascii="Amasis MT Pro Black" w:hAnsi="Amasis MT Pro Black" w:cs="Arial"/>
          <w:b/>
          <w:bCs/>
          <w:sz w:val="22"/>
          <w:szCs w:val="22"/>
        </w:rPr>
        <w:t xml:space="preserve">threats hunter </w:t>
      </w:r>
      <w:r w:rsidR="00695C8B" w:rsidRPr="005911C3">
        <w:rPr>
          <w:rFonts w:ascii="Amasis MT Pro Black" w:hAnsi="Amasis MT Pro Black" w:cs="Arial"/>
          <w:b/>
          <w:bCs/>
          <w:sz w:val="22"/>
          <w:szCs w:val="22"/>
        </w:rPr>
        <w:t xml:space="preserve">should have </w:t>
      </w:r>
    </w:p>
    <w:p w14:paraId="32D0BE2B" w14:textId="6A388F4E" w:rsidR="00FB6ECF" w:rsidRDefault="00FB6ECF" w:rsidP="00FB6ECF">
      <w:pPr>
        <w:jc w:val="both"/>
        <w:rPr>
          <w:rFonts w:ascii="Amasis MT Pro Black" w:hAnsi="Amasis MT Pro Black" w:cs="Arial"/>
          <w:b/>
          <w:bCs/>
          <w:sz w:val="48"/>
          <w:szCs w:val="48"/>
        </w:rPr>
      </w:pPr>
    </w:p>
    <w:p w14:paraId="5F86E08F" w14:textId="77777777" w:rsidR="00CC196C" w:rsidRDefault="00CC196C" w:rsidP="00FB5A24">
      <w:pPr>
        <w:rPr>
          <w:rFonts w:ascii="Amasis MT Pro Black" w:hAnsi="Amasis MT Pro Black" w:cs="Arial"/>
          <w:b/>
          <w:bCs/>
          <w:sz w:val="48"/>
          <w:szCs w:val="48"/>
        </w:rPr>
      </w:pPr>
    </w:p>
    <w:p w14:paraId="55EDD94D" w14:textId="277F74AD" w:rsidR="00635569" w:rsidRPr="00B81138" w:rsidRDefault="00CC196C" w:rsidP="00FB5A24">
      <w:pPr>
        <w:rPr>
          <w:rFonts w:ascii="Amasis MT Pro Black" w:hAnsi="Amasis MT Pro Black" w:cs="Arial"/>
          <w:b/>
          <w:bCs/>
          <w:sz w:val="48"/>
          <w:szCs w:val="48"/>
        </w:rPr>
      </w:pPr>
      <w:r>
        <w:rPr>
          <w:rFonts w:ascii="Amasis MT Pro Black" w:hAnsi="Amasis MT Pro Black" w:cs="Arial"/>
          <w:b/>
          <w:bCs/>
          <w:sz w:val="48"/>
          <w:szCs w:val="48"/>
        </w:rPr>
        <w:lastRenderedPageBreak/>
        <w:t xml:space="preserve">      </w:t>
      </w:r>
      <w:r w:rsidR="00C44316">
        <w:rPr>
          <w:rFonts w:ascii="Amasis MT Pro Black" w:hAnsi="Amasis MT Pro Black" w:cs="Arial"/>
          <w:b/>
          <w:bCs/>
          <w:sz w:val="48"/>
          <w:szCs w:val="48"/>
        </w:rPr>
        <w:t xml:space="preserve">                    </w:t>
      </w:r>
      <w:r w:rsidR="00635569" w:rsidRPr="00B81138">
        <w:rPr>
          <w:rFonts w:ascii="Amasis MT Pro Black" w:hAnsi="Amasis MT Pro Black" w:cs="Arial"/>
          <w:b/>
          <w:bCs/>
          <w:sz w:val="48"/>
          <w:szCs w:val="48"/>
        </w:rPr>
        <w:t>STAGE-1</w:t>
      </w:r>
    </w:p>
    <w:p w14:paraId="1818ECDE" w14:textId="77777777" w:rsidR="004A1865" w:rsidRDefault="004A1865" w:rsidP="00F91044">
      <w:pPr>
        <w:jc w:val="both"/>
        <w:rPr>
          <w:rFonts w:cs="Arial"/>
          <w:b/>
          <w:bCs/>
          <w:sz w:val="44"/>
          <w:szCs w:val="44"/>
        </w:rPr>
      </w:pPr>
    </w:p>
    <w:p w14:paraId="7C5661CA" w14:textId="6EBB076E" w:rsidR="00016C10" w:rsidRPr="00F42A2C" w:rsidRDefault="00635569" w:rsidP="00F91044">
      <w:pPr>
        <w:jc w:val="both"/>
        <w:rPr>
          <w:rFonts w:ascii="ADLaM Display" w:hAnsi="ADLaM Display" w:cs="ADLaM Display"/>
          <w:b/>
          <w:bCs/>
          <w:color w:val="156082" w:themeColor="accent1"/>
          <w:sz w:val="36"/>
          <w:szCs w:val="36"/>
        </w:rPr>
      </w:pPr>
      <w:r w:rsidRPr="002E7D22">
        <w:rPr>
          <w:rFonts w:ascii="Amasis MT Pro Black" w:hAnsi="Amasis MT Pro Black" w:cs="Arial"/>
          <w:b/>
          <w:bCs/>
          <w:sz w:val="48"/>
          <w:szCs w:val="48"/>
        </w:rPr>
        <w:t xml:space="preserve">Title of the Project:- </w:t>
      </w:r>
      <w:r w:rsidR="00016C10" w:rsidRPr="00F42A2C">
        <w:rPr>
          <w:rFonts w:ascii="ADLaM Display" w:hAnsi="ADLaM Display" w:cs="ADLaM Display"/>
          <w:b/>
          <w:bCs/>
          <w:color w:val="156082" w:themeColor="accent1"/>
          <w:sz w:val="36"/>
          <w:szCs w:val="36"/>
        </w:rPr>
        <w:t>Mastering Threat</w:t>
      </w:r>
    </w:p>
    <w:p w14:paraId="18F26BE2" w14:textId="77777777" w:rsidR="00016C10" w:rsidRPr="00F42A2C" w:rsidRDefault="00016C10" w:rsidP="00F91044">
      <w:pPr>
        <w:jc w:val="both"/>
        <w:rPr>
          <w:rFonts w:ascii="ADLaM Display" w:hAnsi="ADLaM Display" w:cs="ADLaM Display"/>
          <w:b/>
          <w:bCs/>
          <w:color w:val="156082" w:themeColor="accent1"/>
          <w:sz w:val="36"/>
          <w:szCs w:val="36"/>
        </w:rPr>
      </w:pPr>
      <w:r w:rsidRPr="00F42A2C">
        <w:rPr>
          <w:rFonts w:ascii="ADLaM Display" w:hAnsi="ADLaM Display" w:cs="ADLaM Display"/>
          <w:b/>
          <w:bCs/>
          <w:color w:val="156082" w:themeColor="accent1"/>
          <w:sz w:val="36"/>
          <w:szCs w:val="36"/>
        </w:rPr>
        <w:t>Intelligence: Strategies for Proactive Cyber Defense.</w:t>
      </w:r>
    </w:p>
    <w:p w14:paraId="1763B1ED" w14:textId="77777777" w:rsidR="00AA1095" w:rsidRDefault="00AA1095" w:rsidP="00F91044">
      <w:pPr>
        <w:jc w:val="both"/>
        <w:rPr>
          <w:rFonts w:cs="Arial"/>
          <w:b/>
          <w:bCs/>
          <w:sz w:val="36"/>
          <w:szCs w:val="36"/>
        </w:rPr>
      </w:pPr>
    </w:p>
    <w:p w14:paraId="15703F4A" w14:textId="5713384C" w:rsidR="00DB2DAA" w:rsidRPr="00DA4931" w:rsidRDefault="00701EBA" w:rsidP="00F91044">
      <w:pPr>
        <w:jc w:val="both"/>
        <w:rPr>
          <w:rFonts w:cs="Arial"/>
          <w:b/>
          <w:bCs/>
          <w:sz w:val="36"/>
          <w:szCs w:val="36"/>
        </w:rPr>
      </w:pPr>
      <w:r w:rsidRPr="00DA4931">
        <w:rPr>
          <w:rFonts w:cs="Arial"/>
          <w:b/>
          <w:bCs/>
          <w:sz w:val="36"/>
          <w:szCs w:val="36"/>
        </w:rPr>
        <w:t>Threat intelligence is the analysis of data using tools and techniques to generate meaningful information about existing or emerging threats targeting the organization that helps mitigate risks.</w:t>
      </w:r>
    </w:p>
    <w:p w14:paraId="04806106" w14:textId="78CE61AF" w:rsidR="00701EBA" w:rsidRPr="00DA4931" w:rsidRDefault="000534C3" w:rsidP="00F91044">
      <w:pPr>
        <w:jc w:val="both"/>
        <w:rPr>
          <w:rFonts w:cs="Arial"/>
          <w:b/>
          <w:bCs/>
          <w:sz w:val="36"/>
          <w:szCs w:val="36"/>
        </w:rPr>
      </w:pPr>
      <w:r w:rsidRPr="00DA4931">
        <w:rPr>
          <w:rFonts w:cs="Arial"/>
          <w:b/>
          <w:bCs/>
          <w:sz w:val="36"/>
          <w:szCs w:val="36"/>
        </w:rPr>
        <w:t>In all cases, it’s the ability to take today’s threats and map them to tomorrow’s threats, risks, and attacks that allows the threat intelligence solution to be truly proactive.</w:t>
      </w:r>
    </w:p>
    <w:p w14:paraId="65D34CA7" w14:textId="1CA221B2" w:rsidR="000534C3" w:rsidRPr="00DA4931" w:rsidRDefault="00620D77" w:rsidP="00F91044">
      <w:pPr>
        <w:jc w:val="both"/>
        <w:rPr>
          <w:rFonts w:cs="Arial"/>
          <w:b/>
          <w:bCs/>
          <w:sz w:val="36"/>
          <w:szCs w:val="36"/>
        </w:rPr>
      </w:pPr>
      <w:r w:rsidRPr="00DA4931">
        <w:rPr>
          <w:rFonts w:cs="Arial"/>
          <w:b/>
          <w:bCs/>
          <w:sz w:val="36"/>
          <w:szCs w:val="36"/>
        </w:rPr>
        <w:t>Working actively to prevent threats helps you gain complete control over your cybersecurity strategy. This helps you prioritize your risks and address them accordingly</w:t>
      </w:r>
      <w:r w:rsidR="007F25E9" w:rsidRPr="00DA4931">
        <w:rPr>
          <w:rFonts w:cs="Arial"/>
          <w:b/>
          <w:bCs/>
          <w:sz w:val="36"/>
          <w:szCs w:val="36"/>
        </w:rPr>
        <w:t>.</w:t>
      </w:r>
    </w:p>
    <w:p w14:paraId="3389655E" w14:textId="31478B84" w:rsidR="0008793D" w:rsidRDefault="007F25E9" w:rsidP="00850B7E">
      <w:pPr>
        <w:jc w:val="both"/>
        <w:rPr>
          <w:rFonts w:cs="Arial"/>
          <w:b/>
          <w:bCs/>
          <w:sz w:val="36"/>
          <w:szCs w:val="36"/>
        </w:rPr>
      </w:pPr>
      <w:r w:rsidRPr="00DA4931">
        <w:rPr>
          <w:rFonts w:cs="Arial"/>
          <w:b/>
          <w:bCs/>
          <w:sz w:val="36"/>
          <w:szCs w:val="36"/>
        </w:rPr>
        <w:t>Intelligence-led hunting harnesses the power of collective knowledge, transforming threat intelligence into a proactive defense mechanism. In this approach, hunters leverage a diverse array of intelligence sources, including threat intelligence feeds, security research, and information sharing communities.</w:t>
      </w:r>
    </w:p>
    <w:p w14:paraId="0271A8DC" w14:textId="77777777" w:rsidR="00BD6EE5" w:rsidRPr="000D5BE6" w:rsidRDefault="007D1B9E" w:rsidP="00BD6EE5">
      <w:pPr>
        <w:jc w:val="both"/>
        <w:rPr>
          <w:rFonts w:ascii="Amasis MT Pro Black" w:hAnsi="Amasis MT Pro Black" w:cs="Aldhabi"/>
          <w:b/>
          <w:bCs/>
          <w:sz w:val="52"/>
          <w:szCs w:val="52"/>
          <w:u w:val="single"/>
        </w:rPr>
      </w:pPr>
      <w:r>
        <w:rPr>
          <w:rFonts w:ascii="Amasis MT Pro Black" w:hAnsi="Amasis MT Pro Black" w:cs="Arial"/>
          <w:b/>
          <w:bCs/>
          <w:sz w:val="40"/>
          <w:szCs w:val="40"/>
        </w:rPr>
        <w:lastRenderedPageBreak/>
        <w:t xml:space="preserve">                </w:t>
      </w:r>
      <w:r w:rsidRPr="000D5BE6">
        <w:rPr>
          <w:rFonts w:ascii="Amasis MT Pro Black" w:hAnsi="Amasis MT Pro Black" w:cs="Aldhabi"/>
          <w:b/>
          <w:bCs/>
          <w:sz w:val="40"/>
          <w:szCs w:val="40"/>
        </w:rPr>
        <w:t xml:space="preserve"> </w:t>
      </w:r>
      <w:r w:rsidR="00C951C2" w:rsidRPr="000D5BE6">
        <w:rPr>
          <w:rFonts w:ascii="Amasis MT Pro Black" w:hAnsi="Amasis MT Pro Black" w:cs="Aldhabi"/>
          <w:b/>
          <w:bCs/>
          <w:sz w:val="52"/>
          <w:szCs w:val="52"/>
        </w:rPr>
        <w:t xml:space="preserve">    </w:t>
      </w:r>
      <w:r w:rsidR="00C36D36" w:rsidRPr="000D5BE6">
        <w:rPr>
          <w:rFonts w:ascii="Amasis MT Pro Black" w:hAnsi="Amasis MT Pro Black" w:cs="Aldhabi"/>
          <w:b/>
          <w:bCs/>
          <w:sz w:val="52"/>
          <w:szCs w:val="52"/>
          <w:u w:val="single"/>
        </w:rPr>
        <w:t>Project contents</w:t>
      </w:r>
    </w:p>
    <w:p w14:paraId="1A120F13" w14:textId="77777777" w:rsidR="00CF5313" w:rsidRDefault="00CF5313" w:rsidP="007D271D">
      <w:pPr>
        <w:rPr>
          <w:rFonts w:ascii="Amasis MT Pro Black" w:hAnsi="Amasis MT Pro Black" w:cs="ADLaM Display"/>
          <w:b/>
          <w:bCs/>
          <w:sz w:val="28"/>
          <w:szCs w:val="28"/>
          <w:highlight w:val="cyan"/>
        </w:rPr>
      </w:pPr>
    </w:p>
    <w:p w14:paraId="723705C5" w14:textId="53B9CD9E" w:rsidR="009775DA" w:rsidRPr="00A9494C" w:rsidRDefault="009775DA" w:rsidP="009254EB">
      <w:pPr>
        <w:rPr>
          <w:rFonts w:ascii="ADLaM Display" w:hAnsi="ADLaM Display" w:cs="ADLaM Display"/>
          <w:b/>
          <w:bCs/>
          <w:sz w:val="44"/>
          <w:szCs w:val="44"/>
          <w:u w:val="single"/>
        </w:rPr>
      </w:pPr>
      <w:r w:rsidRPr="00A9494C">
        <w:rPr>
          <w:rFonts w:ascii="Amasis MT Pro Black" w:hAnsi="Amasis MT Pro Black" w:cs="ADLaM Display"/>
          <w:b/>
          <w:bCs/>
          <w:sz w:val="44"/>
          <w:szCs w:val="44"/>
          <w:highlight w:val="cyan"/>
        </w:rPr>
        <w:t>Understanding WebsiteSecurityFundamentals</w:t>
      </w:r>
    </w:p>
    <w:p w14:paraId="4CBBC20F" w14:textId="33052A3A" w:rsidR="00D72DBA" w:rsidRPr="00616B0A" w:rsidRDefault="00BF3D71" w:rsidP="009254EB">
      <w:pPr>
        <w:pStyle w:val="ListParagraph"/>
        <w:numPr>
          <w:ilvl w:val="0"/>
          <w:numId w:val="12"/>
        </w:numPr>
        <w:ind w:left="1440"/>
        <w:rPr>
          <w:rFonts w:ascii="Amasis MT Pro Black" w:hAnsi="Amasis MT Pro Black" w:cs="ADLaM Display"/>
          <w:b/>
          <w:bCs/>
          <w:sz w:val="32"/>
          <w:szCs w:val="32"/>
        </w:rPr>
      </w:pPr>
      <w:r w:rsidRPr="00616B0A">
        <w:rPr>
          <w:rFonts w:ascii="Amasis MT Pro Black" w:hAnsi="Amasis MT Pro Black" w:cs="ADLaM Display"/>
          <w:b/>
          <w:bCs/>
          <w:sz w:val="32"/>
          <w:szCs w:val="32"/>
        </w:rPr>
        <w:t>Exploring Common Web</w:t>
      </w:r>
      <w:r w:rsidR="00295A73"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Application SecurityThreats:</w:t>
      </w:r>
    </w:p>
    <w:p w14:paraId="750FD677" w14:textId="3F517513" w:rsidR="00BF3D71" w:rsidRPr="00616B0A" w:rsidRDefault="00BF3D71" w:rsidP="009254EB">
      <w:pPr>
        <w:pStyle w:val="ListParagraph"/>
        <w:numPr>
          <w:ilvl w:val="0"/>
          <w:numId w:val="12"/>
        </w:numPr>
        <w:ind w:left="1440"/>
        <w:rPr>
          <w:rFonts w:ascii="Amasis MT Pro Black" w:hAnsi="Amasis MT Pro Black" w:cs="ADLaM Display"/>
          <w:b/>
          <w:bCs/>
          <w:sz w:val="32"/>
          <w:szCs w:val="32"/>
        </w:rPr>
      </w:pPr>
      <w:r w:rsidRPr="00616B0A">
        <w:rPr>
          <w:rFonts w:ascii="Amasis MT Pro Black" w:hAnsi="Amasis MT Pro Black" w:cs="ADLaM Display"/>
          <w:b/>
          <w:bCs/>
          <w:sz w:val="32"/>
          <w:szCs w:val="32"/>
        </w:rPr>
        <w:t>Understanding Attack</w:t>
      </w:r>
      <w:r w:rsidR="00295A73"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Vectors And Techniques:</w:t>
      </w:r>
    </w:p>
    <w:p w14:paraId="721F1415" w14:textId="1E5417BD" w:rsidR="00BF3D71" w:rsidRPr="00616B0A" w:rsidRDefault="00BF3D71" w:rsidP="009254EB">
      <w:pPr>
        <w:pStyle w:val="ListParagraph"/>
        <w:numPr>
          <w:ilvl w:val="0"/>
          <w:numId w:val="12"/>
        </w:numPr>
        <w:ind w:left="1440"/>
        <w:rPr>
          <w:rFonts w:ascii="Amasis MT Pro Black" w:hAnsi="Amasis MT Pro Black" w:cs="ADLaM Display"/>
          <w:b/>
          <w:bCs/>
          <w:sz w:val="32"/>
          <w:szCs w:val="32"/>
        </w:rPr>
      </w:pPr>
      <w:r w:rsidRPr="00616B0A">
        <w:rPr>
          <w:rFonts w:ascii="Amasis MT Pro Black" w:hAnsi="Amasis MT Pro Black" w:cs="ADLaM Display"/>
          <w:b/>
          <w:bCs/>
          <w:sz w:val="32"/>
          <w:szCs w:val="32"/>
        </w:rPr>
        <w:t>Analyzing The lmpact Of</w:t>
      </w:r>
      <w:r w:rsidR="001E4D32"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Website Security</w:t>
      </w:r>
      <w:r w:rsidR="001E4D32"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Breaches:</w:t>
      </w:r>
    </w:p>
    <w:p w14:paraId="25CE9388" w14:textId="23ED455B" w:rsidR="00BF3D71" w:rsidRPr="00616B0A" w:rsidRDefault="00BF3D71" w:rsidP="009254EB">
      <w:pPr>
        <w:pStyle w:val="ListParagraph"/>
        <w:numPr>
          <w:ilvl w:val="0"/>
          <w:numId w:val="12"/>
        </w:numPr>
        <w:ind w:left="1440"/>
        <w:rPr>
          <w:rFonts w:ascii="Amasis MT Pro Black" w:hAnsi="Amasis MT Pro Black" w:cs="ADLaM Display"/>
          <w:b/>
          <w:bCs/>
          <w:sz w:val="32"/>
          <w:szCs w:val="32"/>
        </w:rPr>
      </w:pPr>
      <w:r w:rsidRPr="00616B0A">
        <w:rPr>
          <w:rFonts w:ascii="Amasis MT Pro Black" w:hAnsi="Amasis MT Pro Black" w:cs="ADLaM Display"/>
          <w:b/>
          <w:bCs/>
          <w:sz w:val="32"/>
          <w:szCs w:val="32"/>
        </w:rPr>
        <w:t>Identifying Key</w:t>
      </w:r>
      <w:r w:rsidR="001E4D32"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Components Of Website</w:t>
      </w:r>
      <w:r w:rsidR="001E4D32"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Security Architecture:</w:t>
      </w:r>
    </w:p>
    <w:p w14:paraId="7BD38163" w14:textId="1EE7F760" w:rsidR="00BF3D71" w:rsidRPr="00616B0A" w:rsidRDefault="00BF3D71" w:rsidP="009254EB">
      <w:pPr>
        <w:pStyle w:val="ListParagraph"/>
        <w:numPr>
          <w:ilvl w:val="0"/>
          <w:numId w:val="12"/>
        </w:numPr>
        <w:ind w:left="1440"/>
        <w:rPr>
          <w:rFonts w:ascii="Amasis MT Pro Black" w:hAnsi="Amasis MT Pro Black" w:cs="ADLaM Display"/>
          <w:b/>
          <w:bCs/>
          <w:sz w:val="32"/>
          <w:szCs w:val="32"/>
        </w:rPr>
      </w:pPr>
      <w:r w:rsidRPr="00616B0A">
        <w:rPr>
          <w:rFonts w:ascii="Amasis MT Pro Black" w:hAnsi="Amasis MT Pro Black" w:cs="ADLaM Display"/>
          <w:b/>
          <w:bCs/>
          <w:sz w:val="32"/>
          <w:szCs w:val="32"/>
        </w:rPr>
        <w:t>Defining Objectives And</w:t>
      </w:r>
      <w:r w:rsidR="00213A70"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Goals For Website</w:t>
      </w:r>
      <w:r w:rsidR="00213A70" w:rsidRPr="00616B0A">
        <w:rPr>
          <w:rFonts w:ascii="Amasis MT Pro Black" w:hAnsi="Amasis MT Pro Black" w:cs="ADLaM Display"/>
          <w:b/>
          <w:bCs/>
          <w:sz w:val="32"/>
          <w:szCs w:val="32"/>
        </w:rPr>
        <w:t xml:space="preserve"> </w:t>
      </w:r>
      <w:r w:rsidRPr="00616B0A">
        <w:rPr>
          <w:rFonts w:ascii="Amasis MT Pro Black" w:hAnsi="Amasis MT Pro Black" w:cs="ADLaM Display"/>
          <w:b/>
          <w:bCs/>
          <w:sz w:val="32"/>
          <w:szCs w:val="32"/>
        </w:rPr>
        <w:t>Security Improvement:</w:t>
      </w:r>
    </w:p>
    <w:p w14:paraId="7E2B0709" w14:textId="77777777" w:rsidR="00CF5313" w:rsidRPr="00616B0A" w:rsidRDefault="00CF5313" w:rsidP="009254EB">
      <w:pPr>
        <w:rPr>
          <w:rFonts w:cs="Arial"/>
          <w:b/>
          <w:bCs/>
          <w:sz w:val="32"/>
          <w:szCs w:val="32"/>
          <w:highlight w:val="cyan"/>
        </w:rPr>
      </w:pPr>
    </w:p>
    <w:p w14:paraId="3A6F864B" w14:textId="4A6438D7" w:rsidR="00377E0C" w:rsidRPr="00352166" w:rsidRDefault="00AC7222" w:rsidP="009254EB">
      <w:pPr>
        <w:rPr>
          <w:rFonts w:ascii="Amasis MT Pro Black" w:hAnsi="Amasis MT Pro Black" w:cs="Arial"/>
          <w:b/>
          <w:bCs/>
          <w:sz w:val="44"/>
          <w:szCs w:val="44"/>
        </w:rPr>
      </w:pPr>
      <w:r w:rsidRPr="00352166">
        <w:rPr>
          <w:rFonts w:ascii="Amasis MT Pro Black" w:hAnsi="Amasis MT Pro Black" w:cs="Arial"/>
          <w:b/>
          <w:bCs/>
          <w:sz w:val="44"/>
          <w:szCs w:val="44"/>
          <w:highlight w:val="cyan"/>
        </w:rPr>
        <w:t xml:space="preserve">Web </w:t>
      </w:r>
      <w:r w:rsidR="003A651D" w:rsidRPr="00352166">
        <w:rPr>
          <w:rFonts w:ascii="Amasis MT Pro Black" w:hAnsi="Amasis MT Pro Black" w:cs="Arial"/>
          <w:b/>
          <w:bCs/>
          <w:sz w:val="44"/>
          <w:szCs w:val="44"/>
          <w:highlight w:val="cyan"/>
        </w:rPr>
        <w:t xml:space="preserve">Application </w:t>
      </w:r>
    </w:p>
    <w:p w14:paraId="674ADAFA" w14:textId="01FC5C65" w:rsidR="00AC7222" w:rsidRPr="00616B0A" w:rsidRDefault="00AC7222" w:rsidP="009254EB">
      <w:pPr>
        <w:pStyle w:val="ListParagraph"/>
        <w:numPr>
          <w:ilvl w:val="0"/>
          <w:numId w:val="14"/>
        </w:numPr>
        <w:rPr>
          <w:rFonts w:ascii="Amasis MT Pro Black" w:hAnsi="Amasis MT Pro Black" w:cs="Aharoni"/>
          <w:b/>
          <w:bCs/>
          <w:sz w:val="32"/>
          <w:szCs w:val="32"/>
        </w:rPr>
      </w:pPr>
      <w:r w:rsidRPr="00616B0A">
        <w:rPr>
          <w:rFonts w:ascii="Amasis MT Pro Black" w:hAnsi="Amasis MT Pro Black" w:cs="Aharoni"/>
          <w:b/>
          <w:bCs/>
          <w:sz w:val="32"/>
          <w:szCs w:val="32"/>
        </w:rPr>
        <w:t>Penetration Testing</w:t>
      </w:r>
      <w:r w:rsidR="00A7312C"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Planning And Scoping</w:t>
      </w:r>
      <w:r w:rsidR="00A7312C"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Penetration Testing</w:t>
      </w:r>
      <w:r w:rsidR="00A7312C"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Activities:</w:t>
      </w:r>
    </w:p>
    <w:p w14:paraId="7B9ACA49" w14:textId="63074330" w:rsidR="00AC7222" w:rsidRPr="00616B0A" w:rsidRDefault="00AC7222" w:rsidP="009254EB">
      <w:pPr>
        <w:pStyle w:val="ListParagraph"/>
        <w:numPr>
          <w:ilvl w:val="0"/>
          <w:numId w:val="14"/>
        </w:numPr>
        <w:rPr>
          <w:rFonts w:ascii="Amasis MT Pro Black" w:hAnsi="Amasis MT Pro Black" w:cs="Aharoni"/>
          <w:b/>
          <w:bCs/>
          <w:sz w:val="32"/>
          <w:szCs w:val="32"/>
        </w:rPr>
      </w:pPr>
      <w:r w:rsidRPr="00616B0A">
        <w:rPr>
          <w:rFonts w:ascii="Amasis MT Pro Black" w:hAnsi="Amasis MT Pro Black" w:cs="Aharoni"/>
          <w:b/>
          <w:bCs/>
          <w:sz w:val="32"/>
          <w:szCs w:val="32"/>
        </w:rPr>
        <w:t>Conducting Information</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Gathering And</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Reconnaissance:</w:t>
      </w:r>
    </w:p>
    <w:p w14:paraId="7EB1433B" w14:textId="6A8EEE7A" w:rsidR="00AC7222" w:rsidRPr="00616B0A" w:rsidRDefault="00AC7222" w:rsidP="009254EB">
      <w:pPr>
        <w:pStyle w:val="ListParagraph"/>
        <w:numPr>
          <w:ilvl w:val="0"/>
          <w:numId w:val="14"/>
        </w:numPr>
        <w:rPr>
          <w:rFonts w:ascii="Amasis MT Pro Black" w:hAnsi="Amasis MT Pro Black" w:cs="Aharoni"/>
          <w:b/>
          <w:bCs/>
          <w:sz w:val="32"/>
          <w:szCs w:val="32"/>
        </w:rPr>
      </w:pPr>
      <w:r w:rsidRPr="00616B0A">
        <w:rPr>
          <w:rFonts w:ascii="Amasis MT Pro Black" w:hAnsi="Amasis MT Pro Black" w:cs="Aharoni"/>
          <w:b/>
          <w:bCs/>
          <w:sz w:val="32"/>
          <w:szCs w:val="32"/>
        </w:rPr>
        <w:t>Identifying And</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Exploiting Web</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Application</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Vulnerabilities:</w:t>
      </w:r>
    </w:p>
    <w:p w14:paraId="3C0C4843" w14:textId="60FDB54F" w:rsidR="00AC7222" w:rsidRPr="00616B0A" w:rsidRDefault="00AC7222" w:rsidP="009254EB">
      <w:pPr>
        <w:pStyle w:val="ListParagraph"/>
        <w:numPr>
          <w:ilvl w:val="0"/>
          <w:numId w:val="14"/>
        </w:numPr>
        <w:rPr>
          <w:rFonts w:ascii="Amasis MT Pro Black" w:hAnsi="Amasis MT Pro Black" w:cs="Aharoni"/>
          <w:b/>
          <w:bCs/>
          <w:sz w:val="32"/>
          <w:szCs w:val="32"/>
        </w:rPr>
      </w:pPr>
      <w:r w:rsidRPr="00616B0A">
        <w:rPr>
          <w:rFonts w:ascii="Amasis MT Pro Black" w:hAnsi="Amasis MT Pro Black" w:cs="Aharoni"/>
          <w:b/>
          <w:bCs/>
          <w:sz w:val="32"/>
          <w:szCs w:val="32"/>
        </w:rPr>
        <w:t>Executing Authentication</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And Authorization</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Testing:</w:t>
      </w:r>
    </w:p>
    <w:p w14:paraId="402E366B" w14:textId="2EA2C9F6" w:rsidR="00AC7222" w:rsidRPr="00616B0A" w:rsidRDefault="00AC7222" w:rsidP="009254EB">
      <w:pPr>
        <w:pStyle w:val="ListParagraph"/>
        <w:numPr>
          <w:ilvl w:val="0"/>
          <w:numId w:val="14"/>
        </w:numPr>
        <w:rPr>
          <w:rFonts w:ascii="Amasis MT Pro Black" w:hAnsi="Amasis MT Pro Black" w:cs="Aharoni"/>
          <w:b/>
          <w:bCs/>
          <w:sz w:val="32"/>
          <w:szCs w:val="32"/>
        </w:rPr>
      </w:pPr>
      <w:r w:rsidRPr="00616B0A">
        <w:rPr>
          <w:rFonts w:ascii="Amasis MT Pro Black" w:hAnsi="Amasis MT Pro Black" w:cs="Aharoni"/>
          <w:b/>
          <w:bCs/>
          <w:sz w:val="32"/>
          <w:szCs w:val="32"/>
        </w:rPr>
        <w:t>Performing Input</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Validation And Data</w:t>
      </w:r>
      <w:r w:rsidR="004B7FDD" w:rsidRPr="00616B0A">
        <w:rPr>
          <w:rFonts w:ascii="Amasis MT Pro Black" w:hAnsi="Amasis MT Pro Black" w:cs="Aharoni"/>
          <w:b/>
          <w:bCs/>
          <w:sz w:val="32"/>
          <w:szCs w:val="32"/>
        </w:rPr>
        <w:t xml:space="preserve"> </w:t>
      </w:r>
      <w:r w:rsidRPr="00616B0A">
        <w:rPr>
          <w:rFonts w:ascii="Amasis MT Pro Black" w:hAnsi="Amasis MT Pro Black" w:cs="Aharoni"/>
          <w:b/>
          <w:bCs/>
          <w:sz w:val="32"/>
          <w:szCs w:val="32"/>
        </w:rPr>
        <w:t>Sanitization Tests:</w:t>
      </w:r>
    </w:p>
    <w:p w14:paraId="0CDA65B3" w14:textId="77777777" w:rsidR="007B2DFC" w:rsidRDefault="007B2DFC" w:rsidP="009254EB">
      <w:pPr>
        <w:rPr>
          <w:rFonts w:ascii="Amasis MT Pro Black" w:hAnsi="Amasis MT Pro Black" w:cs="Arial"/>
          <w:b/>
          <w:bCs/>
          <w:sz w:val="36"/>
          <w:szCs w:val="36"/>
        </w:rPr>
      </w:pPr>
    </w:p>
    <w:p w14:paraId="36A89490" w14:textId="75384340" w:rsidR="00DB7D6C" w:rsidRPr="00080EB0" w:rsidRDefault="00446E6D" w:rsidP="009254EB">
      <w:pPr>
        <w:rPr>
          <w:rFonts w:ascii="Amasis MT Pro Black" w:hAnsi="Amasis MT Pro Black" w:cs="Arial"/>
          <w:b/>
          <w:bCs/>
          <w:sz w:val="44"/>
          <w:szCs w:val="44"/>
        </w:rPr>
      </w:pPr>
      <w:r w:rsidRPr="00080EB0">
        <w:rPr>
          <w:rFonts w:ascii="Amasis MT Pro Black" w:hAnsi="Amasis MT Pro Black" w:cs="Arial"/>
          <w:b/>
          <w:bCs/>
          <w:sz w:val="44"/>
          <w:szCs w:val="44"/>
          <w:highlight w:val="cyan"/>
        </w:rPr>
        <w:t>Vulnerability Analysis</w:t>
      </w:r>
      <w:r w:rsidR="0045609D" w:rsidRPr="00080EB0">
        <w:rPr>
          <w:rFonts w:ascii="Amasis MT Pro Black" w:hAnsi="Amasis MT Pro Black" w:cs="Arial"/>
          <w:b/>
          <w:bCs/>
          <w:sz w:val="44"/>
          <w:szCs w:val="44"/>
          <w:highlight w:val="cyan"/>
        </w:rPr>
        <w:t xml:space="preserve"> </w:t>
      </w:r>
      <w:r w:rsidRPr="00080EB0">
        <w:rPr>
          <w:rFonts w:ascii="Amasis MT Pro Black" w:hAnsi="Amasis MT Pro Black" w:cs="Arial"/>
          <w:b/>
          <w:bCs/>
          <w:sz w:val="44"/>
          <w:szCs w:val="44"/>
          <w:highlight w:val="cyan"/>
        </w:rPr>
        <w:t>And Assessment</w:t>
      </w:r>
    </w:p>
    <w:p w14:paraId="62515366" w14:textId="457B9FF5" w:rsidR="00446E6D" w:rsidRPr="004E4F9E" w:rsidRDefault="00446E6D" w:rsidP="009254EB">
      <w:pPr>
        <w:pStyle w:val="ListParagraph"/>
        <w:numPr>
          <w:ilvl w:val="0"/>
          <w:numId w:val="15"/>
        </w:numPr>
        <w:ind w:left="1440"/>
        <w:rPr>
          <w:rFonts w:ascii="Amasis MT Pro Black" w:hAnsi="Amasis MT Pro Black" w:cs="Arial"/>
          <w:b/>
          <w:bCs/>
          <w:sz w:val="32"/>
          <w:szCs w:val="32"/>
        </w:rPr>
      </w:pPr>
      <w:r w:rsidRPr="004E4F9E">
        <w:rPr>
          <w:rFonts w:ascii="Amasis MT Pro Black" w:hAnsi="Amasis MT Pro Black" w:cs="Arial"/>
          <w:b/>
          <w:bCs/>
          <w:sz w:val="32"/>
          <w:szCs w:val="32"/>
        </w:rPr>
        <w:t>Analyzing Penetration</w:t>
      </w:r>
      <w:r w:rsidR="00042DA6"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Testing Results:</w:t>
      </w:r>
    </w:p>
    <w:p w14:paraId="62C43B04" w14:textId="24205203" w:rsidR="00446E6D" w:rsidRPr="004E4F9E" w:rsidRDefault="00446E6D" w:rsidP="009254EB">
      <w:pPr>
        <w:pStyle w:val="ListParagraph"/>
        <w:numPr>
          <w:ilvl w:val="0"/>
          <w:numId w:val="15"/>
        </w:numPr>
        <w:ind w:left="1440"/>
        <w:rPr>
          <w:rFonts w:ascii="Amasis MT Pro Black" w:hAnsi="Amasis MT Pro Black" w:cs="Arial"/>
          <w:b/>
          <w:bCs/>
          <w:sz w:val="32"/>
          <w:szCs w:val="32"/>
        </w:rPr>
      </w:pPr>
      <w:r w:rsidRPr="004E4F9E">
        <w:rPr>
          <w:rFonts w:ascii="Amasis MT Pro Black" w:hAnsi="Amasis MT Pro Black" w:cs="Arial"/>
          <w:b/>
          <w:bCs/>
          <w:sz w:val="32"/>
          <w:szCs w:val="32"/>
        </w:rPr>
        <w:t>Prioritizing And</w:t>
      </w:r>
      <w:r w:rsidR="00042DA6"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Categorizing Identified</w:t>
      </w:r>
      <w:r w:rsidR="00A8017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Vulnerabilities:</w:t>
      </w:r>
    </w:p>
    <w:p w14:paraId="09411D5E" w14:textId="0BEB921E" w:rsidR="00446E6D" w:rsidRPr="004E4F9E" w:rsidRDefault="00446E6D" w:rsidP="009254EB">
      <w:pPr>
        <w:pStyle w:val="ListParagraph"/>
        <w:numPr>
          <w:ilvl w:val="0"/>
          <w:numId w:val="15"/>
        </w:numPr>
        <w:ind w:left="1440"/>
        <w:rPr>
          <w:rFonts w:ascii="Amasis MT Pro Black" w:hAnsi="Amasis MT Pro Black" w:cs="Arial"/>
          <w:b/>
          <w:bCs/>
          <w:sz w:val="32"/>
          <w:szCs w:val="32"/>
        </w:rPr>
      </w:pPr>
      <w:r w:rsidRPr="004E4F9E">
        <w:rPr>
          <w:rFonts w:ascii="Amasis MT Pro Black" w:hAnsi="Amasis MT Pro Black" w:cs="Arial"/>
          <w:b/>
          <w:bCs/>
          <w:sz w:val="32"/>
          <w:szCs w:val="32"/>
        </w:rPr>
        <w:t>Assessing The Severity</w:t>
      </w:r>
      <w:r w:rsidR="00932D21"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And Impact Of</w:t>
      </w:r>
      <w:r w:rsidR="00A8017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Vulnerabilities:</w:t>
      </w:r>
    </w:p>
    <w:p w14:paraId="730A766A" w14:textId="5A216CD0" w:rsidR="00446E6D" w:rsidRPr="004E4F9E" w:rsidRDefault="00446E6D" w:rsidP="009254EB">
      <w:pPr>
        <w:pStyle w:val="ListParagraph"/>
        <w:numPr>
          <w:ilvl w:val="0"/>
          <w:numId w:val="15"/>
        </w:numPr>
        <w:ind w:left="1440"/>
        <w:rPr>
          <w:rFonts w:ascii="Amasis MT Pro Black" w:hAnsi="Amasis MT Pro Black" w:cs="Arial"/>
          <w:b/>
          <w:bCs/>
          <w:sz w:val="32"/>
          <w:szCs w:val="32"/>
        </w:rPr>
      </w:pPr>
      <w:r w:rsidRPr="004E4F9E">
        <w:rPr>
          <w:rFonts w:ascii="Amasis MT Pro Black" w:hAnsi="Amasis MT Pro Black" w:cs="Arial"/>
          <w:b/>
          <w:bCs/>
          <w:sz w:val="32"/>
          <w:szCs w:val="32"/>
        </w:rPr>
        <w:t>Evaluating Risk Factors</w:t>
      </w:r>
      <w:r w:rsidR="00932D21"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And Potential Attack</w:t>
      </w:r>
      <w:r w:rsidR="00A8017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Scenarios:</w:t>
      </w:r>
    </w:p>
    <w:p w14:paraId="585E5646" w14:textId="5FD2B2B3" w:rsidR="00446E6D" w:rsidRDefault="00446E6D" w:rsidP="009254EB">
      <w:pPr>
        <w:pStyle w:val="ListParagraph"/>
        <w:numPr>
          <w:ilvl w:val="0"/>
          <w:numId w:val="15"/>
        </w:numPr>
        <w:ind w:left="1440"/>
        <w:rPr>
          <w:rFonts w:ascii="Amasis MT Pro Black" w:hAnsi="Amasis MT Pro Black" w:cs="Arial"/>
          <w:b/>
          <w:bCs/>
          <w:sz w:val="32"/>
          <w:szCs w:val="32"/>
        </w:rPr>
      </w:pPr>
      <w:r w:rsidRPr="004E4F9E">
        <w:rPr>
          <w:rFonts w:ascii="Amasis MT Pro Black" w:hAnsi="Amasis MT Pro Black" w:cs="Arial"/>
          <w:b/>
          <w:bCs/>
          <w:sz w:val="32"/>
          <w:szCs w:val="32"/>
        </w:rPr>
        <w:t>Recommending</w:t>
      </w:r>
      <w:r w:rsidR="00331E8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Mitigation</w:t>
      </w:r>
      <w:r w:rsidR="00331E8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Strategies</w:t>
      </w:r>
      <w:r w:rsidR="00331E8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And</w:t>
      </w:r>
      <w:r w:rsidR="00A80177" w:rsidRPr="004E4F9E">
        <w:rPr>
          <w:rFonts w:ascii="Amasis MT Pro Black" w:hAnsi="Amasis MT Pro Black" w:cs="Arial"/>
          <w:b/>
          <w:bCs/>
          <w:sz w:val="32"/>
          <w:szCs w:val="32"/>
        </w:rPr>
        <w:t xml:space="preserve"> </w:t>
      </w:r>
      <w:r w:rsidRPr="004E4F9E">
        <w:rPr>
          <w:rFonts w:ascii="Amasis MT Pro Black" w:hAnsi="Amasis MT Pro Black" w:cs="Arial"/>
          <w:b/>
          <w:bCs/>
          <w:sz w:val="32"/>
          <w:szCs w:val="32"/>
        </w:rPr>
        <w:t>Countermeasures:</w:t>
      </w:r>
    </w:p>
    <w:p w14:paraId="5BFF3111" w14:textId="77777777" w:rsidR="00DB7D6C" w:rsidRPr="004E4F9E" w:rsidRDefault="00DB7D6C" w:rsidP="009254EB">
      <w:pPr>
        <w:pStyle w:val="ListParagraph"/>
        <w:ind w:left="1440"/>
        <w:rPr>
          <w:rFonts w:ascii="Amasis MT Pro Black" w:hAnsi="Amasis MT Pro Black" w:cs="Arial"/>
          <w:b/>
          <w:bCs/>
          <w:sz w:val="32"/>
          <w:szCs w:val="32"/>
        </w:rPr>
      </w:pPr>
    </w:p>
    <w:p w14:paraId="0F91A666" w14:textId="14250369" w:rsidR="00DB7D6C" w:rsidRPr="00910CE9" w:rsidRDefault="00BA429B" w:rsidP="009254EB">
      <w:pPr>
        <w:rPr>
          <w:rFonts w:ascii="Amasis MT Pro Black" w:hAnsi="Amasis MT Pro Black" w:cs="Arial"/>
          <w:b/>
          <w:bCs/>
          <w:sz w:val="44"/>
          <w:szCs w:val="44"/>
        </w:rPr>
      </w:pPr>
      <w:r w:rsidRPr="00910CE9">
        <w:rPr>
          <w:rFonts w:ascii="Amasis MT Pro Black" w:hAnsi="Amasis MT Pro Black" w:cs="Arial"/>
          <w:b/>
          <w:bCs/>
          <w:sz w:val="44"/>
          <w:szCs w:val="44"/>
          <w:highlight w:val="cyan"/>
        </w:rPr>
        <w:t>Defense Mechanism</w:t>
      </w:r>
      <w:r w:rsidR="008B49DC" w:rsidRPr="00910CE9">
        <w:rPr>
          <w:rFonts w:ascii="Amasis MT Pro Black" w:hAnsi="Amasis MT Pro Black" w:cs="Arial"/>
          <w:b/>
          <w:bCs/>
          <w:sz w:val="44"/>
          <w:szCs w:val="44"/>
          <w:highlight w:val="cyan"/>
        </w:rPr>
        <w:t xml:space="preserve"> </w:t>
      </w:r>
      <w:r w:rsidRPr="00910CE9">
        <w:rPr>
          <w:rFonts w:ascii="Amasis MT Pro Black" w:hAnsi="Amasis MT Pro Black" w:cs="Arial"/>
          <w:b/>
          <w:bCs/>
          <w:sz w:val="44"/>
          <w:szCs w:val="44"/>
          <w:highlight w:val="cyan"/>
        </w:rPr>
        <w:t>Design And</w:t>
      </w:r>
    </w:p>
    <w:p w14:paraId="3B8C6AB0" w14:textId="198DE2F9" w:rsidR="00BA429B" w:rsidRPr="00D55764" w:rsidRDefault="00BA429B" w:rsidP="009254EB">
      <w:pPr>
        <w:pStyle w:val="ListParagraph"/>
        <w:numPr>
          <w:ilvl w:val="0"/>
          <w:numId w:val="16"/>
        </w:numPr>
        <w:rPr>
          <w:rFonts w:ascii="Amasis MT Pro Black" w:hAnsi="Amasis MT Pro Black" w:cs="Arial"/>
          <w:b/>
          <w:bCs/>
          <w:sz w:val="32"/>
          <w:szCs w:val="32"/>
        </w:rPr>
      </w:pPr>
      <w:r w:rsidRPr="00D55764">
        <w:rPr>
          <w:rFonts w:ascii="Amasis MT Pro Black" w:hAnsi="Amasis MT Pro Black" w:cs="Arial"/>
          <w:b/>
          <w:bCs/>
          <w:sz w:val="32"/>
          <w:szCs w:val="32"/>
        </w:rPr>
        <w:t>Implementation</w:t>
      </w:r>
      <w:r w:rsidR="002672A7"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Designing Multi Layered</w:t>
      </w:r>
      <w:r w:rsidR="002672A7"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Defense Mechanisms</w:t>
      </w:r>
      <w:r w:rsidR="002672A7"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For Websites:</w:t>
      </w:r>
    </w:p>
    <w:p w14:paraId="3EE1A4D2" w14:textId="7094FEA7" w:rsidR="00BA429B" w:rsidRPr="00D55764" w:rsidRDefault="00BA429B" w:rsidP="009254EB">
      <w:pPr>
        <w:pStyle w:val="ListParagraph"/>
        <w:numPr>
          <w:ilvl w:val="0"/>
          <w:numId w:val="16"/>
        </w:numPr>
        <w:rPr>
          <w:rFonts w:ascii="Amasis MT Pro Black" w:hAnsi="Amasis MT Pro Black" w:cs="Arial"/>
          <w:b/>
          <w:bCs/>
          <w:sz w:val="32"/>
          <w:szCs w:val="32"/>
        </w:rPr>
      </w:pPr>
      <w:r w:rsidRPr="00D55764">
        <w:rPr>
          <w:rFonts w:ascii="Amasis MT Pro Black" w:hAnsi="Amasis MT Pro Black" w:cs="Arial"/>
          <w:b/>
          <w:bCs/>
          <w:sz w:val="32"/>
          <w:szCs w:val="32"/>
        </w:rPr>
        <w:t>Implementing Secure</w:t>
      </w:r>
      <w:r w:rsidR="00383F32"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Coding Practices And</w:t>
      </w:r>
      <w:r w:rsidR="00383F32"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Standards</w:t>
      </w:r>
    </w:p>
    <w:p w14:paraId="0F8ABE28" w14:textId="1D26CD26" w:rsidR="00BA429B" w:rsidRPr="00D55764" w:rsidRDefault="00BA429B" w:rsidP="009254EB">
      <w:pPr>
        <w:pStyle w:val="ListParagraph"/>
        <w:numPr>
          <w:ilvl w:val="0"/>
          <w:numId w:val="16"/>
        </w:numPr>
        <w:rPr>
          <w:rFonts w:ascii="Amasis MT Pro Black" w:hAnsi="Amasis MT Pro Black" w:cs="Arial"/>
          <w:b/>
          <w:bCs/>
          <w:sz w:val="32"/>
          <w:szCs w:val="32"/>
        </w:rPr>
      </w:pPr>
      <w:r w:rsidRPr="00D55764">
        <w:rPr>
          <w:rFonts w:ascii="Amasis MT Pro Black" w:hAnsi="Amasis MT Pro Black" w:cs="Arial"/>
          <w:b/>
          <w:bCs/>
          <w:sz w:val="32"/>
          <w:szCs w:val="32"/>
        </w:rPr>
        <w:t>Integrating Web</w:t>
      </w:r>
      <w:r w:rsidR="00F95AD2"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Application Firewalls</w:t>
      </w:r>
      <w:r w:rsidR="000A2D49"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(WAFs) And Intrusion</w:t>
      </w:r>
      <w:r w:rsidR="000A2D49"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Detection Systems (IDS):</w:t>
      </w:r>
    </w:p>
    <w:p w14:paraId="5CCD00CD" w14:textId="2E50EC95" w:rsidR="00BA429B" w:rsidRPr="00D55764" w:rsidRDefault="00BA429B" w:rsidP="009254EB">
      <w:pPr>
        <w:pStyle w:val="ListParagraph"/>
        <w:numPr>
          <w:ilvl w:val="0"/>
          <w:numId w:val="16"/>
        </w:numPr>
        <w:rPr>
          <w:rFonts w:ascii="Amasis MT Pro Black" w:hAnsi="Amasis MT Pro Black" w:cs="Arial"/>
          <w:b/>
          <w:bCs/>
          <w:sz w:val="32"/>
          <w:szCs w:val="32"/>
        </w:rPr>
      </w:pPr>
      <w:r w:rsidRPr="00D55764">
        <w:rPr>
          <w:rFonts w:ascii="Amasis MT Pro Black" w:hAnsi="Amasis MT Pro Black" w:cs="Arial"/>
          <w:b/>
          <w:bCs/>
          <w:sz w:val="32"/>
          <w:szCs w:val="32"/>
        </w:rPr>
        <w:t>Deploying SSL/TLS</w:t>
      </w:r>
      <w:r w:rsidR="000A2D49"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Encryption And Secure</w:t>
      </w:r>
      <w:r w:rsidR="000A2D49"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Communication</w:t>
      </w:r>
      <w:r w:rsidR="00C934C1" w:rsidRPr="00D55764">
        <w:rPr>
          <w:rFonts w:ascii="Amasis MT Pro Black" w:hAnsi="Amasis MT Pro Black" w:cs="Arial"/>
          <w:b/>
          <w:bCs/>
          <w:sz w:val="32"/>
          <w:szCs w:val="32"/>
        </w:rPr>
        <w:t xml:space="preserve"> </w:t>
      </w:r>
      <w:r w:rsidRPr="00D55764">
        <w:rPr>
          <w:rFonts w:ascii="Amasis MT Pro Black" w:hAnsi="Amasis MT Pro Black" w:cs="Arial"/>
          <w:b/>
          <w:bCs/>
          <w:sz w:val="32"/>
          <w:szCs w:val="32"/>
        </w:rPr>
        <w:t>Protocols:</w:t>
      </w:r>
    </w:p>
    <w:p w14:paraId="0DEEA1B9" w14:textId="59DBB7DB" w:rsidR="008B49DC" w:rsidRPr="00D55764" w:rsidRDefault="00BA429B" w:rsidP="009254EB">
      <w:pPr>
        <w:pStyle w:val="ListParagraph"/>
        <w:numPr>
          <w:ilvl w:val="0"/>
          <w:numId w:val="16"/>
        </w:numPr>
        <w:rPr>
          <w:rFonts w:ascii="Amasis MT Pro Black" w:hAnsi="Amasis MT Pro Black" w:cs="Arial"/>
          <w:b/>
          <w:bCs/>
          <w:sz w:val="32"/>
          <w:szCs w:val="32"/>
        </w:rPr>
      </w:pPr>
      <w:r w:rsidRPr="00D55764">
        <w:rPr>
          <w:rFonts w:ascii="Amasis MT Pro Black" w:hAnsi="Amasis MT Pro Black" w:cs="Arial"/>
          <w:b/>
          <w:bCs/>
          <w:sz w:val="32"/>
          <w:szCs w:val="32"/>
        </w:rPr>
        <w:t>Configuring Access</w:t>
      </w:r>
      <w:r w:rsidR="008B49DC" w:rsidRPr="00D55764">
        <w:rPr>
          <w:rFonts w:ascii="Amasis MT Pro Black" w:hAnsi="Amasis MT Pro Black" w:cs="Arial"/>
          <w:b/>
          <w:bCs/>
          <w:sz w:val="32"/>
          <w:szCs w:val="32"/>
        </w:rPr>
        <w:t xml:space="preserve"> Controls And User Permissions:</w:t>
      </w:r>
    </w:p>
    <w:p w14:paraId="1FDCE202" w14:textId="77777777" w:rsidR="00DB7D6C" w:rsidRDefault="00DB7D6C" w:rsidP="009254EB">
      <w:pPr>
        <w:ind w:left="720"/>
        <w:rPr>
          <w:rFonts w:ascii="Amasis MT Pro Black" w:hAnsi="Amasis MT Pro Black" w:cs="Arial"/>
          <w:b/>
          <w:bCs/>
          <w:sz w:val="32"/>
          <w:szCs w:val="32"/>
        </w:rPr>
      </w:pPr>
    </w:p>
    <w:p w14:paraId="634D508C" w14:textId="0762592F" w:rsidR="00073CCB" w:rsidRPr="00EA7AF4" w:rsidRDefault="00073CCB" w:rsidP="009254EB">
      <w:pPr>
        <w:rPr>
          <w:rFonts w:ascii="Amasis MT Pro Black" w:hAnsi="Amasis MT Pro Black" w:cs="Arial"/>
          <w:b/>
          <w:bCs/>
          <w:sz w:val="48"/>
          <w:szCs w:val="48"/>
        </w:rPr>
      </w:pPr>
      <w:r w:rsidRPr="00EA7AF4">
        <w:rPr>
          <w:rFonts w:ascii="Amasis MT Pro Black" w:hAnsi="Amasis MT Pro Black" w:cs="Arial"/>
          <w:b/>
          <w:bCs/>
          <w:sz w:val="48"/>
          <w:szCs w:val="48"/>
          <w:highlight w:val="cyan"/>
        </w:rPr>
        <w:lastRenderedPageBreak/>
        <w:t>I</w:t>
      </w:r>
      <w:r w:rsidRPr="000A5805">
        <w:rPr>
          <w:rFonts w:ascii="Amasis MT Pro Black" w:hAnsi="Amasis MT Pro Black" w:cs="Arial"/>
          <w:b/>
          <w:bCs/>
          <w:sz w:val="44"/>
          <w:szCs w:val="44"/>
          <w:highlight w:val="cyan"/>
        </w:rPr>
        <w:t>ncident Response</w:t>
      </w:r>
      <w:r w:rsidR="00B912B0" w:rsidRPr="000A5805">
        <w:rPr>
          <w:rFonts w:ascii="Amasis MT Pro Black" w:hAnsi="Amasis MT Pro Black" w:cs="Arial"/>
          <w:b/>
          <w:bCs/>
          <w:sz w:val="44"/>
          <w:szCs w:val="44"/>
          <w:highlight w:val="cyan"/>
        </w:rPr>
        <w:t xml:space="preserve"> </w:t>
      </w:r>
      <w:r w:rsidRPr="000A5805">
        <w:rPr>
          <w:rFonts w:ascii="Amasis MT Pro Black" w:hAnsi="Amasis MT Pro Black" w:cs="Arial"/>
          <w:b/>
          <w:bCs/>
          <w:sz w:val="44"/>
          <w:szCs w:val="44"/>
          <w:highlight w:val="cyan"/>
        </w:rPr>
        <w:t>Planning And</w:t>
      </w:r>
      <w:r w:rsidR="00B912B0" w:rsidRPr="000A5805">
        <w:rPr>
          <w:rFonts w:ascii="Amasis MT Pro Black" w:hAnsi="Amasis MT Pro Black" w:cs="Arial"/>
          <w:b/>
          <w:bCs/>
          <w:sz w:val="44"/>
          <w:szCs w:val="44"/>
          <w:highlight w:val="cyan"/>
        </w:rPr>
        <w:t xml:space="preserve"> </w:t>
      </w:r>
      <w:r w:rsidRPr="000A5805">
        <w:rPr>
          <w:rFonts w:ascii="Amasis MT Pro Black" w:hAnsi="Amasis MT Pro Black" w:cs="Arial"/>
          <w:b/>
          <w:bCs/>
          <w:sz w:val="44"/>
          <w:szCs w:val="44"/>
          <w:highlight w:val="cyan"/>
        </w:rPr>
        <w:t>Preparation</w:t>
      </w:r>
    </w:p>
    <w:p w14:paraId="3FEBE3C9" w14:textId="74E2F6A9" w:rsidR="00073CCB" w:rsidRPr="002B75EF" w:rsidRDefault="00073CCB" w:rsidP="009254EB">
      <w:pPr>
        <w:pStyle w:val="ListParagraph"/>
        <w:numPr>
          <w:ilvl w:val="0"/>
          <w:numId w:val="17"/>
        </w:numPr>
        <w:rPr>
          <w:rFonts w:ascii="Amasis MT Pro Black" w:hAnsi="Amasis MT Pro Black" w:cs="Arial"/>
          <w:b/>
          <w:bCs/>
          <w:sz w:val="32"/>
          <w:szCs w:val="32"/>
        </w:rPr>
      </w:pPr>
      <w:r w:rsidRPr="002B75EF">
        <w:rPr>
          <w:rFonts w:ascii="Amasis MT Pro Black" w:hAnsi="Amasis MT Pro Black" w:cs="Arial"/>
          <w:b/>
          <w:bCs/>
          <w:sz w:val="32"/>
          <w:szCs w:val="32"/>
        </w:rPr>
        <w:t>Developing Incident</w:t>
      </w:r>
      <w:r w:rsidR="00B912B0"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Response Plans And</w:t>
      </w:r>
      <w:r w:rsidR="00B912B0"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Procedures:</w:t>
      </w:r>
    </w:p>
    <w:p w14:paraId="39A6002C" w14:textId="1E438C3C" w:rsidR="00073CCB" w:rsidRPr="002B75EF" w:rsidRDefault="00073CCB" w:rsidP="009254EB">
      <w:pPr>
        <w:pStyle w:val="ListParagraph"/>
        <w:numPr>
          <w:ilvl w:val="0"/>
          <w:numId w:val="17"/>
        </w:numPr>
        <w:rPr>
          <w:rFonts w:ascii="Amasis MT Pro Black" w:hAnsi="Amasis MT Pro Black" w:cs="Arial"/>
          <w:b/>
          <w:bCs/>
          <w:sz w:val="32"/>
          <w:szCs w:val="32"/>
        </w:rPr>
      </w:pPr>
      <w:r w:rsidRPr="002B75EF">
        <w:rPr>
          <w:rFonts w:ascii="Amasis MT Pro Black" w:hAnsi="Amasis MT Pro Black" w:cs="Arial"/>
          <w:b/>
          <w:bCs/>
          <w:sz w:val="32"/>
          <w:szCs w:val="32"/>
        </w:rPr>
        <w:t>Establishing Incident</w:t>
      </w:r>
      <w:r w:rsidR="00B912B0"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Detection And</w:t>
      </w:r>
      <w:r w:rsidR="00B912B0"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Notification</w:t>
      </w:r>
      <w:r w:rsidR="00B912B0"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Mechanisms: Alert Rules</w:t>
      </w:r>
      <w:r w:rsidR="000A4708"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And Notifications</w:t>
      </w:r>
    </w:p>
    <w:p w14:paraId="5C99636A" w14:textId="39D371EC" w:rsidR="00073CCB" w:rsidRPr="002B75EF" w:rsidRDefault="00073CCB" w:rsidP="009254EB">
      <w:pPr>
        <w:pStyle w:val="ListParagraph"/>
        <w:numPr>
          <w:ilvl w:val="0"/>
          <w:numId w:val="17"/>
        </w:numPr>
        <w:rPr>
          <w:rFonts w:ascii="Amasis MT Pro Black" w:hAnsi="Amasis MT Pro Black" w:cs="Arial"/>
          <w:b/>
          <w:bCs/>
          <w:sz w:val="32"/>
          <w:szCs w:val="32"/>
        </w:rPr>
      </w:pPr>
      <w:r w:rsidRPr="002B75EF">
        <w:rPr>
          <w:rFonts w:ascii="Amasis MT Pro Black" w:hAnsi="Amasis MT Pro Black" w:cs="Arial"/>
          <w:b/>
          <w:bCs/>
          <w:sz w:val="32"/>
          <w:szCs w:val="32"/>
        </w:rPr>
        <w:t>Conducting Tabletop</w:t>
      </w:r>
      <w:r w:rsidR="000A4708"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Exercises And Simulation</w:t>
      </w:r>
      <w:r w:rsidR="000A4708"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Drills:</w:t>
      </w:r>
    </w:p>
    <w:p w14:paraId="7FCB949D" w14:textId="06F77D49" w:rsidR="00073CCB" w:rsidRPr="002B75EF" w:rsidRDefault="00073CCB" w:rsidP="009254EB">
      <w:pPr>
        <w:pStyle w:val="ListParagraph"/>
        <w:numPr>
          <w:ilvl w:val="0"/>
          <w:numId w:val="17"/>
        </w:numPr>
        <w:rPr>
          <w:rFonts w:ascii="Amasis MT Pro Black" w:hAnsi="Amasis MT Pro Black" w:cs="Arial"/>
          <w:b/>
          <w:bCs/>
          <w:sz w:val="32"/>
          <w:szCs w:val="32"/>
        </w:rPr>
      </w:pPr>
      <w:r w:rsidRPr="002B75EF">
        <w:rPr>
          <w:rFonts w:ascii="Amasis MT Pro Black" w:hAnsi="Amasis MT Pro Black" w:cs="Arial"/>
          <w:b/>
          <w:bCs/>
          <w:sz w:val="32"/>
          <w:szCs w:val="32"/>
        </w:rPr>
        <w:t>Training Personnel On</w:t>
      </w:r>
      <w:r w:rsidR="000A4708"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Incident Response</w:t>
      </w:r>
      <w:r w:rsidR="000A4708"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Protocols And Best</w:t>
      </w:r>
      <w:r w:rsidR="00467E23"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Practices:</w:t>
      </w:r>
    </w:p>
    <w:p w14:paraId="64537B54" w14:textId="076A0753" w:rsidR="00073CCB" w:rsidRDefault="00073CCB" w:rsidP="009254EB">
      <w:pPr>
        <w:pStyle w:val="ListParagraph"/>
        <w:numPr>
          <w:ilvl w:val="0"/>
          <w:numId w:val="17"/>
        </w:numPr>
        <w:rPr>
          <w:rFonts w:ascii="Amasis MT Pro Black" w:hAnsi="Amasis MT Pro Black" w:cs="Arial"/>
          <w:b/>
          <w:bCs/>
          <w:sz w:val="32"/>
          <w:szCs w:val="32"/>
        </w:rPr>
      </w:pPr>
      <w:r w:rsidRPr="002B75EF">
        <w:rPr>
          <w:rFonts w:ascii="Amasis MT Pro Black" w:hAnsi="Amasis MT Pro Black" w:cs="Arial"/>
          <w:b/>
          <w:bCs/>
          <w:sz w:val="32"/>
          <w:szCs w:val="32"/>
        </w:rPr>
        <w:t>Creating Communicatio</w:t>
      </w:r>
      <w:r w:rsidR="00467E23" w:rsidRPr="002B75EF">
        <w:rPr>
          <w:rFonts w:ascii="Amasis MT Pro Black" w:hAnsi="Amasis MT Pro Black" w:cs="Arial"/>
          <w:b/>
          <w:bCs/>
          <w:sz w:val="32"/>
          <w:szCs w:val="32"/>
        </w:rPr>
        <w:t xml:space="preserve">n </w:t>
      </w:r>
      <w:r w:rsidRPr="002B75EF">
        <w:rPr>
          <w:rFonts w:ascii="Amasis MT Pro Black" w:hAnsi="Amasis MT Pro Black" w:cs="Arial"/>
          <w:b/>
          <w:bCs/>
          <w:sz w:val="32"/>
          <w:szCs w:val="32"/>
        </w:rPr>
        <w:t>Channels For Incident</w:t>
      </w:r>
      <w:r w:rsidR="00467E23"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Coordination And</w:t>
      </w:r>
      <w:r w:rsidR="00467E23" w:rsidRPr="002B75EF">
        <w:rPr>
          <w:rFonts w:ascii="Amasis MT Pro Black" w:hAnsi="Amasis MT Pro Black" w:cs="Arial"/>
          <w:b/>
          <w:bCs/>
          <w:sz w:val="32"/>
          <w:szCs w:val="32"/>
        </w:rPr>
        <w:t xml:space="preserve"> </w:t>
      </w:r>
      <w:r w:rsidRPr="002B75EF">
        <w:rPr>
          <w:rFonts w:ascii="Amasis MT Pro Black" w:hAnsi="Amasis MT Pro Black" w:cs="Arial"/>
          <w:b/>
          <w:bCs/>
          <w:sz w:val="32"/>
          <w:szCs w:val="32"/>
        </w:rPr>
        <w:t>Escalation:</w:t>
      </w:r>
    </w:p>
    <w:p w14:paraId="10632A9D" w14:textId="77777777" w:rsidR="00C54B05" w:rsidRDefault="00C54B05" w:rsidP="00C54B05">
      <w:pPr>
        <w:pStyle w:val="ListParagraph"/>
        <w:ind w:left="1440"/>
        <w:rPr>
          <w:rFonts w:ascii="Amasis MT Pro Black" w:hAnsi="Amasis MT Pro Black" w:cs="Arial"/>
          <w:b/>
          <w:bCs/>
          <w:sz w:val="32"/>
          <w:szCs w:val="32"/>
        </w:rPr>
      </w:pPr>
    </w:p>
    <w:p w14:paraId="0AF31F3B" w14:textId="3E025A12" w:rsidR="002507FF" w:rsidRPr="000453DA" w:rsidRDefault="002507FF" w:rsidP="009254EB">
      <w:pPr>
        <w:rPr>
          <w:rFonts w:ascii="Amasis MT Pro Black" w:hAnsi="Amasis MT Pro Black" w:cs="Arial"/>
          <w:b/>
          <w:bCs/>
          <w:sz w:val="44"/>
          <w:szCs w:val="44"/>
          <w:highlight w:val="cyan"/>
        </w:rPr>
      </w:pPr>
      <w:r w:rsidRPr="000453DA">
        <w:rPr>
          <w:rFonts w:ascii="Amasis MT Pro Black" w:hAnsi="Amasis MT Pro Black" w:cs="Arial"/>
          <w:b/>
          <w:bCs/>
          <w:sz w:val="44"/>
          <w:szCs w:val="44"/>
          <w:highlight w:val="cyan"/>
        </w:rPr>
        <w:t>Continuous</w:t>
      </w:r>
      <w:r w:rsidR="00305FE6" w:rsidRPr="000453DA">
        <w:rPr>
          <w:rFonts w:ascii="Amasis MT Pro Black" w:hAnsi="Amasis MT Pro Black" w:cs="Arial"/>
          <w:b/>
          <w:bCs/>
          <w:sz w:val="44"/>
          <w:szCs w:val="44"/>
          <w:highlight w:val="cyan"/>
        </w:rPr>
        <w:t xml:space="preserve"> </w:t>
      </w:r>
      <w:r w:rsidRPr="000453DA">
        <w:rPr>
          <w:rFonts w:ascii="Amasis MT Pro Black" w:hAnsi="Amasis MT Pro Black" w:cs="Arial"/>
          <w:b/>
          <w:bCs/>
          <w:sz w:val="44"/>
          <w:szCs w:val="44"/>
          <w:highlight w:val="cyan"/>
        </w:rPr>
        <w:t>Monitoring</w:t>
      </w:r>
      <w:r w:rsidR="00305FE6" w:rsidRPr="000453DA">
        <w:rPr>
          <w:rFonts w:ascii="Amasis MT Pro Black" w:hAnsi="Amasis MT Pro Black" w:cs="Arial"/>
          <w:b/>
          <w:bCs/>
          <w:sz w:val="44"/>
          <w:szCs w:val="44"/>
          <w:highlight w:val="cyan"/>
        </w:rPr>
        <w:t xml:space="preserve"> </w:t>
      </w:r>
      <w:r w:rsidRPr="000453DA">
        <w:rPr>
          <w:rFonts w:ascii="Amasis MT Pro Black" w:hAnsi="Amasis MT Pro Black" w:cs="Arial"/>
          <w:b/>
          <w:bCs/>
          <w:sz w:val="44"/>
          <w:szCs w:val="44"/>
          <w:highlight w:val="cyan"/>
        </w:rPr>
        <w:t>And Improvement</w:t>
      </w:r>
    </w:p>
    <w:p w14:paraId="5E4D7DE8" w14:textId="4ADD5004" w:rsidR="002507FF" w:rsidRPr="00C60B9C"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Establishing Continuous</w:t>
      </w:r>
      <w:r w:rsidR="00C60B9C">
        <w:rPr>
          <w:rFonts w:ascii="Amasis MT Pro Black" w:hAnsi="Amasis MT Pro Black" w:cs="Arial"/>
          <w:b/>
          <w:bCs/>
          <w:sz w:val="32"/>
          <w:szCs w:val="32"/>
        </w:rPr>
        <w:t xml:space="preserve"> </w:t>
      </w:r>
      <w:r w:rsidRPr="00C60B9C">
        <w:rPr>
          <w:rFonts w:ascii="Amasis MT Pro Black" w:hAnsi="Amasis MT Pro Black" w:cs="Arial"/>
          <w:b/>
          <w:bCs/>
          <w:sz w:val="32"/>
          <w:szCs w:val="32"/>
        </w:rPr>
        <w:t>Monitoring Processes</w:t>
      </w:r>
    </w:p>
    <w:p w14:paraId="5DE41C06" w14:textId="77777777" w:rsidR="002507FF"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And Tools:</w:t>
      </w:r>
    </w:p>
    <w:p w14:paraId="3BE9FFC7" w14:textId="1EC4E28A" w:rsidR="002507FF" w:rsidRPr="00121F61"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Implementing Log</w:t>
      </w:r>
      <w:r w:rsidR="00121F61">
        <w:rPr>
          <w:rFonts w:ascii="Amasis MT Pro Black" w:hAnsi="Amasis MT Pro Black" w:cs="Arial"/>
          <w:b/>
          <w:bCs/>
          <w:sz w:val="32"/>
          <w:szCs w:val="32"/>
        </w:rPr>
        <w:t xml:space="preserve"> </w:t>
      </w:r>
      <w:r w:rsidRPr="00121F61">
        <w:rPr>
          <w:rFonts w:ascii="Amasis MT Pro Black" w:hAnsi="Amasis MT Pro Black" w:cs="Arial"/>
          <w:b/>
          <w:bCs/>
          <w:sz w:val="32"/>
          <w:szCs w:val="32"/>
        </w:rPr>
        <w:t>Management And</w:t>
      </w:r>
      <w:r w:rsidR="00121F61">
        <w:rPr>
          <w:rFonts w:ascii="Amasis MT Pro Black" w:hAnsi="Amasis MT Pro Black" w:cs="Arial"/>
          <w:b/>
          <w:bCs/>
          <w:sz w:val="32"/>
          <w:szCs w:val="32"/>
        </w:rPr>
        <w:t xml:space="preserve"> </w:t>
      </w:r>
      <w:r w:rsidRPr="00121F61">
        <w:rPr>
          <w:rFonts w:ascii="Amasis MT Pro Black" w:hAnsi="Amasis MT Pro Black" w:cs="Arial"/>
          <w:b/>
          <w:bCs/>
          <w:sz w:val="32"/>
          <w:szCs w:val="32"/>
        </w:rPr>
        <w:t>Analysis Solutions:</w:t>
      </w:r>
    </w:p>
    <w:p w14:paraId="29512195" w14:textId="629A7FEA" w:rsidR="002507FF" w:rsidRPr="00111DE1"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Conducting Regular</w:t>
      </w:r>
      <w:r w:rsidR="00111DE1">
        <w:rPr>
          <w:rFonts w:ascii="Amasis MT Pro Black" w:hAnsi="Amasis MT Pro Black" w:cs="Arial"/>
          <w:b/>
          <w:bCs/>
          <w:sz w:val="32"/>
          <w:szCs w:val="32"/>
        </w:rPr>
        <w:t xml:space="preserve"> </w:t>
      </w:r>
      <w:r w:rsidRPr="00111DE1">
        <w:rPr>
          <w:rFonts w:ascii="Amasis MT Pro Black" w:hAnsi="Amasis MT Pro Black" w:cs="Arial"/>
          <w:b/>
          <w:bCs/>
          <w:sz w:val="32"/>
          <w:szCs w:val="32"/>
        </w:rPr>
        <w:t>Security Assessments</w:t>
      </w:r>
      <w:r w:rsidR="00111DE1" w:rsidRPr="00111DE1">
        <w:rPr>
          <w:rFonts w:ascii="Amasis MT Pro Black" w:hAnsi="Amasis MT Pro Black" w:cs="Arial"/>
          <w:b/>
          <w:bCs/>
          <w:sz w:val="32"/>
          <w:szCs w:val="32"/>
        </w:rPr>
        <w:t xml:space="preserve"> </w:t>
      </w:r>
      <w:r w:rsidRPr="00111DE1">
        <w:rPr>
          <w:rFonts w:ascii="Amasis MT Pro Black" w:hAnsi="Amasis MT Pro Black" w:cs="Arial"/>
          <w:b/>
          <w:bCs/>
          <w:sz w:val="32"/>
          <w:szCs w:val="32"/>
        </w:rPr>
        <w:t>And Audits:</w:t>
      </w:r>
    </w:p>
    <w:p w14:paraId="2116C78A" w14:textId="0582E0FD" w:rsidR="002507FF" w:rsidRPr="00111DE1"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Enhancing Security</w:t>
      </w:r>
      <w:r w:rsidR="00111DE1">
        <w:rPr>
          <w:rFonts w:ascii="Amasis MT Pro Black" w:hAnsi="Amasis MT Pro Black" w:cs="Arial"/>
          <w:b/>
          <w:bCs/>
          <w:sz w:val="32"/>
          <w:szCs w:val="32"/>
        </w:rPr>
        <w:t xml:space="preserve"> </w:t>
      </w:r>
      <w:r w:rsidRPr="00111DE1">
        <w:rPr>
          <w:rFonts w:ascii="Amasis MT Pro Black" w:hAnsi="Amasis MT Pro Black" w:cs="Arial"/>
          <w:b/>
          <w:bCs/>
          <w:sz w:val="32"/>
          <w:szCs w:val="32"/>
        </w:rPr>
        <w:t>Awareness And Training</w:t>
      </w:r>
    </w:p>
    <w:p w14:paraId="01F1C6EA" w14:textId="77777777" w:rsidR="002507FF"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Programs:</w:t>
      </w:r>
    </w:p>
    <w:p w14:paraId="0E8EC0E0" w14:textId="10E61F4A" w:rsidR="002507FF" w:rsidRPr="00EC7AE2" w:rsidRDefault="002507FF" w:rsidP="009254EB">
      <w:pPr>
        <w:pStyle w:val="ListParagraph"/>
        <w:numPr>
          <w:ilvl w:val="0"/>
          <w:numId w:val="18"/>
        </w:numPr>
        <w:rPr>
          <w:rFonts w:ascii="Amasis MT Pro Black" w:hAnsi="Amasis MT Pro Black" w:cs="Arial"/>
          <w:b/>
          <w:bCs/>
          <w:sz w:val="32"/>
          <w:szCs w:val="32"/>
        </w:rPr>
      </w:pPr>
      <w:r>
        <w:rPr>
          <w:rFonts w:ascii="Amasis MT Pro Black" w:hAnsi="Amasis MT Pro Black" w:cs="Arial"/>
          <w:b/>
          <w:bCs/>
          <w:sz w:val="32"/>
          <w:szCs w:val="32"/>
        </w:rPr>
        <w:t>Iterating And Improving</w:t>
      </w:r>
      <w:r w:rsidR="00111DE1">
        <w:rPr>
          <w:rFonts w:ascii="Amasis MT Pro Black" w:hAnsi="Amasis MT Pro Black" w:cs="Arial"/>
          <w:b/>
          <w:bCs/>
          <w:sz w:val="32"/>
          <w:szCs w:val="32"/>
        </w:rPr>
        <w:t xml:space="preserve"> </w:t>
      </w:r>
      <w:r w:rsidRPr="00111DE1">
        <w:rPr>
          <w:rFonts w:ascii="Amasis MT Pro Black" w:hAnsi="Amasis MT Pro Black" w:cs="Arial"/>
          <w:b/>
          <w:bCs/>
          <w:sz w:val="32"/>
          <w:szCs w:val="32"/>
        </w:rPr>
        <w:t>Website Security</w:t>
      </w:r>
      <w:r w:rsidR="002C5715">
        <w:rPr>
          <w:rFonts w:ascii="Amasis MT Pro Black" w:hAnsi="Amasis MT Pro Black" w:cs="Arial"/>
          <w:b/>
          <w:bCs/>
          <w:sz w:val="32"/>
          <w:szCs w:val="32"/>
        </w:rPr>
        <w:t xml:space="preserve"> </w:t>
      </w:r>
      <w:r w:rsidRPr="002C5715">
        <w:rPr>
          <w:rFonts w:ascii="Amasis MT Pro Black" w:hAnsi="Amasis MT Pro Black" w:cs="Arial"/>
          <w:b/>
          <w:bCs/>
          <w:sz w:val="32"/>
          <w:szCs w:val="32"/>
        </w:rPr>
        <w:t>Measures Based On</w:t>
      </w:r>
      <w:r w:rsidR="00E15BB2">
        <w:rPr>
          <w:rFonts w:ascii="Amasis MT Pro Black" w:hAnsi="Amasis MT Pro Black" w:cs="Arial"/>
          <w:b/>
          <w:bCs/>
          <w:sz w:val="32"/>
          <w:szCs w:val="32"/>
        </w:rPr>
        <w:t xml:space="preserve"> </w:t>
      </w:r>
      <w:r w:rsidRPr="00EC7AE2">
        <w:rPr>
          <w:rFonts w:ascii="Amasis MT Pro Black" w:hAnsi="Amasis MT Pro Black" w:cs="Arial"/>
          <w:b/>
          <w:bCs/>
          <w:sz w:val="32"/>
          <w:szCs w:val="32"/>
        </w:rPr>
        <w:t>Lessons Learned:</w:t>
      </w:r>
    </w:p>
    <w:p w14:paraId="1EE3F47B" w14:textId="77777777" w:rsidR="00A6497A" w:rsidRDefault="00A6497A" w:rsidP="00D92FEB">
      <w:pPr>
        <w:rPr>
          <w:rFonts w:ascii="Amasis MT Pro Black" w:hAnsi="Amasis MT Pro Black" w:cs="Arial"/>
          <w:b/>
          <w:bCs/>
          <w:sz w:val="44"/>
          <w:szCs w:val="44"/>
        </w:rPr>
      </w:pPr>
    </w:p>
    <w:p w14:paraId="09E004A9" w14:textId="12BE0574" w:rsidR="0026294C" w:rsidRPr="00123FBE" w:rsidRDefault="0026294C" w:rsidP="00D92FEB">
      <w:pPr>
        <w:rPr>
          <w:rFonts w:ascii="Amasis MT Pro Black" w:hAnsi="Amasis MT Pro Black" w:cs="Arial"/>
          <w:b/>
          <w:bCs/>
          <w:sz w:val="44"/>
          <w:szCs w:val="44"/>
        </w:rPr>
      </w:pPr>
      <w:r w:rsidRPr="00123FBE">
        <w:rPr>
          <w:rFonts w:ascii="Amasis MT Pro Black" w:hAnsi="Amasis MT Pro Black" w:cs="Arial"/>
          <w:b/>
          <w:bCs/>
          <w:sz w:val="44"/>
          <w:szCs w:val="44"/>
        </w:rPr>
        <w:lastRenderedPageBreak/>
        <w:t>What is Threat Intelligence?</w:t>
      </w:r>
    </w:p>
    <w:p w14:paraId="721F6BE2" w14:textId="77777777" w:rsidR="0026294C" w:rsidRPr="00123FBE" w:rsidRDefault="0026294C" w:rsidP="00D92FEB">
      <w:pPr>
        <w:rPr>
          <w:rFonts w:cs="Arial"/>
          <w:b/>
          <w:bCs/>
          <w:sz w:val="32"/>
          <w:szCs w:val="32"/>
        </w:rPr>
      </w:pPr>
      <w:r w:rsidRPr="00123FBE">
        <w:rPr>
          <w:rFonts w:cs="Arial"/>
          <w:b/>
          <w:bCs/>
          <w:sz w:val="32"/>
          <w:szCs w:val="32"/>
        </w:rPr>
        <w:t>Threat Intelligence is evidence-based information about cyber attacks that cyber security experts organize and analyze. This information may include:</w:t>
      </w:r>
    </w:p>
    <w:p w14:paraId="0EA0EED6" w14:textId="0D7ED32A" w:rsidR="0026294C" w:rsidRPr="00776D50" w:rsidRDefault="0026294C" w:rsidP="00776D50">
      <w:pPr>
        <w:pStyle w:val="ListParagraph"/>
        <w:numPr>
          <w:ilvl w:val="0"/>
          <w:numId w:val="19"/>
        </w:numPr>
        <w:rPr>
          <w:rFonts w:cs="Arial"/>
          <w:b/>
          <w:bCs/>
          <w:sz w:val="32"/>
          <w:szCs w:val="32"/>
        </w:rPr>
      </w:pPr>
      <w:r w:rsidRPr="00776D50">
        <w:rPr>
          <w:rFonts w:cs="Arial"/>
          <w:b/>
          <w:bCs/>
          <w:sz w:val="32"/>
          <w:szCs w:val="32"/>
        </w:rPr>
        <w:t>Mechanisms of an attack</w:t>
      </w:r>
    </w:p>
    <w:p w14:paraId="4EF73167" w14:textId="77777777" w:rsidR="0026294C" w:rsidRPr="0085626F" w:rsidRDefault="0026294C" w:rsidP="00776D50">
      <w:pPr>
        <w:pStyle w:val="ListParagraph"/>
        <w:numPr>
          <w:ilvl w:val="0"/>
          <w:numId w:val="19"/>
        </w:numPr>
        <w:rPr>
          <w:rFonts w:cs="Arial"/>
          <w:b/>
          <w:bCs/>
          <w:sz w:val="32"/>
          <w:szCs w:val="32"/>
        </w:rPr>
      </w:pPr>
      <w:r w:rsidRPr="0085626F">
        <w:rPr>
          <w:rFonts w:cs="Arial"/>
          <w:b/>
          <w:bCs/>
          <w:sz w:val="32"/>
          <w:szCs w:val="32"/>
        </w:rPr>
        <w:t>How to identify that an attack is happening</w:t>
      </w:r>
    </w:p>
    <w:p w14:paraId="7C2F15F4" w14:textId="77777777" w:rsidR="0026294C" w:rsidRPr="0085626F" w:rsidRDefault="0026294C" w:rsidP="00776D50">
      <w:pPr>
        <w:pStyle w:val="ListParagraph"/>
        <w:numPr>
          <w:ilvl w:val="0"/>
          <w:numId w:val="19"/>
        </w:numPr>
        <w:rPr>
          <w:rFonts w:cs="Arial"/>
          <w:b/>
          <w:bCs/>
          <w:sz w:val="32"/>
          <w:szCs w:val="32"/>
        </w:rPr>
      </w:pPr>
      <w:r w:rsidRPr="0085626F">
        <w:rPr>
          <w:rFonts w:cs="Arial"/>
          <w:b/>
          <w:bCs/>
          <w:sz w:val="32"/>
          <w:szCs w:val="32"/>
        </w:rPr>
        <w:t>Ways different types of attacks might affect the business</w:t>
      </w:r>
    </w:p>
    <w:p w14:paraId="356A342B" w14:textId="77777777" w:rsidR="0026294C" w:rsidRPr="0085626F" w:rsidRDefault="0026294C" w:rsidP="00776D50">
      <w:pPr>
        <w:pStyle w:val="ListParagraph"/>
        <w:numPr>
          <w:ilvl w:val="0"/>
          <w:numId w:val="19"/>
        </w:numPr>
        <w:rPr>
          <w:rFonts w:cs="Arial"/>
          <w:b/>
          <w:bCs/>
          <w:sz w:val="32"/>
          <w:szCs w:val="32"/>
        </w:rPr>
      </w:pPr>
      <w:r w:rsidRPr="0085626F">
        <w:rPr>
          <w:rFonts w:cs="Arial"/>
          <w:b/>
          <w:bCs/>
          <w:sz w:val="32"/>
          <w:szCs w:val="32"/>
        </w:rPr>
        <w:t xml:space="preserve">Action-oriented advice about how to defend against attacks </w:t>
      </w:r>
    </w:p>
    <w:p w14:paraId="46601922" w14:textId="77777777" w:rsidR="0026294C" w:rsidRPr="00123FBE" w:rsidRDefault="0026294C" w:rsidP="00D92FEB">
      <w:pPr>
        <w:rPr>
          <w:rFonts w:cs="Arial"/>
          <w:b/>
          <w:bCs/>
          <w:sz w:val="32"/>
          <w:szCs w:val="32"/>
        </w:rPr>
      </w:pPr>
      <w:r w:rsidRPr="00123FBE">
        <w:rPr>
          <w:rFonts w:cs="Arial"/>
          <w:b/>
          <w:bCs/>
          <w:sz w:val="32"/>
          <w:szCs w:val="32"/>
        </w:rPr>
        <w:t>Many forms of cyber attacks are common today, including zero-day exploits, malware, phishing, man-in-the-middle attacks, and denial of service attacks. Different ways of attacking computer systems and networks constantly evolve as cybercriminals find new vulnerabilities to exploit. Cyber Threat Intelligence (CTI) helps organizations stay informed about new threats so that they can protect themselves. Cyber security experts organize, analyze, and refine the information they gather about attacks to learn from and use it to protect businesses better.</w:t>
      </w:r>
    </w:p>
    <w:p w14:paraId="0729E247" w14:textId="2EBE0B30" w:rsidR="005408E6" w:rsidRDefault="001B4004" w:rsidP="00176CC8">
      <w:pPr>
        <w:rPr>
          <w:rFonts w:cs="Arial"/>
          <w:b/>
          <w:bCs/>
          <w:sz w:val="32"/>
          <w:szCs w:val="32"/>
        </w:rPr>
      </w:pPr>
      <w:r>
        <w:rPr>
          <w:rFonts w:ascii="Amasis MT Pro Black" w:hAnsi="Amasis MT Pro Black" w:cs="Arial"/>
          <w:b/>
          <w:bCs/>
          <w:noProof/>
          <w:sz w:val="40"/>
          <w:szCs w:val="40"/>
        </w:rPr>
        <w:drawing>
          <wp:anchor distT="0" distB="0" distL="114300" distR="114300" simplePos="0" relativeHeight="251665410" behindDoc="0" locked="0" layoutInCell="1" allowOverlap="1" wp14:anchorId="58D2FAA6" wp14:editId="2092403E">
            <wp:simplePos x="0" y="0"/>
            <wp:positionH relativeFrom="column">
              <wp:posOffset>2998470</wp:posOffset>
            </wp:positionH>
            <wp:positionV relativeFrom="paragraph">
              <wp:posOffset>1180465</wp:posOffset>
            </wp:positionV>
            <wp:extent cx="2940050" cy="15913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0050" cy="1591310"/>
                    </a:xfrm>
                    <a:prstGeom prst="rect">
                      <a:avLst/>
                    </a:prstGeom>
                  </pic:spPr>
                </pic:pic>
              </a:graphicData>
            </a:graphic>
            <wp14:sizeRelH relativeFrom="margin">
              <wp14:pctWidth>0</wp14:pctWidth>
            </wp14:sizeRelH>
            <wp14:sizeRelV relativeFrom="margin">
              <wp14:pctHeight>0</wp14:pctHeight>
            </wp14:sizeRelV>
          </wp:anchor>
        </w:drawing>
      </w:r>
      <w:r>
        <w:rPr>
          <w:rFonts w:ascii="Amasis MT Pro Black" w:hAnsi="Amasis MT Pro Black" w:cs="Arial"/>
          <w:b/>
          <w:bCs/>
          <w:noProof/>
          <w:sz w:val="40"/>
          <w:szCs w:val="40"/>
        </w:rPr>
        <w:drawing>
          <wp:anchor distT="0" distB="0" distL="114300" distR="114300" simplePos="0" relativeHeight="251666434" behindDoc="0" locked="0" layoutInCell="1" allowOverlap="1" wp14:anchorId="7DAC2115" wp14:editId="6730995A">
            <wp:simplePos x="0" y="0"/>
            <wp:positionH relativeFrom="column">
              <wp:posOffset>-44450</wp:posOffset>
            </wp:positionH>
            <wp:positionV relativeFrom="paragraph">
              <wp:posOffset>1180465</wp:posOffset>
            </wp:positionV>
            <wp:extent cx="2808605" cy="1598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8605" cy="1598295"/>
                    </a:xfrm>
                    <a:prstGeom prst="rect">
                      <a:avLst/>
                    </a:prstGeom>
                  </pic:spPr>
                </pic:pic>
              </a:graphicData>
            </a:graphic>
            <wp14:sizeRelH relativeFrom="margin">
              <wp14:pctWidth>0</wp14:pctWidth>
            </wp14:sizeRelH>
            <wp14:sizeRelV relativeFrom="margin">
              <wp14:pctHeight>0</wp14:pctHeight>
            </wp14:sizeRelV>
          </wp:anchor>
        </w:drawing>
      </w:r>
      <w:r w:rsidR="0026294C" w:rsidRPr="00123FBE">
        <w:rPr>
          <w:rFonts w:cs="Arial"/>
          <w:b/>
          <w:bCs/>
          <w:sz w:val="32"/>
          <w:szCs w:val="32"/>
        </w:rPr>
        <w:t>Threat intelligence (or security intelligence) also helps stop or mitigate an attack that is in progress. The more an IT team understands about an attack, the better they will be able to make an informed decision about how to combat it.</w:t>
      </w:r>
    </w:p>
    <w:p w14:paraId="74929D19" w14:textId="2FB79F89" w:rsidR="008A4357" w:rsidRPr="005408E6" w:rsidRDefault="008A4357" w:rsidP="00176CC8">
      <w:pPr>
        <w:rPr>
          <w:rFonts w:cs="Arial"/>
          <w:b/>
          <w:bCs/>
          <w:sz w:val="32"/>
          <w:szCs w:val="32"/>
        </w:rPr>
      </w:pPr>
      <w:r w:rsidRPr="00CA5141">
        <w:rPr>
          <w:rFonts w:ascii="Amasis MT Pro Black" w:hAnsi="Amasis MT Pro Black" w:cs="Arial"/>
          <w:b/>
          <w:bCs/>
          <w:sz w:val="40"/>
          <w:szCs w:val="40"/>
        </w:rPr>
        <w:lastRenderedPageBreak/>
        <w:t>What are the types of Threat Intelligence?</w:t>
      </w:r>
    </w:p>
    <w:p w14:paraId="37A1C703" w14:textId="77777777" w:rsidR="008A4357" w:rsidRPr="00176CC8" w:rsidRDefault="008A4357" w:rsidP="00176CC8">
      <w:pPr>
        <w:rPr>
          <w:rFonts w:cs="Arial"/>
          <w:b/>
          <w:bCs/>
          <w:sz w:val="32"/>
          <w:szCs w:val="32"/>
        </w:rPr>
      </w:pPr>
      <w:r w:rsidRPr="00176CC8">
        <w:rPr>
          <w:rFonts w:cs="Arial"/>
          <w:b/>
          <w:bCs/>
          <w:sz w:val="32"/>
          <w:szCs w:val="32"/>
        </w:rPr>
        <w:t>There are different types of threat intelligence, from high-level, and non-technical information to technical details about specific attacks. Here are a few different kinds of threat intelligence:</w:t>
      </w:r>
    </w:p>
    <w:p w14:paraId="545C8C64" w14:textId="77777777" w:rsidR="008A4357" w:rsidRPr="00176CC8" w:rsidRDefault="008A4357" w:rsidP="00176CC8">
      <w:pPr>
        <w:rPr>
          <w:rFonts w:cs="Arial"/>
          <w:b/>
          <w:bCs/>
          <w:sz w:val="32"/>
          <w:szCs w:val="32"/>
        </w:rPr>
      </w:pPr>
    </w:p>
    <w:p w14:paraId="7D82AB0C" w14:textId="77777777" w:rsidR="008A4357" w:rsidRPr="000E088E" w:rsidRDefault="008A4357" w:rsidP="00E86597">
      <w:pPr>
        <w:pStyle w:val="ListParagraph"/>
        <w:numPr>
          <w:ilvl w:val="0"/>
          <w:numId w:val="23"/>
        </w:numPr>
        <w:rPr>
          <w:rFonts w:cs="Arial"/>
          <w:b/>
          <w:bCs/>
          <w:sz w:val="32"/>
          <w:szCs w:val="32"/>
        </w:rPr>
      </w:pPr>
      <w:r w:rsidRPr="000E088E">
        <w:rPr>
          <w:rFonts w:ascii="Amasis MT Pro Black" w:hAnsi="Amasis MT Pro Black" w:cs="Arial"/>
          <w:b/>
          <w:bCs/>
          <w:sz w:val="40"/>
          <w:szCs w:val="40"/>
        </w:rPr>
        <w:t xml:space="preserve">Strategic: </w:t>
      </w:r>
      <w:r w:rsidRPr="000E088E">
        <w:rPr>
          <w:rFonts w:cs="Arial"/>
          <w:b/>
          <w:bCs/>
          <w:sz w:val="32"/>
          <w:szCs w:val="32"/>
        </w:rPr>
        <w:t xml:space="preserve">Strategic threat intelligence is high-level information that puts the threat in context. It is non-technical information that an organization could present to a board of directors. An example of strategic threat intelligence is the risk analysis of how a business decision might make the organization vulnerable to cyber attacks.  </w:t>
      </w:r>
    </w:p>
    <w:p w14:paraId="28CAC564" w14:textId="30897881" w:rsidR="009E6291" w:rsidRDefault="009E6291" w:rsidP="009E6291">
      <w:pPr>
        <w:pStyle w:val="ListParagraph"/>
        <w:rPr>
          <w:rFonts w:cs="Arial"/>
          <w:b/>
          <w:bCs/>
          <w:sz w:val="32"/>
          <w:szCs w:val="32"/>
        </w:rPr>
      </w:pPr>
    </w:p>
    <w:p w14:paraId="40B2BA58" w14:textId="77777777" w:rsidR="005C16C2" w:rsidRDefault="00D466F1">
      <w:pPr>
        <w:pStyle w:val="Heading3"/>
        <w:divId w:val="1340229503"/>
        <w:rPr>
          <w:rFonts w:ascii="Segoe UI" w:eastAsia="Times New Roman" w:hAnsi="Segoe UI" w:cs="Segoe UI"/>
          <w:kern w:val="0"/>
          <w:sz w:val="24"/>
          <w:szCs w:val="24"/>
        </w:rPr>
      </w:pPr>
      <w:r w:rsidRPr="00FF5C3F">
        <w:rPr>
          <w:rFonts w:cs="Arial"/>
          <w:b/>
          <w:bCs/>
          <w:sz w:val="32"/>
          <w:szCs w:val="32"/>
        </w:rPr>
        <w:t>Stra</w:t>
      </w:r>
      <w:r w:rsidR="005C16C2">
        <w:rPr>
          <w:rStyle w:val="Strong"/>
          <w:rFonts w:ascii="Segoe UI" w:eastAsia="Times New Roman" w:hAnsi="Segoe UI" w:cs="Segoe UI"/>
          <w:b w:val="0"/>
          <w:bCs w:val="0"/>
          <w:sz w:val="24"/>
          <w:szCs w:val="24"/>
        </w:rPr>
        <w:t>Strategic Cyber Threat Intelligence</w:t>
      </w:r>
    </w:p>
    <w:p w14:paraId="23A39358" w14:textId="6B911A96" w:rsidR="005C16C2" w:rsidRDefault="005C16C2">
      <w:pPr>
        <w:pStyle w:val="NormalWeb"/>
        <w:spacing w:before="240" w:beforeAutospacing="0" w:after="240" w:afterAutospacing="0"/>
        <w:divId w:val="1340229503"/>
        <w:rPr>
          <w:rFonts w:ascii="Segoe UI" w:hAnsi="Segoe UI" w:cs="Segoe UI"/>
          <w:sz w:val="27"/>
          <w:szCs w:val="27"/>
        </w:rPr>
      </w:pPr>
      <w:r>
        <w:rPr>
          <w:rFonts w:ascii="Segoe UI" w:hAnsi="Segoe UI" w:cs="Segoe UI"/>
          <w:sz w:val="27"/>
          <w:szCs w:val="27"/>
        </w:rPr>
        <w:t>Security Intelligence at the strategic level identifies the </w:t>
      </w:r>
      <w:r>
        <w:rPr>
          <w:rStyle w:val="Emphasis"/>
          <w:rFonts w:ascii="Segoe UI" w:hAnsi="Segoe UI" w:cs="Segoe UI"/>
          <w:b/>
          <w:bCs/>
          <w:sz w:val="27"/>
          <w:szCs w:val="27"/>
        </w:rPr>
        <w:t>who</w:t>
      </w:r>
      <w:r>
        <w:rPr>
          <w:rFonts w:ascii="Segoe UI" w:hAnsi="Segoe UI" w:cs="Segoe UI"/>
          <w:sz w:val="27"/>
          <w:szCs w:val="27"/>
        </w:rPr>
        <w:t> and </w:t>
      </w:r>
      <w:r>
        <w:rPr>
          <w:rStyle w:val="Emphasis"/>
          <w:rFonts w:ascii="Segoe UI" w:hAnsi="Segoe UI" w:cs="Segoe UI"/>
          <w:b/>
          <w:bCs/>
          <w:sz w:val="27"/>
          <w:szCs w:val="27"/>
        </w:rPr>
        <w:t>why</w:t>
      </w:r>
      <w:r>
        <w:rPr>
          <w:rFonts w:ascii="Segoe UI" w:hAnsi="Segoe UI" w:cs="Segoe UI"/>
          <w:sz w:val="27"/>
          <w:szCs w:val="27"/>
        </w:rPr>
        <w:t> . It aims to identify </w:t>
      </w:r>
      <w:r>
        <w:rPr>
          <w:rStyle w:val="Emphasis"/>
          <w:rFonts w:ascii="Segoe UI" w:hAnsi="Segoe UI" w:cs="Segoe UI"/>
          <w:b/>
          <w:bCs/>
          <w:sz w:val="27"/>
          <w:szCs w:val="27"/>
        </w:rPr>
        <w:t>who</w:t>
      </w:r>
      <w:r>
        <w:rPr>
          <w:rStyle w:val="Emphasis"/>
          <w:rFonts w:ascii="Segoe UI" w:hAnsi="Segoe UI" w:cs="Segoe UI"/>
          <w:sz w:val="27"/>
          <w:szCs w:val="27"/>
        </w:rPr>
        <w:t> </w:t>
      </w:r>
      <w:r>
        <w:rPr>
          <w:rFonts w:ascii="Segoe UI" w:hAnsi="Segoe UI" w:cs="Segoe UI"/>
          <w:sz w:val="27"/>
          <w:szCs w:val="27"/>
        </w:rPr>
        <w:t>is behind a specific threat and </w:t>
      </w:r>
      <w:r>
        <w:rPr>
          <w:rStyle w:val="Emphasis"/>
          <w:rFonts w:ascii="Segoe UI" w:hAnsi="Segoe UI" w:cs="Segoe UI"/>
          <w:b/>
          <w:bCs/>
          <w:sz w:val="27"/>
          <w:szCs w:val="27"/>
        </w:rPr>
        <w:t>why</w:t>
      </w:r>
      <w:r>
        <w:rPr>
          <w:rFonts w:ascii="Segoe UI" w:hAnsi="Segoe UI" w:cs="Segoe UI"/>
          <w:sz w:val="27"/>
          <w:szCs w:val="27"/>
        </w:rPr>
        <w:t> is an organization being targeted? </w:t>
      </w:r>
    </w:p>
    <w:p w14:paraId="56D2BA8A" w14:textId="38B5DFF6" w:rsidR="00003D7A" w:rsidRDefault="00A41CE1" w:rsidP="005C16C2">
      <w:pPr>
        <w:ind w:left="4320"/>
        <w:jc w:val="both"/>
        <w:rPr>
          <w:rFonts w:cs="Arial"/>
          <w:b/>
          <w:bCs/>
          <w:sz w:val="32"/>
          <w:szCs w:val="32"/>
        </w:rPr>
      </w:pPr>
      <w:r>
        <w:rPr>
          <w:rFonts w:cs="Arial"/>
          <w:b/>
          <w:bCs/>
          <w:noProof/>
          <w:sz w:val="32"/>
          <w:szCs w:val="32"/>
        </w:rPr>
        <w:drawing>
          <wp:anchor distT="0" distB="0" distL="114300" distR="114300" simplePos="0" relativeHeight="251660290" behindDoc="0" locked="0" layoutInCell="1" allowOverlap="1" wp14:anchorId="348D14BF" wp14:editId="3C023E1E">
            <wp:simplePos x="0" y="0"/>
            <wp:positionH relativeFrom="column">
              <wp:posOffset>730885</wp:posOffset>
            </wp:positionH>
            <wp:positionV relativeFrom="paragraph">
              <wp:posOffset>295910</wp:posOffset>
            </wp:positionV>
            <wp:extent cx="4820285" cy="23799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cstate="print">
                      <a:extLst>
                        <a:ext uri="{28A0092B-C50C-407E-A947-70E740481C1C}">
                          <a14:useLocalDpi xmlns:a14="http://schemas.microsoft.com/office/drawing/2010/main" val="0"/>
                        </a:ext>
                      </a:extLst>
                    </a:blip>
                    <a:srcRect t="8906" b="3537"/>
                    <a:stretch/>
                  </pic:blipFill>
                  <pic:spPr bwMode="auto">
                    <a:xfrm>
                      <a:off x="0" y="0"/>
                      <a:ext cx="4820285" cy="237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8D995" w14:textId="7FB69891" w:rsidR="008A4357" w:rsidRPr="006F5C78" w:rsidRDefault="008A4357" w:rsidP="006F5C78">
      <w:pPr>
        <w:pStyle w:val="ListParagraph"/>
        <w:numPr>
          <w:ilvl w:val="0"/>
          <w:numId w:val="23"/>
        </w:numPr>
        <w:rPr>
          <w:rFonts w:cs="Arial"/>
          <w:b/>
          <w:bCs/>
          <w:sz w:val="32"/>
          <w:szCs w:val="32"/>
        </w:rPr>
      </w:pPr>
      <w:r w:rsidRPr="006F5C78">
        <w:rPr>
          <w:rFonts w:ascii="Amasis MT Pro Black" w:hAnsi="Amasis MT Pro Black" w:cs="Arial"/>
          <w:b/>
          <w:bCs/>
          <w:sz w:val="40"/>
          <w:szCs w:val="40"/>
        </w:rPr>
        <w:lastRenderedPageBreak/>
        <w:t xml:space="preserve">Tactical: </w:t>
      </w:r>
      <w:r w:rsidRPr="006F5C78">
        <w:rPr>
          <w:rFonts w:cs="Arial"/>
          <w:b/>
          <w:bCs/>
          <w:sz w:val="32"/>
          <w:szCs w:val="32"/>
        </w:rPr>
        <w:t xml:space="preserve">Tactical threat intelligence includes the details of how threats are being carried out and defended against, including attack vectors, tools, and infrastructures attackers are using, types of businesses or technologies that are targeted, and avoidance strategies. It also helps an organization understand how likely they are to be a target for different types of attacks. Cybersecurity experts use tactical information to make informed decisions aboutsecurity controls and managing defenses.  </w:t>
      </w:r>
    </w:p>
    <w:p w14:paraId="5AF2EA08" w14:textId="6C10760B" w:rsidR="00066186" w:rsidRDefault="00066186">
      <w:pPr>
        <w:pStyle w:val="Heading3"/>
        <w:divId w:val="526910101"/>
        <w:rPr>
          <w:rFonts w:ascii="Segoe UI" w:eastAsia="Times New Roman" w:hAnsi="Segoe UI" w:cs="Segoe UI"/>
          <w:kern w:val="0"/>
          <w:sz w:val="24"/>
          <w:szCs w:val="24"/>
        </w:rPr>
      </w:pPr>
      <w:r>
        <w:rPr>
          <w:rStyle w:val="Strong"/>
          <w:rFonts w:ascii="Segoe UI" w:eastAsia="Times New Roman" w:hAnsi="Segoe UI" w:cs="Segoe UI"/>
          <w:b w:val="0"/>
          <w:bCs w:val="0"/>
          <w:sz w:val="24"/>
          <w:szCs w:val="24"/>
        </w:rPr>
        <w:t>Tactical Cyber Threat Intelligence</w:t>
      </w:r>
    </w:p>
    <w:p w14:paraId="34092CF1" w14:textId="77777777" w:rsidR="00066186" w:rsidRDefault="00066186">
      <w:pPr>
        <w:pStyle w:val="NormalWeb"/>
        <w:spacing w:before="240" w:beforeAutospacing="0" w:after="240" w:afterAutospacing="0"/>
        <w:divId w:val="526910101"/>
        <w:rPr>
          <w:rFonts w:ascii="Segoe UI" w:hAnsi="Segoe UI" w:cs="Segoe UI"/>
          <w:sz w:val="27"/>
          <w:szCs w:val="27"/>
        </w:rPr>
      </w:pPr>
      <w:r>
        <w:rPr>
          <w:rFonts w:ascii="Segoe UI" w:hAnsi="Segoe UI" w:cs="Segoe UI"/>
          <w:sz w:val="27"/>
          <w:szCs w:val="27"/>
        </w:rPr>
        <w:t>Security Intelligence at the tactical level focuses on the </w:t>
      </w:r>
      <w:r>
        <w:rPr>
          <w:rStyle w:val="Emphasis"/>
          <w:rFonts w:ascii="Segoe UI" w:hAnsi="Segoe UI" w:cs="Segoe UI"/>
          <w:b/>
          <w:bCs/>
          <w:sz w:val="27"/>
          <w:szCs w:val="27"/>
        </w:rPr>
        <w:t>what, i.e. here and now</w:t>
      </w:r>
      <w:r>
        <w:rPr>
          <w:rFonts w:ascii="Segoe UI" w:hAnsi="Segoe UI" w:cs="Segoe UI"/>
          <w:sz w:val="27"/>
          <w:szCs w:val="27"/>
        </w:rPr>
        <w:t>. The security team need Indicators of Compromise (IOC) with context to triage Incidents and quickly respond, information around vulnerabilities to prioritise what to patch, ability to run hunting packages and also constantly monitor the company's brand exposure for any suspicious activity.</w:t>
      </w:r>
    </w:p>
    <w:p w14:paraId="5F0DF2F0" w14:textId="77777777" w:rsidR="00066186" w:rsidRDefault="00066186">
      <w:pPr>
        <w:pStyle w:val="Heading3"/>
        <w:divId w:val="526910101"/>
        <w:rPr>
          <w:rFonts w:ascii="Segoe UI" w:eastAsia="Times New Roman" w:hAnsi="Segoe UI" w:cs="Segoe UI"/>
          <w:sz w:val="24"/>
          <w:szCs w:val="24"/>
        </w:rPr>
      </w:pPr>
      <w:r>
        <w:rPr>
          <w:rFonts w:ascii="Segoe UI" w:eastAsia="Times New Roman" w:hAnsi="Segoe UI" w:cs="Segoe UI"/>
          <w:sz w:val="24"/>
          <w:szCs w:val="24"/>
        </w:rPr>
        <w:t>Example Ransomware</w:t>
      </w:r>
    </w:p>
    <w:p w14:paraId="0C00DA78" w14:textId="77777777" w:rsidR="006F5C78" w:rsidRDefault="006F5C78" w:rsidP="005727FC">
      <w:pPr>
        <w:pStyle w:val="ListParagraph"/>
        <w:rPr>
          <w:rFonts w:cs="Arial"/>
          <w:b/>
          <w:bCs/>
          <w:sz w:val="32"/>
          <w:szCs w:val="32"/>
        </w:rPr>
      </w:pPr>
    </w:p>
    <w:p w14:paraId="39A6605D" w14:textId="1DDB2F2F" w:rsidR="006F5C78" w:rsidRDefault="006F5C78" w:rsidP="005727FC">
      <w:pPr>
        <w:pStyle w:val="ListParagraph"/>
        <w:rPr>
          <w:rFonts w:cs="Arial"/>
          <w:b/>
          <w:bCs/>
          <w:sz w:val="32"/>
          <w:szCs w:val="32"/>
        </w:rPr>
      </w:pPr>
    </w:p>
    <w:p w14:paraId="24824475" w14:textId="7CADF1D7" w:rsidR="006F5C78" w:rsidRDefault="006F3246" w:rsidP="005727FC">
      <w:pPr>
        <w:pStyle w:val="ListParagraph"/>
        <w:rPr>
          <w:rFonts w:cs="Arial"/>
          <w:b/>
          <w:bCs/>
          <w:sz w:val="32"/>
          <w:szCs w:val="32"/>
        </w:rPr>
      </w:pPr>
      <w:r>
        <w:rPr>
          <w:rFonts w:cs="Arial"/>
          <w:b/>
          <w:bCs/>
          <w:noProof/>
          <w:sz w:val="32"/>
          <w:szCs w:val="32"/>
        </w:rPr>
        <w:drawing>
          <wp:anchor distT="0" distB="0" distL="114300" distR="114300" simplePos="0" relativeHeight="251662338" behindDoc="0" locked="0" layoutInCell="1" allowOverlap="1" wp14:anchorId="6A3A08CE" wp14:editId="3A742E26">
            <wp:simplePos x="0" y="0"/>
            <wp:positionH relativeFrom="column">
              <wp:posOffset>21590</wp:posOffset>
            </wp:positionH>
            <wp:positionV relativeFrom="paragraph">
              <wp:posOffset>228600</wp:posOffset>
            </wp:positionV>
            <wp:extent cx="5778500" cy="23945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8500" cy="2394585"/>
                    </a:xfrm>
                    <a:prstGeom prst="rect">
                      <a:avLst/>
                    </a:prstGeom>
                  </pic:spPr>
                </pic:pic>
              </a:graphicData>
            </a:graphic>
            <wp14:sizeRelH relativeFrom="margin">
              <wp14:pctWidth>0</wp14:pctWidth>
            </wp14:sizeRelH>
            <wp14:sizeRelV relativeFrom="margin">
              <wp14:pctHeight>0</wp14:pctHeight>
            </wp14:sizeRelV>
          </wp:anchor>
        </w:drawing>
      </w:r>
    </w:p>
    <w:p w14:paraId="37EFE419" w14:textId="0FCDFDAB" w:rsidR="008A4357" w:rsidRPr="00567EAD" w:rsidRDefault="008A4357" w:rsidP="00567EAD">
      <w:pPr>
        <w:pStyle w:val="ListParagraph"/>
        <w:numPr>
          <w:ilvl w:val="0"/>
          <w:numId w:val="23"/>
        </w:numPr>
        <w:rPr>
          <w:rFonts w:cs="Arial"/>
          <w:b/>
          <w:bCs/>
          <w:sz w:val="32"/>
          <w:szCs w:val="32"/>
        </w:rPr>
      </w:pPr>
      <w:r w:rsidRPr="00567EAD">
        <w:rPr>
          <w:rFonts w:ascii="Amasis MT Pro Black" w:hAnsi="Amasis MT Pro Black" w:cs="Arial"/>
          <w:b/>
          <w:bCs/>
          <w:sz w:val="40"/>
          <w:szCs w:val="40"/>
        </w:rPr>
        <w:lastRenderedPageBreak/>
        <w:t xml:space="preserve">Operational: </w:t>
      </w:r>
      <w:r w:rsidRPr="00567EAD">
        <w:rPr>
          <w:rFonts w:cs="Arial"/>
          <w:b/>
          <w:bCs/>
          <w:sz w:val="32"/>
          <w:szCs w:val="32"/>
        </w:rPr>
        <w:t>Operational threat intelligence is information that an IT department can use as part of active threat management to take action against a specific attack. It is information about the intent behind the attack, as well as the nature and timing of the attack. Ideally, this information is gathered directly from the attackers, which makes it difficult to obtain.</w:t>
      </w:r>
    </w:p>
    <w:p w14:paraId="28CB06BB" w14:textId="77777777" w:rsidR="005727FC" w:rsidRPr="005727FC" w:rsidRDefault="005727FC" w:rsidP="005727FC">
      <w:pPr>
        <w:pStyle w:val="ListParagraph"/>
        <w:rPr>
          <w:rFonts w:cs="Arial"/>
          <w:b/>
          <w:bCs/>
          <w:sz w:val="32"/>
          <w:szCs w:val="32"/>
        </w:rPr>
      </w:pPr>
    </w:p>
    <w:p w14:paraId="090E6B0D" w14:textId="24C80741" w:rsidR="008A4357" w:rsidRPr="003C24BA" w:rsidRDefault="008A4357" w:rsidP="003C24BA">
      <w:pPr>
        <w:pStyle w:val="ListParagraph"/>
        <w:numPr>
          <w:ilvl w:val="0"/>
          <w:numId w:val="26"/>
        </w:numPr>
        <w:rPr>
          <w:rFonts w:cs="Arial"/>
          <w:b/>
          <w:bCs/>
          <w:sz w:val="32"/>
          <w:szCs w:val="32"/>
        </w:rPr>
      </w:pPr>
      <w:r w:rsidRPr="003C24BA">
        <w:rPr>
          <w:rFonts w:ascii="Amasis MT Pro Black" w:hAnsi="Amasis MT Pro Black" w:cs="Arial"/>
          <w:b/>
          <w:bCs/>
          <w:sz w:val="40"/>
          <w:szCs w:val="40"/>
        </w:rPr>
        <w:t xml:space="preserve">Technical: </w:t>
      </w:r>
      <w:r w:rsidRPr="003C24BA">
        <w:rPr>
          <w:rFonts w:cs="Arial"/>
          <w:b/>
          <w:bCs/>
          <w:sz w:val="32"/>
          <w:szCs w:val="32"/>
        </w:rPr>
        <w:t>Technical threat intelligence is specific evidence that an attack is happening or indicators of compromise (IOCs). Some threat intelligence tools use artificial intelligence to scan for these indicators, which might include email content from phishing campaigns, IP addresses of C2 infrastructures, or artifacts from known malware samples.</w:t>
      </w:r>
    </w:p>
    <w:p w14:paraId="1F296C12" w14:textId="77777777" w:rsidR="005E4C7C" w:rsidRDefault="00554D13">
      <w:pPr>
        <w:pStyle w:val="Heading3"/>
        <w:divId w:val="1751191497"/>
        <w:rPr>
          <w:rFonts w:ascii="Segoe UI" w:eastAsia="Times New Roman" w:hAnsi="Segoe UI" w:cs="Segoe UI"/>
          <w:kern w:val="0"/>
          <w:sz w:val="24"/>
          <w:szCs w:val="24"/>
        </w:rPr>
      </w:pPr>
      <w:r>
        <w:rPr>
          <w:rFonts w:ascii="Amasis MT Pro Black" w:hAnsi="Amasis MT Pro Black" w:cs="Arial"/>
          <w:b/>
          <w:bCs/>
          <w:noProof/>
          <w:sz w:val="40"/>
          <w:szCs w:val="40"/>
        </w:rPr>
        <w:drawing>
          <wp:anchor distT="0" distB="0" distL="114300" distR="114300" simplePos="0" relativeHeight="251664386" behindDoc="0" locked="0" layoutInCell="1" allowOverlap="1" wp14:anchorId="0A0686F0" wp14:editId="31DE5BCA">
            <wp:simplePos x="0" y="0"/>
            <wp:positionH relativeFrom="column">
              <wp:posOffset>-121285</wp:posOffset>
            </wp:positionH>
            <wp:positionV relativeFrom="paragraph">
              <wp:posOffset>612775</wp:posOffset>
            </wp:positionV>
            <wp:extent cx="5729605" cy="307086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9605" cy="3070860"/>
                    </a:xfrm>
                    <a:prstGeom prst="rect">
                      <a:avLst/>
                    </a:prstGeom>
                  </pic:spPr>
                </pic:pic>
              </a:graphicData>
            </a:graphic>
            <wp14:sizeRelH relativeFrom="margin">
              <wp14:pctWidth>0</wp14:pctWidth>
            </wp14:sizeRelH>
            <wp14:sizeRelV relativeFrom="margin">
              <wp14:pctHeight>0</wp14:pctHeight>
            </wp14:sizeRelV>
          </wp:anchor>
        </w:drawing>
      </w:r>
      <w:r w:rsidR="005E4C7C">
        <w:rPr>
          <w:rFonts w:ascii="Segoe UI" w:eastAsia="Times New Roman" w:hAnsi="Segoe UI" w:cs="Segoe UI"/>
          <w:sz w:val="24"/>
          <w:szCs w:val="24"/>
        </w:rPr>
        <w:t>What Security Intelligence from Recorded Future looks like</w:t>
      </w:r>
    </w:p>
    <w:p w14:paraId="3DB11315" w14:textId="1323AD55" w:rsidR="005E4C7C" w:rsidRDefault="005E4C7C" w:rsidP="00CA5141">
      <w:pPr>
        <w:rPr>
          <w:rFonts w:ascii="Amasis MT Pro Black" w:hAnsi="Amasis MT Pro Black" w:cs="Arial"/>
          <w:b/>
          <w:bCs/>
          <w:sz w:val="40"/>
          <w:szCs w:val="40"/>
        </w:rPr>
      </w:pPr>
    </w:p>
    <w:p w14:paraId="58A507B4" w14:textId="4D35E69E" w:rsidR="00154987" w:rsidRPr="004A7E7A" w:rsidRDefault="00154987" w:rsidP="00CA5141">
      <w:pPr>
        <w:rPr>
          <w:rFonts w:ascii="Amasis MT Pro Black" w:hAnsi="Amasis MT Pro Black" w:cs="Arial"/>
          <w:b/>
          <w:bCs/>
          <w:sz w:val="40"/>
          <w:szCs w:val="40"/>
        </w:rPr>
      </w:pPr>
      <w:r w:rsidRPr="004A7E7A">
        <w:rPr>
          <w:rFonts w:ascii="Amasis MT Pro Black" w:hAnsi="Amasis MT Pro Black" w:cs="Arial"/>
          <w:b/>
          <w:bCs/>
          <w:sz w:val="40"/>
          <w:szCs w:val="40"/>
        </w:rPr>
        <w:lastRenderedPageBreak/>
        <w:t>What does Threat Intelligence do?</w:t>
      </w:r>
    </w:p>
    <w:p w14:paraId="4E255995" w14:textId="50450BAF" w:rsidR="00154987" w:rsidRPr="009E6291" w:rsidRDefault="00154987" w:rsidP="00CA5141">
      <w:pPr>
        <w:rPr>
          <w:rFonts w:cs="Arial"/>
          <w:b/>
          <w:bCs/>
          <w:sz w:val="36"/>
          <w:szCs w:val="36"/>
        </w:rPr>
      </w:pPr>
      <w:r w:rsidRPr="009E6291">
        <w:rPr>
          <w:rFonts w:cs="Arial"/>
          <w:b/>
          <w:bCs/>
          <w:sz w:val="36"/>
          <w:szCs w:val="36"/>
        </w:rPr>
        <w:t>Threat intelligence and cyber threat tools help organizations understand the risks of different types of attacks, and how best to defend against them. Cyber threat intelligence also helps mitigate attacks that are already happening. An organization’s IT department may gather its own threat intelligence, or they may rely on a threat intelligence service to gather information and advise on best security practices. Organizations that employ software defined networking (SDN) can use threat intelligence to quickly reconfigure their network to defend against specific types of cyber attacks</w:t>
      </w:r>
    </w:p>
    <w:p w14:paraId="0537231F" w14:textId="2BE8AB1B" w:rsidR="007E1DD0" w:rsidRDefault="007E1DD0" w:rsidP="00CA5141">
      <w:pPr>
        <w:rPr>
          <w:rFonts w:cs="Arial"/>
          <w:b/>
          <w:bCs/>
          <w:sz w:val="32"/>
          <w:szCs w:val="32"/>
        </w:rPr>
      </w:pPr>
    </w:p>
    <w:p w14:paraId="160EC6E0" w14:textId="17F8E9FA" w:rsidR="006125E9" w:rsidRPr="000159CD" w:rsidRDefault="00EB0A3A" w:rsidP="00EB0A3A">
      <w:pPr>
        <w:rPr>
          <w:rFonts w:cs="Arial"/>
          <w:b/>
          <w:bCs/>
          <w:sz w:val="32"/>
          <w:szCs w:val="32"/>
        </w:rPr>
      </w:pPr>
      <w:r>
        <w:rPr>
          <w:rFonts w:ascii="Amasis MT Pro Black" w:hAnsi="Amasis MT Pro Black" w:cs="Arial"/>
          <w:b/>
          <w:bCs/>
          <w:noProof/>
          <w:sz w:val="40"/>
          <w:szCs w:val="40"/>
        </w:rPr>
        <w:drawing>
          <wp:anchor distT="0" distB="0" distL="114300" distR="114300" simplePos="0" relativeHeight="251668482" behindDoc="0" locked="0" layoutInCell="1" allowOverlap="1" wp14:anchorId="26407460" wp14:editId="5CB68022">
            <wp:simplePos x="0" y="0"/>
            <wp:positionH relativeFrom="column">
              <wp:posOffset>13970</wp:posOffset>
            </wp:positionH>
            <wp:positionV relativeFrom="paragraph">
              <wp:posOffset>135890</wp:posOffset>
            </wp:positionV>
            <wp:extent cx="5943600" cy="3203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extLst>
                        <a:ext uri="{28A0092B-C50C-407E-A947-70E740481C1C}">
                          <a14:useLocalDpi xmlns:a14="http://schemas.microsoft.com/office/drawing/2010/main" val="0"/>
                        </a:ext>
                      </a:extLst>
                    </a:blip>
                    <a:srcRect t="30570"/>
                    <a:stretch/>
                  </pic:blipFill>
                  <pic:spPr bwMode="auto">
                    <a:xfrm>
                      <a:off x="0" y="0"/>
                      <a:ext cx="5943600" cy="3203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1DD0">
        <w:rPr>
          <w:rFonts w:cs="Arial"/>
          <w:b/>
          <w:bCs/>
          <w:sz w:val="32"/>
          <w:szCs w:val="32"/>
        </w:rPr>
        <w:br w:type="page"/>
      </w:r>
      <w:r w:rsidR="006125E9" w:rsidRPr="00322ED3">
        <w:rPr>
          <w:rFonts w:ascii="Amasis MT Pro Black" w:hAnsi="Amasis MT Pro Black" w:cs="Arial"/>
          <w:b/>
          <w:bCs/>
          <w:sz w:val="40"/>
          <w:szCs w:val="40"/>
        </w:rPr>
        <w:lastRenderedPageBreak/>
        <w:t>Importance of CTI &amp; Proactive measures</w:t>
      </w:r>
    </w:p>
    <w:p w14:paraId="50879C94" w14:textId="6F424394" w:rsidR="006125E9" w:rsidRPr="00BD74A0" w:rsidRDefault="006125E9" w:rsidP="00EB0A3A">
      <w:pPr>
        <w:rPr>
          <w:rFonts w:cs="Arial"/>
          <w:b/>
          <w:bCs/>
          <w:sz w:val="32"/>
          <w:szCs w:val="32"/>
        </w:rPr>
      </w:pPr>
      <w:r w:rsidRPr="00BD74A0">
        <w:rPr>
          <w:rFonts w:cs="Arial"/>
          <w:b/>
          <w:bCs/>
          <w:sz w:val="32"/>
          <w:szCs w:val="32"/>
        </w:rPr>
        <w:t>Early Warnings, Faster Response: CTI provides insider knowledge for quick reaction, minimizing cyber-attack damage.Informed Decision-Making: Understand cyber threats to prioritize resources and implement targeted defenses.</w:t>
      </w:r>
    </w:p>
    <w:p w14:paraId="7D8EAE48" w14:textId="77777777" w:rsidR="006125E9" w:rsidRPr="000706E3" w:rsidRDefault="006125E9" w:rsidP="00EB0A3A">
      <w:pPr>
        <w:pStyle w:val="ListParagraph"/>
        <w:numPr>
          <w:ilvl w:val="0"/>
          <w:numId w:val="27"/>
        </w:numPr>
        <w:rPr>
          <w:rFonts w:cs="Arial"/>
          <w:b/>
          <w:bCs/>
          <w:sz w:val="36"/>
          <w:szCs w:val="36"/>
        </w:rPr>
      </w:pPr>
      <w:r w:rsidRPr="000706E3">
        <w:rPr>
          <w:rFonts w:ascii="Amasis MT Pro Black" w:hAnsi="Amasis MT Pro Black" w:cs="Arial"/>
          <w:b/>
          <w:bCs/>
          <w:sz w:val="36"/>
          <w:szCs w:val="36"/>
        </w:rPr>
        <w:t>Tactics Insight:</w:t>
      </w:r>
      <w:r w:rsidRPr="000706E3">
        <w:rPr>
          <w:rFonts w:cs="Arial"/>
          <w:b/>
          <w:bCs/>
          <w:sz w:val="36"/>
          <w:szCs w:val="36"/>
        </w:rPr>
        <w:t xml:space="preserve"> Analyzing CTI reveals attackers’ methods, aiding in effective countermeasures and continuous security improvement.</w:t>
      </w:r>
    </w:p>
    <w:p w14:paraId="65C0FC29" w14:textId="77777777" w:rsidR="006125E9" w:rsidRPr="000706E3" w:rsidRDefault="006125E9" w:rsidP="00EB0A3A">
      <w:pPr>
        <w:pStyle w:val="ListParagraph"/>
        <w:numPr>
          <w:ilvl w:val="0"/>
          <w:numId w:val="28"/>
        </w:numPr>
        <w:rPr>
          <w:rFonts w:cs="Arial"/>
          <w:b/>
          <w:bCs/>
          <w:sz w:val="36"/>
          <w:szCs w:val="36"/>
        </w:rPr>
      </w:pPr>
      <w:r w:rsidRPr="000706E3">
        <w:rPr>
          <w:rFonts w:ascii="Amasis MT Pro Black" w:hAnsi="Amasis MT Pro Black" w:cs="Arial"/>
          <w:b/>
          <w:bCs/>
          <w:sz w:val="36"/>
          <w:szCs w:val="36"/>
        </w:rPr>
        <w:t xml:space="preserve">Proactive Data Protection: </w:t>
      </w:r>
      <w:r w:rsidRPr="000706E3">
        <w:rPr>
          <w:rFonts w:cs="Arial"/>
          <w:b/>
          <w:bCs/>
          <w:sz w:val="36"/>
          <w:szCs w:val="36"/>
        </w:rPr>
        <w:t>CTI acts as a security map, identifying vulnerabilities to safeguard sensitive data proactively.</w:t>
      </w:r>
    </w:p>
    <w:p w14:paraId="3796A269" w14:textId="77777777" w:rsidR="006125E9" w:rsidRPr="000706E3" w:rsidRDefault="006125E9" w:rsidP="00EB0A3A">
      <w:pPr>
        <w:pStyle w:val="ListParagraph"/>
        <w:numPr>
          <w:ilvl w:val="0"/>
          <w:numId w:val="29"/>
        </w:numPr>
        <w:rPr>
          <w:rFonts w:cs="Arial"/>
          <w:b/>
          <w:bCs/>
          <w:sz w:val="36"/>
          <w:szCs w:val="36"/>
        </w:rPr>
      </w:pPr>
      <w:r w:rsidRPr="000706E3">
        <w:rPr>
          <w:rFonts w:ascii="Amasis MT Pro Black" w:hAnsi="Amasis MT Pro Black" w:cs="Arial"/>
          <w:b/>
          <w:bCs/>
          <w:sz w:val="36"/>
          <w:szCs w:val="36"/>
        </w:rPr>
        <w:t xml:space="preserve">Collaborative Defense: </w:t>
      </w:r>
      <w:r w:rsidRPr="000706E3">
        <w:rPr>
          <w:rFonts w:cs="Arial"/>
          <w:b/>
          <w:bCs/>
          <w:sz w:val="36"/>
          <w:szCs w:val="36"/>
        </w:rPr>
        <w:t>Sharing CTI with other organizations strengthens collective cybersecurity defenses.</w:t>
      </w:r>
    </w:p>
    <w:p w14:paraId="28E1771A" w14:textId="77777777" w:rsidR="006125E9" w:rsidRPr="000706E3" w:rsidRDefault="006125E9" w:rsidP="00EB0A3A">
      <w:pPr>
        <w:pStyle w:val="ListParagraph"/>
        <w:numPr>
          <w:ilvl w:val="0"/>
          <w:numId w:val="30"/>
        </w:numPr>
        <w:rPr>
          <w:rFonts w:cs="Arial"/>
          <w:b/>
          <w:bCs/>
          <w:sz w:val="36"/>
          <w:szCs w:val="36"/>
        </w:rPr>
      </w:pPr>
      <w:r w:rsidRPr="000706E3">
        <w:rPr>
          <w:rFonts w:ascii="Amasis MT Pro Black" w:hAnsi="Amasis MT Pro Black" w:cs="Arial"/>
          <w:b/>
          <w:bCs/>
          <w:sz w:val="36"/>
          <w:szCs w:val="36"/>
        </w:rPr>
        <w:t xml:space="preserve">Impact Minimization: </w:t>
      </w:r>
      <w:r w:rsidRPr="000706E3">
        <w:rPr>
          <w:rFonts w:cs="Arial"/>
          <w:b/>
          <w:bCs/>
          <w:sz w:val="36"/>
          <w:szCs w:val="36"/>
        </w:rPr>
        <w:t>Proactive measures and incident response plans minimize the impact of security breaches.</w:t>
      </w:r>
    </w:p>
    <w:p w14:paraId="6CA2FBEE" w14:textId="77777777" w:rsidR="006125E9" w:rsidRPr="000706E3" w:rsidRDefault="006125E9" w:rsidP="00EB0A3A">
      <w:pPr>
        <w:pStyle w:val="ListParagraph"/>
        <w:numPr>
          <w:ilvl w:val="0"/>
          <w:numId w:val="31"/>
        </w:numPr>
        <w:rPr>
          <w:rFonts w:cs="Arial"/>
          <w:b/>
          <w:bCs/>
          <w:sz w:val="36"/>
          <w:szCs w:val="36"/>
        </w:rPr>
      </w:pPr>
      <w:r w:rsidRPr="000706E3">
        <w:rPr>
          <w:rFonts w:ascii="Amasis MT Pro Black" w:hAnsi="Amasis MT Pro Black" w:cs="Arial"/>
          <w:b/>
          <w:bCs/>
          <w:sz w:val="36"/>
          <w:szCs w:val="36"/>
        </w:rPr>
        <w:t xml:space="preserve">Adaptation to Threats: </w:t>
      </w:r>
      <w:r w:rsidRPr="000706E3">
        <w:rPr>
          <w:rFonts w:cs="Arial"/>
          <w:b/>
          <w:bCs/>
          <w:sz w:val="36"/>
          <w:szCs w:val="36"/>
        </w:rPr>
        <w:t>Stay informed on emerging threats to adapt security measures for a resilient defense.</w:t>
      </w:r>
    </w:p>
    <w:p w14:paraId="57CEC89C" w14:textId="029F43B8" w:rsidR="0016419C" w:rsidRDefault="006125E9" w:rsidP="00EB0A3A">
      <w:pPr>
        <w:pStyle w:val="ListParagraph"/>
        <w:numPr>
          <w:ilvl w:val="0"/>
          <w:numId w:val="32"/>
        </w:numPr>
        <w:rPr>
          <w:rFonts w:cs="Arial"/>
          <w:b/>
          <w:bCs/>
          <w:sz w:val="36"/>
          <w:szCs w:val="36"/>
        </w:rPr>
      </w:pPr>
      <w:r w:rsidRPr="000706E3">
        <w:rPr>
          <w:rFonts w:ascii="Amasis MT Pro Black" w:hAnsi="Amasis MT Pro Black" w:cs="Arial"/>
          <w:b/>
          <w:bCs/>
          <w:sz w:val="36"/>
          <w:szCs w:val="36"/>
        </w:rPr>
        <w:t xml:space="preserve">Regulatory Compliance: </w:t>
      </w:r>
      <w:r w:rsidRPr="000706E3">
        <w:rPr>
          <w:rFonts w:cs="Arial"/>
          <w:b/>
          <w:bCs/>
          <w:sz w:val="36"/>
          <w:szCs w:val="36"/>
        </w:rPr>
        <w:t>Implement CTI-driven solutions to comply with regulations and</w:t>
      </w:r>
      <w:r w:rsidR="008668ED">
        <w:rPr>
          <w:rFonts w:cs="Arial"/>
          <w:b/>
          <w:bCs/>
          <w:sz w:val="36"/>
          <w:szCs w:val="36"/>
        </w:rPr>
        <w:t xml:space="preserve"> protection. </w:t>
      </w:r>
    </w:p>
    <w:p w14:paraId="37E7776A" w14:textId="5181518D" w:rsidR="008276D0" w:rsidRDefault="006125E9" w:rsidP="00E37D89">
      <w:pPr>
        <w:pStyle w:val="ListParagraph"/>
        <w:rPr>
          <w:rFonts w:cs="Arial"/>
          <w:b/>
          <w:bCs/>
          <w:sz w:val="36"/>
          <w:szCs w:val="36"/>
        </w:rPr>
      </w:pPr>
      <w:r w:rsidRPr="000706E3">
        <w:rPr>
          <w:rFonts w:cs="Arial"/>
          <w:b/>
          <w:bCs/>
          <w:sz w:val="36"/>
          <w:szCs w:val="36"/>
        </w:rPr>
        <w:t>demonstrate commitment to stakeholders’</w:t>
      </w:r>
      <w:r w:rsidR="00571259">
        <w:rPr>
          <w:rFonts w:cs="Arial"/>
          <w:b/>
          <w:bCs/>
          <w:sz w:val="36"/>
          <w:szCs w:val="36"/>
        </w:rPr>
        <w:t>.</w:t>
      </w:r>
      <w:r w:rsidR="008276D0">
        <w:rPr>
          <w:rFonts w:cs="Arial"/>
          <w:b/>
          <w:bCs/>
          <w:sz w:val="36"/>
          <w:szCs w:val="36"/>
        </w:rPr>
        <w:t>Building a Powerful CTI Framework: Your Guide to Proactive Security</w:t>
      </w:r>
    </w:p>
    <w:p w14:paraId="3A4E27B2" w14:textId="3A061896" w:rsidR="00970571" w:rsidRPr="00813A6D" w:rsidRDefault="00813A6D" w:rsidP="00813A6D">
      <w:pPr>
        <w:ind w:left="1440"/>
        <w:rPr>
          <w:rFonts w:ascii="ADLaM Display" w:hAnsi="ADLaM Display" w:cs="ADLaM Display"/>
          <w:b/>
          <w:bCs/>
          <w:sz w:val="48"/>
          <w:szCs w:val="48"/>
          <w:u w:val="single"/>
        </w:rPr>
      </w:pPr>
      <w:r w:rsidRPr="00813A6D">
        <w:rPr>
          <w:rFonts w:ascii="ADLaM Display" w:hAnsi="ADLaM Display" w:cs="ADLaM Display"/>
          <w:b/>
          <w:bCs/>
          <w:sz w:val="48"/>
          <w:szCs w:val="48"/>
          <w:u w:val="single"/>
        </w:rPr>
        <w:lastRenderedPageBreak/>
        <w:t xml:space="preserve">Report on Main Website </w:t>
      </w:r>
    </w:p>
    <w:p w14:paraId="752CFCFE" w14:textId="77777777" w:rsidR="00813A6D" w:rsidRDefault="00813A6D" w:rsidP="00EB0A3A">
      <w:pPr>
        <w:rPr>
          <w:rFonts w:cs="Arial"/>
          <w:b/>
          <w:bCs/>
          <w:sz w:val="36"/>
          <w:szCs w:val="36"/>
        </w:rPr>
      </w:pPr>
    </w:p>
    <w:p w14:paraId="65ECBD0C" w14:textId="77777777" w:rsidR="00970571" w:rsidRDefault="00970571" w:rsidP="00EB0A3A">
      <w:pPr>
        <w:rPr>
          <w:rFonts w:cs="Arial"/>
          <w:b/>
          <w:bCs/>
          <w:sz w:val="36"/>
          <w:szCs w:val="36"/>
        </w:rPr>
      </w:pPr>
    </w:p>
    <w:p w14:paraId="585150C2" w14:textId="54804340" w:rsidR="001450A7" w:rsidRDefault="00157D21" w:rsidP="00EB0A3A">
      <w:pPr>
        <w:rPr>
          <w:rFonts w:cs="Arial"/>
          <w:b/>
          <w:bCs/>
          <w:sz w:val="36"/>
          <w:szCs w:val="36"/>
        </w:rPr>
      </w:pPr>
      <w:r>
        <w:rPr>
          <w:rFonts w:cs="Arial"/>
          <w:b/>
          <w:bCs/>
          <w:noProof/>
          <w:sz w:val="36"/>
          <w:szCs w:val="36"/>
        </w:rPr>
        <w:drawing>
          <wp:anchor distT="0" distB="0" distL="114300" distR="114300" simplePos="0" relativeHeight="251675650" behindDoc="0" locked="0" layoutInCell="1" allowOverlap="1" wp14:anchorId="4AC0522B" wp14:editId="7099BABC">
            <wp:simplePos x="0" y="0"/>
            <wp:positionH relativeFrom="column">
              <wp:posOffset>-476250</wp:posOffset>
            </wp:positionH>
            <wp:positionV relativeFrom="paragraph">
              <wp:posOffset>2884170</wp:posOffset>
            </wp:positionV>
            <wp:extent cx="5981700" cy="32111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1700" cy="3211195"/>
                    </a:xfrm>
                    <a:prstGeom prst="rect">
                      <a:avLst/>
                    </a:prstGeom>
                  </pic:spPr>
                </pic:pic>
              </a:graphicData>
            </a:graphic>
            <wp14:sizeRelH relativeFrom="margin">
              <wp14:pctWidth>0</wp14:pctWidth>
            </wp14:sizeRelH>
            <wp14:sizeRelV relativeFrom="margin">
              <wp14:pctHeight>0</wp14:pctHeight>
            </wp14:sizeRelV>
          </wp:anchor>
        </w:drawing>
      </w:r>
      <w:r w:rsidR="00897FA2">
        <w:rPr>
          <w:rFonts w:cs="Arial"/>
          <w:b/>
          <w:bCs/>
          <w:sz w:val="36"/>
          <w:szCs w:val="36"/>
        </w:rPr>
        <w:t xml:space="preserve">Search Strategy and Selection Criteria The collection of targeted literature review for analysis in this paper based on keyword search. We performed information gathering on the definition, issue and challenge to cyber threat intelligence. Figure 1, shows the outlines our research approach. We started to review the literature from academic databases [5] such as IEEExplore and the ACM Digital Library. We followed-up citations and references in this literature to extend the number of relevant sources. We also identified literature by searching databases such as Google scholar. Using the search </w:t>
      </w:r>
      <w:r w:rsidR="00897FA2">
        <w:rPr>
          <w:rFonts w:cs="Arial"/>
          <w:b/>
          <w:bCs/>
          <w:sz w:val="36"/>
          <w:szCs w:val="36"/>
        </w:rPr>
        <w:lastRenderedPageBreak/>
        <w:t xml:space="preserve">terms such as “Cyber Threat Intelligence” and “Actionable Intelligence”. We searched for articles in peer-reviewed journals, books and grey literature (documents issued by government agencies e: g; federal, state, or local, private consultancies, non-governmental agencies, and </w:t>
      </w:r>
      <w:r w:rsidR="00E005C7">
        <w:rPr>
          <w:rFonts w:cs="Arial"/>
          <w:b/>
          <w:bCs/>
          <w:sz w:val="36"/>
          <w:szCs w:val="36"/>
        </w:rPr>
        <w:t xml:space="preserve">privates organizations. </w:t>
      </w:r>
    </w:p>
    <w:p w14:paraId="78AC4F15" w14:textId="77777777" w:rsidR="00E23680" w:rsidRPr="000706E3" w:rsidRDefault="00E23680" w:rsidP="00EB0A3A">
      <w:pPr>
        <w:rPr>
          <w:rFonts w:cs="Arial"/>
          <w:b/>
          <w:bCs/>
          <w:sz w:val="36"/>
          <w:szCs w:val="36"/>
        </w:rPr>
      </w:pPr>
    </w:p>
    <w:p w14:paraId="494412FE" w14:textId="77777777" w:rsidR="00D00202" w:rsidRDefault="00572E19" w:rsidP="00EB0A3A">
      <w:pPr>
        <w:rPr>
          <w:rFonts w:cs="Arial"/>
          <w:b/>
          <w:bCs/>
          <w:sz w:val="36"/>
          <w:szCs w:val="36"/>
        </w:rPr>
      </w:pPr>
      <w:r>
        <w:rPr>
          <w:rFonts w:cs="Arial"/>
          <w:b/>
          <w:bCs/>
          <w:sz w:val="36"/>
          <w:szCs w:val="36"/>
        </w:rPr>
        <w:t xml:space="preserve">Data Analysis Due to Cyber Threat Intelligence is a new topic, whitepapers from CERTS, software vulnerabilities and public information sharing platforms were also search for relevance information. The systematic review conducted using narrative synthesis by summarizing, comparing and contrasting the data for literature written in English since 2010.  2.3.  Inclusion and Exclusion Criteria The keyword search process produced a significant number of results. To ensure that only relevant sources were included for review, articles discovered by the search process were measured against several criteria. Each source had to meet one or more of the requirements identified. First, the source is directly addresses at least one specific aspect of cyber threat intelligence, such as relevance, timeliness or actionable. Second, the source is not directly related to cyber threat intelligence, but provides a definition of one or all. These </w:t>
      </w:r>
      <w:r>
        <w:rPr>
          <w:rFonts w:cs="Arial"/>
          <w:b/>
          <w:bCs/>
          <w:sz w:val="36"/>
          <w:szCs w:val="36"/>
        </w:rPr>
        <w:lastRenderedPageBreak/>
        <w:t xml:space="preserve">requirements are used in order to achieve the paper’s aim of providing a concise introduction to the immediate challenges and issues facing in cyber threat intelligence.   </w:t>
      </w:r>
    </w:p>
    <w:p w14:paraId="4BE20636" w14:textId="2875C645" w:rsidR="00077B1F" w:rsidRDefault="00572E19" w:rsidP="00EB0A3A">
      <w:pPr>
        <w:rPr>
          <w:rFonts w:cs="Arial"/>
          <w:b/>
          <w:bCs/>
          <w:sz w:val="36"/>
          <w:szCs w:val="36"/>
        </w:rPr>
      </w:pPr>
      <w:r>
        <w:rPr>
          <w:rFonts w:cs="Arial"/>
          <w:b/>
          <w:bCs/>
          <w:sz w:val="36"/>
          <w:szCs w:val="36"/>
        </w:rPr>
        <w:t xml:space="preserve">3. CYBER THREAT INTELLIGENCE As threat landscape evolve and grow more sophisticated, there is still no general agreement to define cyber threat intelligence with information security community often incorrectly using the terms intelligence, cyber intelligence and cyber threat intelligence [6]. It is important for information security community to understand the basic concept to define cyber threat intelligence and how it is derived. As a starting point, this paper will begin analyzing existing definition and term that always being used extensively and interchangeably by security community in threat intelligence. We decide to cover four relevant terms in this field: cyber-attack, cyber-threat, intelligence and cyber threat intelligence.  </w:t>
      </w:r>
    </w:p>
    <w:p w14:paraId="3B95A330" w14:textId="39152B38" w:rsidR="00AB503B" w:rsidRDefault="00572E19" w:rsidP="00EB0A3A">
      <w:pPr>
        <w:rPr>
          <w:rFonts w:cs="Arial"/>
          <w:b/>
          <w:bCs/>
          <w:sz w:val="36"/>
          <w:szCs w:val="36"/>
        </w:rPr>
      </w:pPr>
      <w:r>
        <w:rPr>
          <w:rFonts w:cs="Arial"/>
          <w:b/>
          <w:bCs/>
          <w:sz w:val="36"/>
          <w:szCs w:val="36"/>
        </w:rPr>
        <w:t xml:space="preserve">3.1.  Cyber-Threats and Cyber-Attacks Nowadays, there is no agreement between security community on how to clearly define cyber-attack and cyber-threat while this term being used interchangeably [7]. We start analyzing CTI definition for this paper by consider cyber-attack and cyber-threat because it is a basic building block in all hostile cyber situation [8]. There are many definitions to </w:t>
      </w:r>
      <w:r>
        <w:rPr>
          <w:rFonts w:cs="Arial"/>
          <w:b/>
          <w:bCs/>
          <w:sz w:val="36"/>
          <w:szCs w:val="36"/>
        </w:rPr>
        <w:lastRenderedPageBreak/>
        <w:t xml:space="preserve">clarify cyber-attack and cyber-threat as both term being the most discussed issue in mainstream media. In 2013, the US Government defined cyber-threat as a broad definition that cover wide range of security measures: It is stated that cyber-threats cover a wide range of malicious activities that can occur through cyberspace [9]. Such threats include web site defacement, espionage, theft of intellectual property, denial of service attacks, and destructive malware. In contrast to US Government, the Oxford English Dictionary [10] defines cyber-threat, “as the possibility of malicious attempts to damage or disrupt a computer network or system”. While cyber-attack is “an attempt by hackers to damage or destroy a computer network or system”. This definition gave us an insight that cyber-threats are the condition when there is a possibility of malicious activity happens and cyber-attacks are when the incident become reality.  </w:t>
      </w:r>
    </w:p>
    <w:p w14:paraId="35DC9213" w14:textId="16ED47D9" w:rsidR="00E92735" w:rsidRDefault="00572E19" w:rsidP="00EB0A3A">
      <w:pPr>
        <w:rPr>
          <w:rFonts w:cs="Arial"/>
          <w:b/>
          <w:bCs/>
          <w:sz w:val="36"/>
          <w:szCs w:val="36"/>
        </w:rPr>
      </w:pPr>
      <w:r>
        <w:rPr>
          <w:rFonts w:cs="Arial"/>
          <w:b/>
          <w:bCs/>
          <w:sz w:val="36"/>
          <w:szCs w:val="36"/>
        </w:rPr>
        <w:t xml:space="preserve">3.2.  Data Information and Intelligence  The main question to ask when we want to understand the concept of cyber threat intelligence is “What is intelligence?” The most common work as reference to answer this question is a keystone document by U.S. Department of Defense [11]. Figure 2 shows  the relationship between data, information and intelligence that can lead to actionable intelligence. An actionable intelligence must always be </w:t>
      </w:r>
      <w:r>
        <w:rPr>
          <w:rFonts w:cs="Arial"/>
          <w:b/>
          <w:bCs/>
          <w:sz w:val="36"/>
          <w:szCs w:val="36"/>
        </w:rPr>
        <w:lastRenderedPageBreak/>
        <w:t xml:space="preserve">the end goal in threat intelligence lifecycle to improve cyber security. Organizations need to invest more on human analyst to conduct analysis and produce actionable threat intelligence.  Actionable threat intelligence can provide sufficient information to make </w:t>
      </w:r>
      <w:r w:rsidR="00984AFB">
        <w:rPr>
          <w:rFonts w:cs="Arial"/>
          <w:b/>
          <w:bCs/>
          <w:noProof/>
          <w:sz w:val="36"/>
          <w:szCs w:val="36"/>
        </w:rPr>
        <w:drawing>
          <wp:anchor distT="0" distB="0" distL="114300" distR="114300" simplePos="0" relativeHeight="251676674" behindDoc="0" locked="0" layoutInCell="1" allowOverlap="1" wp14:anchorId="40AB5B75" wp14:editId="0924455B">
            <wp:simplePos x="0" y="0"/>
            <wp:positionH relativeFrom="column">
              <wp:posOffset>0</wp:posOffset>
            </wp:positionH>
            <wp:positionV relativeFrom="paragraph">
              <wp:posOffset>1806575</wp:posOffset>
            </wp:positionV>
            <wp:extent cx="5943600" cy="33947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8">
                      <a:extLst>
                        <a:ext uri="{28A0092B-C50C-407E-A947-70E740481C1C}">
                          <a14:useLocalDpi xmlns:a14="http://schemas.microsoft.com/office/drawing/2010/main" val="0"/>
                        </a:ext>
                      </a:extLst>
                    </a:blip>
                    <a:srcRect t="2519"/>
                    <a:stretch/>
                  </pic:blipFill>
                  <pic:spPr bwMode="auto">
                    <a:xfrm>
                      <a:off x="0" y="0"/>
                      <a:ext cx="5943600" cy="3394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b/>
          <w:bCs/>
          <w:sz w:val="36"/>
          <w:szCs w:val="36"/>
        </w:rPr>
        <w:t>an informed decision that</w:t>
      </w:r>
      <w:r w:rsidR="00CF1B23">
        <w:rPr>
          <w:rFonts w:cs="Arial"/>
          <w:b/>
          <w:bCs/>
          <w:sz w:val="36"/>
          <w:szCs w:val="36"/>
        </w:rPr>
        <w:t xml:space="preserve"> can be acted upon.</w:t>
      </w:r>
      <w:r w:rsidR="003A1BF6">
        <w:rPr>
          <w:rFonts w:cs="Arial"/>
          <w:b/>
          <w:bCs/>
          <w:sz w:val="36"/>
          <w:szCs w:val="36"/>
        </w:rPr>
        <w:t xml:space="preserve">There’s a huge difference between noise, threat data, information, and intelligence, and understanding the difference is essential to getting the most out of threat intelligence platform.  Data is comprised of the basic, unrefined and generally unfiltered information that are usually in the form of symbols and signals readings [12]. Symbols include words (text and/or verbal), numbers, diagrams, and images (still &amp;/or video), which are the building </w:t>
      </w:r>
      <w:r w:rsidR="003A1BF6">
        <w:rPr>
          <w:rFonts w:cs="Arial"/>
          <w:b/>
          <w:bCs/>
          <w:sz w:val="36"/>
          <w:szCs w:val="36"/>
        </w:rPr>
        <w:lastRenderedPageBreak/>
        <w:t xml:space="preserve">blocks of communication. Meanwhile signals include sensor and/or sensory readings of light, sound, smell, taste, and touch. Information is prepared data that has been processed, aggregated and organized into a more human-friendly format that provides more contexts and being useful for some form of analysis[12]. Dalziel  [13] describes  intelligence from professional perspective as data that has been refined, analysed and processed and the output must be relevant, actionable and valuable. Those three requirements can be achieved through logical and analytical process conduct by human that can provide contextual data and produce useable output.  While in the context of information security, Brown et al [4] describe intelligence as actionable information or the product of the intelligence lifecycle model, which includes several activities like planning, data collection, analysis and dissemination [14][15]. However, most of organization today primarily focuses on data collection and given less attention to other activities of intelligence lifecycle [16]. Comparing to the definition provided by Dalziel [13], the main purpose of intelligence is to support decision making or operational action such as detection, prevention and response. Schoeman [17], expressed that tools and data feeds cannot by themselves provide threat intelligence without human </w:t>
      </w:r>
      <w:r w:rsidR="003A1BF6">
        <w:rPr>
          <w:rFonts w:cs="Arial"/>
          <w:b/>
          <w:bCs/>
          <w:sz w:val="36"/>
          <w:szCs w:val="36"/>
        </w:rPr>
        <w:lastRenderedPageBreak/>
        <w:t xml:space="preserve">intervention to derived intelligence from information and data. Agreeing with Schoeman, Lee stated  that intelligence of any type requires analysis. Analysis is performed by humans. Automation, analytics and various tools can drastically increase the effectiveness of analysts but there must always be analysts involved in the process. To summarize the data relationship, It can be said that data that collected from operational environment is processed and refined to produce information. Then the information is analysed and transformed to actionable format that constitute intelligence  3.3.  Existing Cyber Threat Intelligence Definition  In recent years, Cyber Threat Intelligence (CTI) has become a hot topic in Information Security (IS) but the lack of literature review on clarifying the concept and companies tend to use their own definition to distinguish their product may lead to some ambiguity [18]. There are many different definitions to explain this term. As ambiguous as it can be, Cyber Threat Intelligence (CTI) can be define comprehensively as evidence-based knowledge, including context, mechanisms, indicators, implications and actionable advice, about an existing or emerging threat that can be used to inform decisions regarding the subject’s response to that menace or hazard  [19] . This definition stated that the organization </w:t>
      </w:r>
      <w:r w:rsidR="003A1BF6">
        <w:rPr>
          <w:rFonts w:cs="Arial"/>
          <w:b/>
          <w:bCs/>
          <w:sz w:val="36"/>
          <w:szCs w:val="36"/>
        </w:rPr>
        <w:lastRenderedPageBreak/>
        <w:t>can decide their action at the strategic, operational and tactical levels by using the collection of information that contain the details of current and emerging threat.  While Cloppert [18] offer several definitions to Cyber Threat Intelligence that based on operations, analysis and domain. Hence, he defined the Cyber Threat Intelligence Operations as actions taken in cyberspace to compromise and defend protected information and capabilities available in that domain. Meanwhile, Cyber Threat Intelligence Analysis as the analysis of those actions and the actors, tools,</w:t>
      </w:r>
      <w:r w:rsidR="005A1905">
        <w:rPr>
          <w:rFonts w:cs="Arial"/>
          <w:b/>
          <w:bCs/>
          <w:sz w:val="36"/>
          <w:szCs w:val="36"/>
        </w:rPr>
        <w:t xml:space="preserve">behind them to support Operations, and Cyber Threat Intelligence domain as the union of Cyber Threat Intelligence Operations and Analysis. Based on Cloppert, threat intelligence is not only focus on nation state that bound by some technique to influencing national policy, but it is more on technical aspect such as tools and technique. In contrast,  Lee [18] proposed the definition for Cyber Threat Intelligence:  as “the process and product resulting from the interpretation of raw data into information that meets a requirement as it relates to the adversaries that have the intent, opportunity and capability to do harm”. From his study, Lee mentioned that threat intelligence involved the process of data transformation to information that relate to adversary. Based on the definition reviewed, it shows </w:t>
      </w:r>
      <w:r w:rsidR="005A1905">
        <w:rPr>
          <w:rFonts w:cs="Arial"/>
          <w:b/>
          <w:bCs/>
          <w:sz w:val="36"/>
          <w:szCs w:val="36"/>
        </w:rPr>
        <w:lastRenderedPageBreak/>
        <w:t>that the definition given by Cloppert  not only considers CTI being used to gain an advantage over the adversary, but that the adversary also uses it to gain an advantage over the defender. The definition given is also refers to more technical aspects such as tools and techniques. Compared to Lee, the definition given is refers to the intent, opportunity and capabilit</w:t>
      </w:r>
      <w:r w:rsidR="00E92735">
        <w:rPr>
          <w:rFonts w:cs="Arial"/>
          <w:b/>
          <w:bCs/>
          <w:sz w:val="36"/>
          <w:szCs w:val="36"/>
        </w:rPr>
        <w:t xml:space="preserve"> to be harm.</w:t>
      </w:r>
    </w:p>
    <w:p w14:paraId="5A1D21E2" w14:textId="56D20BB5" w:rsidR="005A47F4" w:rsidRDefault="005A47F4" w:rsidP="00EB0A3A">
      <w:pPr>
        <w:rPr>
          <w:rFonts w:cs="Arial"/>
          <w:b/>
          <w:bCs/>
          <w:sz w:val="36"/>
          <w:szCs w:val="36"/>
        </w:rPr>
      </w:pPr>
    </w:p>
    <w:p w14:paraId="53180F38" w14:textId="77777777" w:rsidR="005A47F4" w:rsidRDefault="005A47F4">
      <w:pPr>
        <w:rPr>
          <w:rFonts w:cs="Arial"/>
          <w:b/>
          <w:bCs/>
          <w:sz w:val="36"/>
          <w:szCs w:val="36"/>
        </w:rPr>
      </w:pPr>
      <w:r>
        <w:rPr>
          <w:rFonts w:cs="Arial"/>
          <w:b/>
          <w:bCs/>
          <w:sz w:val="36"/>
          <w:szCs w:val="36"/>
        </w:rPr>
        <w:br w:type="page"/>
      </w:r>
    </w:p>
    <w:p w14:paraId="21E23D09" w14:textId="77777777" w:rsidR="00AE6C1C" w:rsidRDefault="00AE6C1C" w:rsidP="00EB0A3A">
      <w:pPr>
        <w:rPr>
          <w:rFonts w:cs="Arial"/>
          <w:b/>
          <w:bCs/>
          <w:sz w:val="36"/>
          <w:szCs w:val="36"/>
        </w:rPr>
      </w:pPr>
    </w:p>
    <w:p w14:paraId="2AA82732" w14:textId="3C7727E5" w:rsidR="00AE6C1C" w:rsidRPr="005A529D" w:rsidRDefault="00AE6C1C" w:rsidP="005A529D">
      <w:pPr>
        <w:ind w:left="3600"/>
        <w:rPr>
          <w:rFonts w:ascii="Algerian" w:hAnsi="Algerian" w:cs="Arial"/>
          <w:b/>
          <w:bCs/>
          <w:sz w:val="48"/>
          <w:szCs w:val="48"/>
        </w:rPr>
      </w:pPr>
      <w:r w:rsidRPr="005A529D">
        <w:rPr>
          <w:rFonts w:ascii="Algerian" w:hAnsi="Algerian" w:cs="Arial"/>
          <w:b/>
          <w:bCs/>
          <w:sz w:val="48"/>
          <w:szCs w:val="48"/>
        </w:rPr>
        <w:t>summary</w:t>
      </w:r>
    </w:p>
    <w:p w14:paraId="321ED15D" w14:textId="77777777" w:rsidR="00AE6C1C" w:rsidRDefault="00AE6C1C" w:rsidP="00EB0A3A">
      <w:pPr>
        <w:rPr>
          <w:rFonts w:cs="Arial"/>
          <w:b/>
          <w:bCs/>
          <w:sz w:val="36"/>
          <w:szCs w:val="36"/>
        </w:rPr>
      </w:pPr>
    </w:p>
    <w:p w14:paraId="32392F22" w14:textId="51D59A81" w:rsidR="00E92735" w:rsidRDefault="00AE6C1C" w:rsidP="00EB0A3A">
      <w:pPr>
        <w:rPr>
          <w:rFonts w:cs="Arial"/>
          <w:b/>
          <w:bCs/>
          <w:sz w:val="36"/>
          <w:szCs w:val="36"/>
        </w:rPr>
      </w:pPr>
      <w:r w:rsidRPr="005315CF">
        <w:rPr>
          <w:rFonts w:ascii="ADLaM Display" w:hAnsi="ADLaM Display" w:cs="ADLaM Display"/>
          <w:b/>
          <w:bCs/>
          <w:sz w:val="36"/>
          <w:szCs w:val="36"/>
        </w:rPr>
        <w:t xml:space="preserve">Summary of CTI Definition </w:t>
      </w:r>
      <w:r>
        <w:rPr>
          <w:rFonts w:cs="Arial"/>
          <w:b/>
          <w:bCs/>
          <w:sz w:val="36"/>
          <w:szCs w:val="36"/>
        </w:rPr>
        <w:t xml:space="preserve">An analysis to the literature has shown that there is no widely accepted definition of cyber threat intelligence. Researchers tend to define the term based on their working environment and business nature. However, there is several key points that we can get from the existing definition namely context and element of CTI. Context is the pillar of CTI. Without context, CTI can easily become unmanageable stream of alert. Context allows security analyst to understand the type of threat or threat actor they are dealing with, so they can formulate an appropriate response plan. There are three main elements of CTI whichh are relevant, timeliness and actionable. The complete CTI definition need to cover these three elements to make sure only relevant threat data collected, analyze and processed in timely manner and the result can produce actionable intelligence to assist decision making. ‘  4. SOURCE OF THREAT INTELLIGENCE The AlienVault [20] survey at Black Hat 2016 outlined that most of the correspondent rely on their own detection processes as a source for their threat intelligence strategy. Sixty-six percent of the </w:t>
      </w:r>
      <w:r>
        <w:rPr>
          <w:rFonts w:cs="Arial"/>
          <w:b/>
          <w:bCs/>
          <w:sz w:val="36"/>
          <w:szCs w:val="36"/>
        </w:rPr>
        <w:lastRenderedPageBreak/>
        <w:t xml:space="preserve">respondents stated that data source come from their internal detection process, forty-eight percent from trusted peers, forty-four percent from paid subscription services, thirty-eight percent from government agencies, thirty-seven percent from crowdsourced/open source communities and twenty-eight percent from blogs or online forums. An organisation can use their internal detection process as main source to gather data as it can provide higher visibility into their environment and will lead to a better use of information and tools in efficient way. While considering a government feed, or by pulling data from a crowdsourced platform as an option to give a comprehensive view of the overall threat landscape. A clear picture about their threat landscape can ease up organisation effort to develop, maintain and refine intelligence requirements that support business operation in planning and direction phase of Intelligence Lifecycle [11]. Hence, we can conclude that there are three categories of CTI source which are internal, external and community. Internal sources for threat data collected from within the organization specifically internal network and SIEM that being implemented in organization. Threat data from internal network can be in the form of email log, alerts, incident response report, event logs, DNS logs, firewall log, etc. External sources </w:t>
      </w:r>
      <w:r>
        <w:rPr>
          <w:rFonts w:cs="Arial"/>
          <w:b/>
          <w:bCs/>
          <w:sz w:val="36"/>
          <w:szCs w:val="36"/>
        </w:rPr>
        <w:lastRenderedPageBreak/>
        <w:t xml:space="preserve">have a wide coverage of data and It requires verification by someone that have knowledge about organization threat landscape to determine its relevancy. Data feed from external can be from “Open source” intelligence (i.e., security researcher, vendor blogs, and publicly available reputation and block lists) that provide indicators for detection and context without any cost. However, the downside for open source intelligence is the data quality Issue [21]. While private or commercial sources of threat intelligence are typically only available on a paid basis. It can include threat intelligence feeds, structured data reports (such as STIX), and unstructured reports (such as PDF and Word documents). Compared to open source, these feeds have a service level agreement on data quality through cyber threat intelligence update mechanism from vendor. The threat data source from community category covered any CTI shared through trusted channel between members with the same Interest. An example of formal community groups such as Information Sharing and Analysis Centers (ISACs) organized under the National Council of ISACs (NCI) specifically covered higher education or financial services. While Research and Education Networking (REN-ISAC) is a trusted community for research and higher </w:t>
      </w:r>
      <w:r w:rsidR="002252F9">
        <w:rPr>
          <w:rFonts w:cs="Arial"/>
          <w:b/>
          <w:bCs/>
          <w:sz w:val="36"/>
          <w:szCs w:val="36"/>
        </w:rPr>
        <w:t xml:space="preserve">education. </w:t>
      </w:r>
    </w:p>
    <w:p w14:paraId="1FD2A779" w14:textId="475CBE36" w:rsidR="00C832D9" w:rsidRDefault="00F90CDC" w:rsidP="00EB0A3A">
      <w:pPr>
        <w:rPr>
          <w:rFonts w:cs="Arial"/>
          <w:b/>
          <w:bCs/>
          <w:sz w:val="36"/>
          <w:szCs w:val="36"/>
        </w:rPr>
      </w:pPr>
      <w:r>
        <w:rPr>
          <w:rFonts w:cs="Arial"/>
          <w:b/>
          <w:bCs/>
          <w:sz w:val="36"/>
          <w:szCs w:val="36"/>
        </w:rPr>
        <w:lastRenderedPageBreak/>
        <w:t xml:space="preserve"> </w:t>
      </w:r>
      <w:r w:rsidRPr="00B43202">
        <w:rPr>
          <w:rFonts w:ascii="Aharoni" w:hAnsi="Aharoni" w:cs="Aharoni" w:hint="cs"/>
          <w:b/>
          <w:bCs/>
          <w:sz w:val="44"/>
          <w:szCs w:val="44"/>
        </w:rPr>
        <w:t xml:space="preserve">STANDARDS AND TOOLS IN THREAT INTELLIGENCE  To </w:t>
      </w:r>
      <w:r>
        <w:rPr>
          <w:rFonts w:cs="Arial"/>
          <w:b/>
          <w:bCs/>
          <w:sz w:val="36"/>
          <w:szCs w:val="36"/>
        </w:rPr>
        <w:t xml:space="preserve">ease and speed up the intelligence sharing among organization, the need for structured automated exchange of information is required. Due to that, there is an increase of development to standard for threat intelligence sharing (e.g. CybOX, STIX and TAXII) and the development of threat intelligence sharing platform to support automated information sharing (e.g. MISP, OTX) [22]. As of today, STIX is considered as the de-facto standard for describing threat intelligence data and widely used by threat intelligence sharing platform [23].   5.1.  Standards There are many standards available for an organization to adapt depend on their specific needs.  MITRE has developed three standards (CybOX, STIX, TAXII) as a package that were designed to work together for different needs in CTI management system. CybOX is refers to Cyber Observable eXpression XML schema. CYBOX characterize chronology and time range between events. CybOX XML schema is used to represent STIX observable that describe cyber artifact or event such as Ipv4 address, with a few related objects [24].  STIX is Structured Threat Information Expression that leverage CybOX vocabulary for describing cyber threat information, so it can be shared, stored, and analyzed in a consistent manner. The architecture that represent </w:t>
      </w:r>
      <w:r>
        <w:rPr>
          <w:rFonts w:cs="Arial"/>
          <w:b/>
          <w:bCs/>
          <w:sz w:val="36"/>
          <w:szCs w:val="36"/>
        </w:rPr>
        <w:lastRenderedPageBreak/>
        <w:t xml:space="preserve">STIX consist of nine construct such as observables, indicators, incidents, tactics, technique and procedure (TTP), exploit target, courses of action, campaigns, threat actors and reports. Indicators like IP addreses for command and control servers and malware hashes are the most frequently use among the community [25].  TAXII or Trusted Automated eXchange of Indicator Information is an open-source protocol and service specification to enable sharing of actionable cyber threat information across organization. TAXII addresses the sensitivity of threat data by providing common, open specifications for transporting cyber threat information messages, with capabilities such as encryption, authentication, addressing, alerting, and querying between systems in a secure and automated manner [26]. MILE also developed three standards as package that consist of Incident Object Description and Exchange Format (IODEF), Structured Cyber Security Information (IODEF-SCI) and Real Time Inter-Network Defense (RID). IODEF defined by RFC 5070 to normalize data from various sources for human analysis and incident response. While IODEF-SCI act as an extension to the IODEF standard that adds support for additional data and RID can be use as communication standard in CTI. Mandiant also introduced Open Indicators of </w:t>
      </w:r>
      <w:r>
        <w:rPr>
          <w:rFonts w:cs="Arial"/>
          <w:b/>
          <w:bCs/>
          <w:sz w:val="36"/>
          <w:szCs w:val="36"/>
        </w:rPr>
        <w:lastRenderedPageBreak/>
        <w:t xml:space="preserve">Compromise (OpenIOC) framework that can characterize static information. While Vocabulary for Event Recording and Incident Sharing (VERIS) developed by Verizon allow the organization to share Incident data and be part of the broad data set analysis.  5.2.  Tools in Cyber Threat Intelligence There is a growing interest from organization and security professional on collecting threat intelligence data and determining how to process this data. However, without the assistance from threat intelligence tools this threat data can become unmanageable stream of data. Due to that, many parties have developed tools that can help organization and security professional to manage the threat information sharing. There are two tools that can be used for nomenclature and dictionary,  Common  Platform Enumeration (CPE) for hardware and Common Configuration Enumeration (CCE) for security software configurations. REN-ISAC introduced Collective Intelligence Framework (CIF) as a client/server system for sharing enterprise threat intelligence data. CIF includes a server component that collects and stores threat intelligence data. Data can be IP addresses, ASN numbers, email addresses, domain names and uniform resource locators (URLs) and other attributes. Alien Vault has taken an initiative to release Open Threat Exchange </w:t>
      </w:r>
      <w:r>
        <w:rPr>
          <w:rFonts w:cs="Arial"/>
          <w:b/>
          <w:bCs/>
          <w:sz w:val="36"/>
          <w:szCs w:val="36"/>
        </w:rPr>
        <w:lastRenderedPageBreak/>
        <w:t xml:space="preserve">(OTX) for public to share research and investigate new threats. OTX can cleanses, aggregates, validates and enable the security community to share the latest threat data, trends, and techniques. McAfee Threat Intelligence Exchange introduced ‘pull’ service for subscribers, virus definition, or DAT files contain up-to-date virus signatures and other information that McAfee anti-virus products use to protect a Linux, Windows or Mac computer against harmful software in circulation. New threats appear each day and McAfee constantly release new DAT files. Finally, there is a project by The Computer Incident Response Center Luxembourg (CIRCL) developed Malware Information Sharing Platform (MISP) [27]. The main purpose for this trusted platform is to allows the collection and sharing of important indicators of compromise (IoC) of targeted attacks, but also threat information like vulnerabilities or financial indicators </w:t>
      </w:r>
      <w:r w:rsidR="00321ADA">
        <w:rPr>
          <w:rFonts w:cs="Arial"/>
          <w:b/>
          <w:bCs/>
          <w:sz w:val="36"/>
          <w:szCs w:val="36"/>
        </w:rPr>
        <w:t>used in</w:t>
      </w:r>
      <w:r w:rsidR="00C832D9">
        <w:rPr>
          <w:rFonts w:cs="Arial"/>
          <w:b/>
          <w:bCs/>
          <w:sz w:val="36"/>
          <w:szCs w:val="36"/>
        </w:rPr>
        <w:t xml:space="preserve"> froud cases.</w:t>
      </w:r>
    </w:p>
    <w:p w14:paraId="4F189ADE" w14:textId="013FEB58" w:rsidR="00C832D9" w:rsidRDefault="00971957" w:rsidP="00EB0A3A">
      <w:pPr>
        <w:rPr>
          <w:rFonts w:cs="Arial"/>
          <w:b/>
          <w:bCs/>
          <w:sz w:val="36"/>
          <w:szCs w:val="36"/>
        </w:rPr>
      </w:pPr>
      <w:r>
        <w:rPr>
          <w:rFonts w:cs="Arial"/>
          <w:b/>
          <w:bCs/>
          <w:sz w:val="36"/>
          <w:szCs w:val="36"/>
        </w:rPr>
        <w:t xml:space="preserve">Summary for Cti Standards and Tools There is many tools and standards proposed and under development in CTI. While some of the standards overlaps with each other, many of them was use for specific objective. Standards also can ease and speed up the intelligence sharing among organization and form the basis for today’s threat intelligence sharing platforms.  An organization can </w:t>
      </w:r>
      <w:r>
        <w:rPr>
          <w:rFonts w:cs="Arial"/>
          <w:b/>
          <w:bCs/>
          <w:sz w:val="36"/>
          <w:szCs w:val="36"/>
        </w:rPr>
        <w:lastRenderedPageBreak/>
        <w:t xml:space="preserve">combine more than one tools and standards in their CTI program to make it fit with their specific requirement. Burger et al. [28] proposed an agnostic framework that can help to evaluate and assess the standard.   6. ISSUE AND CHALLENGES IN CTI With cyber threat intelligence, type of threat data source and threat intelligence sharing platform (TISP) examined, it is crucial to look at the current issue and challenges in cyber threat intelligence area. This section identifies four current issues and challenges facing by consumer and producer of threat intelligence.  6.1.  Challenge 1: Threat Data Overload Threat intelligence has evolved in very short period and there is hundreds of threat data feed available whether from open source, closed source or free to use. To defend against cyber-attack, it is very important for customer to have timely access to relevant, actionable threat intelligence and the ability to act on that intelligence [29]. However, many of them still struggle with an overwhelming amount of threat data and a lack of staff expertise to make the most of their threat intelligence programs. According to a survey conducted by Ponemon [30] on 1000 IT practitioners in 2016, 70% of the respondent said threat intelligence is too voluminous and/or complex to provide actionable intelligence.  To address this issue many organizations have successfully </w:t>
      </w:r>
      <w:r>
        <w:rPr>
          <w:rFonts w:cs="Arial"/>
          <w:b/>
          <w:bCs/>
          <w:sz w:val="36"/>
          <w:szCs w:val="36"/>
        </w:rPr>
        <w:lastRenderedPageBreak/>
        <w:t xml:space="preserve">identified a variety of resources and techniques to help maximize the effectiveness of their threat intelligence. This is support by the result of survey conducted by Ponemon [31] that show 80% of respondent agree that deploying threat intelligence platform can help the organization to automate threat intelligence. While 54% urge to have a qualified threat analyst staff to fully utilize threat intelligence potential.  6.2.  Challenge 2: Threat Data Quality It is common practice for security feed provider to market threat feeds as CTI. This statement support by a study conducted by Ponemon that indicate 70% of threat intelligence feeds are sketchy and not dependable in terms of quality. Security feed provider need to redesign their security sensors to capture and enrich the data to help decision-support systems increase the value of threat intelligence and make it actionable. There is an initiative by Cyber Threat Alliance (CTA) to improve threat intelligence quality that being shared among community members. Threat intelligence coming from CTA members will be automatically scored for its quality, and members will be able to draw out threat intelligence only if they have provided sufficient quality input.  6.3.  Challenge 3: Privacy and Legal Issue When dealing with CTI, there are privacy and legal issues to consider that relates to how the data can be shared </w:t>
      </w:r>
      <w:r>
        <w:rPr>
          <w:rFonts w:cs="Arial"/>
          <w:b/>
          <w:bCs/>
          <w:sz w:val="36"/>
          <w:szCs w:val="36"/>
        </w:rPr>
        <w:lastRenderedPageBreak/>
        <w:t>and which laws govern the sharing of data. Many organisations are wary of sharing information that could reflect negatively on their brand [32]. Some companies may be hesitant to share information due to the fear of reputation damage that may arise from disclosing attack information. As for now TISP already provide preliminary functionalities to establish trust between the organisations. However, it is limited to group-based access control and ranking mechanisms.  6.4.  Challenge 4: Interoperability Issue in TISP Vazquez et al. [33] raised an Interoperability issue that face by existing threat sharing platform. The various standard and format use by threat sharing platform hindered the producer and receiver speak seamlessly to each other due to data extension is not supported by the used application. As an initiative, MITRE group has developed three specifications/standards namely CYBOX (Cyber Observable Expression), STIX (Structured Threat Information Expression) and TAXII (Trusted Automated Exchange of Indicator Information) [24–26]. By adopting to the standard introduced by MITRE, interoperability issue between threat sharing peers can be solved. However, if there is no data standard can be established between peers due some constraint, data transformation can come in hand.</w:t>
      </w:r>
    </w:p>
    <w:p w14:paraId="2605D681" w14:textId="77777777" w:rsidR="008A164D" w:rsidRDefault="008A164D" w:rsidP="00EB0A3A">
      <w:pPr>
        <w:rPr>
          <w:rFonts w:cs="Arial"/>
          <w:b/>
          <w:bCs/>
          <w:sz w:val="36"/>
          <w:szCs w:val="36"/>
        </w:rPr>
      </w:pPr>
    </w:p>
    <w:p w14:paraId="24FCA0DE" w14:textId="1DEDC6BA" w:rsidR="00F94091" w:rsidRPr="005F4461" w:rsidRDefault="008A164D" w:rsidP="005F4461">
      <w:pPr>
        <w:ind w:left="1440"/>
        <w:rPr>
          <w:rFonts w:ascii="Algerian" w:hAnsi="Algerian" w:cs="Arial"/>
          <w:b/>
          <w:bCs/>
          <w:sz w:val="56"/>
          <w:szCs w:val="56"/>
        </w:rPr>
      </w:pPr>
      <w:r>
        <w:rPr>
          <w:rFonts w:cs="Arial"/>
          <w:b/>
          <w:bCs/>
          <w:sz w:val="36"/>
          <w:szCs w:val="36"/>
        </w:rPr>
        <w:t xml:space="preserve">                    </w:t>
      </w:r>
      <w:r w:rsidRPr="008A164D">
        <w:rPr>
          <w:rFonts w:ascii="Algerian" w:hAnsi="Algerian" w:cs="Arial"/>
          <w:b/>
          <w:bCs/>
          <w:sz w:val="56"/>
          <w:szCs w:val="56"/>
        </w:rPr>
        <w:t xml:space="preserve"> </w:t>
      </w:r>
      <w:r w:rsidR="00F94091" w:rsidRPr="005F4461">
        <w:rPr>
          <w:rFonts w:ascii="Algerian" w:eastAsia="Times New Roman" w:hAnsi="Algerian"/>
          <w:b/>
          <w:bCs/>
          <w:color w:val="000000"/>
          <w:spacing w:val="-2"/>
          <w:sz w:val="60"/>
          <w:szCs w:val="60"/>
          <w:u w:val="single"/>
        </w:rPr>
        <w:t>REFERENCES</w:t>
      </w:r>
      <w:r w:rsidR="00F94091" w:rsidRPr="005F4461">
        <w:rPr>
          <w:rStyle w:val="ff2"/>
          <w:rFonts w:ascii="Algerian" w:eastAsia="Times New Roman" w:hAnsi="Algerian"/>
          <w:b/>
          <w:bCs/>
          <w:color w:val="000000"/>
          <w:sz w:val="60"/>
          <w:szCs w:val="60"/>
          <w:u w:val="single"/>
        </w:rPr>
        <w:t xml:space="preserve"> </w:t>
      </w:r>
    </w:p>
    <w:p w14:paraId="0AB43DE4"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  </w:t>
      </w:r>
      <w:r>
        <w:rPr>
          <w:rStyle w:val="a"/>
          <w:rFonts w:ascii="ff2" w:eastAsia="Times New Roman" w:hAnsi="ff2"/>
          <w:color w:val="000000"/>
          <w:sz w:val="54"/>
          <w:szCs w:val="54"/>
        </w:rPr>
        <w:t xml:space="preserve"> </w:t>
      </w:r>
      <w:r>
        <w:rPr>
          <w:rStyle w:val="ls7"/>
          <w:rFonts w:ascii="ff2" w:eastAsia="Times New Roman" w:hAnsi="ff2"/>
          <w:color w:val="000000"/>
          <w:spacing w:val="4"/>
          <w:sz w:val="54"/>
          <w:szCs w:val="54"/>
        </w:rPr>
        <w:t xml:space="preserve">Ernst &amp; Young Global Limited. Cyber Threat Intelligence </w:t>
      </w:r>
      <w:r>
        <w:rPr>
          <w:rStyle w:val="lsc"/>
          <w:rFonts w:ascii="ff2" w:eastAsia="Times New Roman" w:hAnsi="ff2"/>
          <w:color w:val="000000"/>
          <w:sz w:val="54"/>
          <w:szCs w:val="54"/>
        </w:rPr>
        <w:t xml:space="preserve">- </w:t>
      </w:r>
      <w:r>
        <w:rPr>
          <w:rStyle w:val="ls11"/>
          <w:rFonts w:ascii="ff2" w:eastAsia="Times New Roman" w:hAnsi="ff2"/>
          <w:color w:val="000000"/>
          <w:spacing w:val="-2"/>
          <w:sz w:val="54"/>
          <w:szCs w:val="54"/>
        </w:rPr>
        <w:t xml:space="preserve">How To Get Ahead Of Cybercrime. </w:t>
      </w:r>
      <w:r>
        <w:rPr>
          <w:rStyle w:val="ff5"/>
          <w:rFonts w:ascii="ff5" w:eastAsia="Times New Roman" w:hAnsi="ff5"/>
          <w:color w:val="000000"/>
          <w:spacing w:val="4"/>
          <w:sz w:val="54"/>
          <w:szCs w:val="54"/>
        </w:rPr>
        <w:t xml:space="preserve">Insights on </w:t>
      </w:r>
    </w:p>
    <w:p w14:paraId="3FB7141E" w14:textId="77777777" w:rsidR="00F94091" w:rsidRDefault="00F94091">
      <w:pPr>
        <w:shd w:val="clear" w:color="auto" w:fill="FFFFFF"/>
        <w:divId w:val="1008142081"/>
        <w:rPr>
          <w:rFonts w:ascii="ff5" w:eastAsia="Times New Roman" w:hAnsi="ff5"/>
          <w:color w:val="000000"/>
          <w:spacing w:val="4"/>
          <w:sz w:val="54"/>
          <w:szCs w:val="54"/>
        </w:rPr>
      </w:pPr>
      <w:r>
        <w:rPr>
          <w:rFonts w:ascii="ff5" w:eastAsia="Times New Roman" w:hAnsi="ff5"/>
          <w:color w:val="000000"/>
          <w:spacing w:val="4"/>
          <w:sz w:val="54"/>
          <w:szCs w:val="54"/>
        </w:rPr>
        <w:t>Goverance, Risk and Compliance.</w:t>
      </w:r>
      <w:r>
        <w:rPr>
          <w:rStyle w:val="ff2"/>
          <w:rFonts w:ascii="ff2" w:eastAsia="Times New Roman" w:hAnsi="ff2"/>
          <w:color w:val="000000"/>
          <w:spacing w:val="2"/>
          <w:sz w:val="54"/>
          <w:szCs w:val="54"/>
        </w:rPr>
        <w:t xml:space="preserve"> </w:t>
      </w:r>
      <w:r>
        <w:rPr>
          <w:rStyle w:val="ls46"/>
          <w:rFonts w:ascii="ff2" w:eastAsia="Times New Roman" w:hAnsi="ff2"/>
          <w:color w:val="000000"/>
          <w:spacing w:val="-4"/>
          <w:sz w:val="54"/>
          <w:szCs w:val="54"/>
        </w:rPr>
        <w:t xml:space="preserve">2014. </w:t>
      </w:r>
      <w:r>
        <w:rPr>
          <w:rStyle w:val="lsc"/>
          <w:rFonts w:ascii="ff2" w:eastAsia="Times New Roman" w:hAnsi="ff2"/>
          <w:color w:val="000000"/>
          <w:sz w:val="54"/>
          <w:szCs w:val="54"/>
        </w:rPr>
        <w:t xml:space="preserve"> </w:t>
      </w:r>
    </w:p>
    <w:p w14:paraId="6D8B96E4" w14:textId="77777777" w:rsidR="00F94091" w:rsidRDefault="00F94091">
      <w:pPr>
        <w:shd w:val="clear" w:color="auto" w:fill="FFFFFF"/>
        <w:divId w:val="1008142081"/>
        <w:rPr>
          <w:rFonts w:ascii="ff2" w:eastAsia="Times New Roman" w:hAnsi="ff2"/>
          <w:color w:val="000000"/>
          <w:spacing w:val="-4"/>
          <w:sz w:val="54"/>
          <w:szCs w:val="54"/>
        </w:rPr>
      </w:pPr>
      <w:r>
        <w:rPr>
          <w:rFonts w:ascii="ff2" w:eastAsia="Times New Roman" w:hAnsi="ff2"/>
          <w:color w:val="000000"/>
          <w:spacing w:val="-4"/>
          <w:sz w:val="54"/>
          <w:szCs w:val="54"/>
        </w:rPr>
        <w:t>[2]</w:t>
      </w:r>
      <w:r>
        <w:rPr>
          <w:rStyle w:val="lsc"/>
          <w:rFonts w:ascii="ff2" w:eastAsia="Times New Roman" w:hAnsi="ff2"/>
          <w:color w:val="000000"/>
          <w:sz w:val="54"/>
          <w:szCs w:val="54"/>
        </w:rPr>
        <w:t xml:space="preserve">  </w:t>
      </w:r>
      <w:r>
        <w:rPr>
          <w:rStyle w:val="a"/>
          <w:rFonts w:ascii="ff2" w:eastAsia="Times New Roman" w:hAnsi="ff2"/>
          <w:color w:val="000000"/>
          <w:sz w:val="54"/>
          <w:szCs w:val="54"/>
        </w:rPr>
        <w:t xml:space="preserve"> </w:t>
      </w:r>
      <w:r>
        <w:rPr>
          <w:rStyle w:val="ls8"/>
          <w:rFonts w:ascii="ff2" w:eastAsia="Times New Roman" w:hAnsi="ff2"/>
          <w:color w:val="000000"/>
          <w:spacing w:val="1"/>
          <w:sz w:val="54"/>
          <w:szCs w:val="54"/>
        </w:rPr>
        <w:t>Watkins K</w:t>
      </w:r>
      <w:r>
        <w:rPr>
          <w:rStyle w:val="lsc"/>
          <w:rFonts w:ascii="ff2" w:eastAsia="Times New Roman" w:hAnsi="ff2"/>
          <w:color w:val="000000"/>
          <w:sz w:val="54"/>
          <w:szCs w:val="54"/>
        </w:rPr>
        <w:t>-</w:t>
      </w:r>
      <w:r>
        <w:rPr>
          <w:rStyle w:val="ls4"/>
          <w:rFonts w:ascii="ff2" w:eastAsia="Times New Roman" w:hAnsi="ff2"/>
          <w:color w:val="000000"/>
          <w:spacing w:val="2"/>
          <w:sz w:val="54"/>
          <w:szCs w:val="54"/>
        </w:rPr>
        <w:t>F. M</w:t>
      </w:r>
      <w:r>
        <w:rPr>
          <w:rStyle w:val="lsc"/>
          <w:rFonts w:ascii="ff2" w:eastAsia="Times New Roman" w:hAnsi="ff2"/>
          <w:color w:val="000000"/>
          <w:sz w:val="54"/>
          <w:szCs w:val="54"/>
        </w:rPr>
        <w:t>-</w:t>
      </w:r>
      <w:r>
        <w:rPr>
          <w:rStyle w:val="ls7"/>
          <w:rFonts w:ascii="ff2" w:eastAsia="Times New Roman" w:hAnsi="ff2"/>
          <w:color w:val="000000"/>
          <w:spacing w:val="4"/>
          <w:sz w:val="54"/>
          <w:szCs w:val="54"/>
        </w:rPr>
        <w:t xml:space="preserve">Trends 2017: A view from the front lines. Vol. 4, Premier Outlook. 2017. </w:t>
      </w:r>
      <w:r>
        <w:rPr>
          <w:rStyle w:val="lsc"/>
          <w:rFonts w:ascii="ff2" w:eastAsia="Times New Roman" w:hAnsi="ff2"/>
          <w:color w:val="000000"/>
          <w:sz w:val="54"/>
          <w:szCs w:val="54"/>
        </w:rPr>
        <w:t xml:space="preserve"> </w:t>
      </w:r>
    </w:p>
    <w:p w14:paraId="1F289A6C"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[3]  </w:t>
      </w:r>
      <w:r>
        <w:rPr>
          <w:rStyle w:val="a"/>
          <w:rFonts w:ascii="ff2" w:eastAsia="Times New Roman" w:hAnsi="ff2"/>
          <w:color w:val="000000"/>
          <w:sz w:val="54"/>
          <w:szCs w:val="54"/>
        </w:rPr>
        <w:t xml:space="preserve"> </w:t>
      </w:r>
      <w:r>
        <w:rPr>
          <w:rStyle w:val="ls7"/>
          <w:rFonts w:ascii="ff2" w:eastAsia="Times New Roman" w:hAnsi="ff2"/>
          <w:color w:val="000000"/>
          <w:spacing w:val="4"/>
          <w:sz w:val="54"/>
          <w:szCs w:val="54"/>
        </w:rPr>
        <w:t xml:space="preserve">Kaur Sahi Asst S. A Study of WannaCry Ransomware Attack. </w:t>
      </w:r>
      <w:r>
        <w:rPr>
          <w:rStyle w:val="ff5"/>
          <w:rFonts w:ascii="ff5" w:eastAsia="Times New Roman" w:hAnsi="ff5"/>
          <w:color w:val="000000"/>
          <w:spacing w:val="4"/>
          <w:sz w:val="54"/>
          <w:szCs w:val="54"/>
        </w:rPr>
        <w:t>Int J Eng Res Comput Sci Eng</w:t>
      </w:r>
      <w:r>
        <w:rPr>
          <w:rStyle w:val="ff2"/>
          <w:rFonts w:ascii="ff2" w:eastAsia="Times New Roman" w:hAnsi="ff2"/>
          <w:color w:val="000000"/>
          <w:spacing w:val="-4"/>
          <w:sz w:val="54"/>
          <w:szCs w:val="54"/>
        </w:rPr>
        <w:t>. 2017;4(9):7</w:t>
      </w:r>
      <w:r>
        <w:rPr>
          <w:rStyle w:val="ls42"/>
          <w:rFonts w:ascii="ff2" w:eastAsia="Times New Roman" w:hAnsi="ff2"/>
          <w:color w:val="000000"/>
          <w:spacing w:val="5"/>
          <w:sz w:val="54"/>
          <w:szCs w:val="54"/>
        </w:rPr>
        <w:t>–</w:t>
      </w:r>
      <w:r>
        <w:rPr>
          <w:rStyle w:val="ls47"/>
          <w:rFonts w:ascii="ff2" w:eastAsia="Times New Roman" w:hAnsi="ff2"/>
          <w:color w:val="000000"/>
          <w:spacing w:val="-5"/>
          <w:sz w:val="54"/>
          <w:szCs w:val="54"/>
        </w:rPr>
        <w:t xml:space="preserve">9. </w:t>
      </w:r>
      <w:r>
        <w:rPr>
          <w:rStyle w:val="lsc"/>
          <w:rFonts w:ascii="ff2" w:eastAsia="Times New Roman" w:hAnsi="ff2"/>
          <w:color w:val="000000"/>
          <w:sz w:val="54"/>
          <w:szCs w:val="54"/>
        </w:rPr>
        <w:t xml:space="preserve"> </w:t>
      </w:r>
    </w:p>
    <w:p w14:paraId="73B8E2CB"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[4]  </w:t>
      </w:r>
      <w:r>
        <w:rPr>
          <w:rStyle w:val="a"/>
          <w:rFonts w:ascii="ff2" w:eastAsia="Times New Roman" w:hAnsi="ff2"/>
          <w:color w:val="000000"/>
          <w:sz w:val="54"/>
          <w:szCs w:val="54"/>
        </w:rPr>
        <w:t xml:space="preserve"> </w:t>
      </w:r>
      <w:r>
        <w:rPr>
          <w:rStyle w:val="ls11"/>
          <w:rFonts w:ascii="ff2" w:eastAsia="Times New Roman" w:hAnsi="ff2"/>
          <w:color w:val="000000"/>
          <w:spacing w:val="-2"/>
          <w:sz w:val="54"/>
          <w:szCs w:val="54"/>
        </w:rPr>
        <w:t>Brown S, Gommers J, Serrano O.</w:t>
      </w:r>
      <w:r>
        <w:rPr>
          <w:rStyle w:val="ff5"/>
          <w:rFonts w:ascii="ff5" w:eastAsia="Times New Roman" w:hAnsi="ff5"/>
          <w:color w:val="000000"/>
          <w:spacing w:val="88"/>
          <w:sz w:val="54"/>
          <w:szCs w:val="54"/>
        </w:rPr>
        <w:t xml:space="preserve"> </w:t>
      </w:r>
      <w:r>
        <w:rPr>
          <w:rStyle w:val="ls7"/>
          <w:rFonts w:ascii="ff5" w:eastAsia="Times New Roman" w:hAnsi="ff5"/>
          <w:color w:val="000000"/>
          <w:spacing w:val="4"/>
          <w:sz w:val="54"/>
          <w:szCs w:val="54"/>
        </w:rPr>
        <w:t>From Cyber Security Information Sharing to Threat Management</w:t>
      </w:r>
      <w:r>
        <w:rPr>
          <w:rStyle w:val="ff2"/>
          <w:rFonts w:ascii="ff2" w:eastAsia="Times New Roman" w:hAnsi="ff2"/>
          <w:color w:val="000000"/>
          <w:spacing w:val="-4"/>
          <w:sz w:val="54"/>
          <w:szCs w:val="54"/>
        </w:rPr>
        <w:t xml:space="preserve">. Proc 2nd </w:t>
      </w:r>
    </w:p>
    <w:p w14:paraId="16E1837B" w14:textId="77777777" w:rsidR="00F94091" w:rsidRDefault="00F94091">
      <w:pPr>
        <w:shd w:val="clear" w:color="auto" w:fill="FFFFFF"/>
        <w:divId w:val="1008142081"/>
        <w:rPr>
          <w:rFonts w:ascii="ff2" w:eastAsia="Times New Roman" w:hAnsi="ff2"/>
          <w:color w:val="000000"/>
          <w:spacing w:val="-4"/>
          <w:sz w:val="54"/>
          <w:szCs w:val="54"/>
        </w:rPr>
      </w:pPr>
      <w:r>
        <w:rPr>
          <w:rFonts w:ascii="ff2" w:eastAsia="Times New Roman" w:hAnsi="ff2"/>
          <w:color w:val="000000"/>
          <w:spacing w:val="-4"/>
          <w:sz w:val="54"/>
          <w:szCs w:val="54"/>
        </w:rPr>
        <w:lastRenderedPageBreak/>
        <w:t>ACM Work Inf Shar Collab Secur. 2015;43</w:t>
      </w:r>
      <w:r>
        <w:rPr>
          <w:rStyle w:val="lsc"/>
          <w:rFonts w:ascii="ff2" w:eastAsia="Times New Roman" w:hAnsi="ff2"/>
          <w:color w:val="000000"/>
          <w:sz w:val="54"/>
          <w:szCs w:val="54"/>
        </w:rPr>
        <w:t>–</w:t>
      </w:r>
      <w:r>
        <w:rPr>
          <w:rStyle w:val="ls4"/>
          <w:rFonts w:ascii="ff2" w:eastAsia="Times New Roman" w:hAnsi="ff2"/>
          <w:color w:val="000000"/>
          <w:spacing w:val="2"/>
          <w:sz w:val="54"/>
          <w:szCs w:val="54"/>
        </w:rPr>
        <w:t xml:space="preserve">9. </w:t>
      </w:r>
      <w:r>
        <w:rPr>
          <w:rStyle w:val="ws11"/>
          <w:rFonts w:ascii="ff2" w:eastAsia="Times New Roman" w:hAnsi="ff2"/>
          <w:color w:val="000000"/>
          <w:sz w:val="54"/>
          <w:szCs w:val="54"/>
        </w:rPr>
        <w:t xml:space="preserve"> </w:t>
      </w:r>
    </w:p>
    <w:p w14:paraId="647DB137"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[5]  </w:t>
      </w:r>
      <w:r>
        <w:rPr>
          <w:rStyle w:val="a"/>
          <w:rFonts w:ascii="ff2" w:eastAsia="Times New Roman" w:hAnsi="ff2"/>
          <w:color w:val="000000"/>
          <w:sz w:val="54"/>
          <w:szCs w:val="54"/>
        </w:rPr>
        <w:t xml:space="preserve"> </w:t>
      </w:r>
      <w:r>
        <w:rPr>
          <w:rStyle w:val="ls7"/>
          <w:rFonts w:ascii="ff2" w:eastAsia="Times New Roman" w:hAnsi="ff2"/>
          <w:color w:val="000000"/>
          <w:spacing w:val="4"/>
          <w:sz w:val="54"/>
          <w:szCs w:val="54"/>
        </w:rPr>
        <w:t xml:space="preserve">Fiona M Lacey, Jill Jesson LM. Doing Your Literature Review: Traditional and Systematic Techniques. 1st ed. </w:t>
      </w:r>
    </w:p>
    <w:p w14:paraId="45047946" w14:textId="77777777" w:rsidR="00F94091" w:rsidRDefault="00F94091">
      <w:pPr>
        <w:shd w:val="clear" w:color="auto" w:fill="FFFFFF"/>
        <w:divId w:val="1008142081"/>
        <w:rPr>
          <w:rFonts w:ascii="ff2" w:eastAsia="Times New Roman" w:hAnsi="ff2"/>
          <w:color w:val="000000"/>
          <w:spacing w:val="1"/>
          <w:sz w:val="54"/>
          <w:szCs w:val="54"/>
        </w:rPr>
      </w:pPr>
      <w:r>
        <w:rPr>
          <w:rFonts w:ascii="ff2" w:eastAsia="Times New Roman" w:hAnsi="ff2"/>
          <w:color w:val="000000"/>
          <w:spacing w:val="1"/>
          <w:sz w:val="54"/>
          <w:szCs w:val="54"/>
        </w:rPr>
        <w:t xml:space="preserve">SAGE Publications Ltd; 2011. </w:t>
      </w:r>
      <w:r>
        <w:rPr>
          <w:rStyle w:val="lsc"/>
          <w:rFonts w:ascii="ff2" w:eastAsia="Times New Roman" w:hAnsi="ff2"/>
          <w:color w:val="000000"/>
          <w:sz w:val="54"/>
          <w:szCs w:val="54"/>
        </w:rPr>
        <w:t xml:space="preserve"> </w:t>
      </w:r>
    </w:p>
    <w:p w14:paraId="57AD5AA7"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[6]  </w:t>
      </w:r>
      <w:r>
        <w:rPr>
          <w:rStyle w:val="a"/>
          <w:rFonts w:ascii="ff2" w:eastAsia="Times New Roman" w:hAnsi="ff2"/>
          <w:color w:val="000000"/>
          <w:sz w:val="54"/>
          <w:szCs w:val="54"/>
        </w:rPr>
        <w:t xml:space="preserve"> </w:t>
      </w:r>
      <w:r>
        <w:rPr>
          <w:rStyle w:val="ls8"/>
          <w:rFonts w:ascii="ff2" w:eastAsia="Times New Roman" w:hAnsi="ff2"/>
          <w:color w:val="000000"/>
          <w:spacing w:val="1"/>
          <w:sz w:val="54"/>
          <w:szCs w:val="54"/>
        </w:rPr>
        <w:t xml:space="preserve">White TLP. An introduction to threat intelligence. </w:t>
      </w:r>
      <w:r>
        <w:rPr>
          <w:rStyle w:val="lsc"/>
          <w:rFonts w:ascii="ff2" w:eastAsia="Times New Roman" w:hAnsi="ff2"/>
          <w:color w:val="000000"/>
          <w:sz w:val="54"/>
          <w:szCs w:val="54"/>
        </w:rPr>
        <w:t xml:space="preserve"> </w:t>
      </w:r>
    </w:p>
    <w:p w14:paraId="307BABE9"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[7]  </w:t>
      </w:r>
      <w:r>
        <w:rPr>
          <w:rStyle w:val="a"/>
          <w:rFonts w:ascii="ff2" w:eastAsia="Times New Roman" w:hAnsi="ff2"/>
          <w:color w:val="000000"/>
          <w:sz w:val="54"/>
          <w:szCs w:val="54"/>
        </w:rPr>
        <w:t xml:space="preserve"> </w:t>
      </w:r>
      <w:r>
        <w:rPr>
          <w:rStyle w:val="ls11"/>
          <w:rFonts w:ascii="ff2" w:eastAsia="Times New Roman" w:hAnsi="ff2"/>
          <w:color w:val="000000"/>
          <w:spacing w:val="-2"/>
          <w:sz w:val="54"/>
          <w:szCs w:val="54"/>
        </w:rPr>
        <w:t>Scarfone K, Piper S. Threat Intelligence for Dummi</w:t>
      </w:r>
      <w:r>
        <w:rPr>
          <w:rStyle w:val="ws1c"/>
          <w:rFonts w:ascii="ff2" w:eastAsia="Times New Roman" w:hAnsi="ff2"/>
          <w:color w:val="000000"/>
          <w:spacing w:val="-2"/>
          <w:sz w:val="54"/>
          <w:szCs w:val="54"/>
        </w:rPr>
        <w:t xml:space="preserve">es. </w:t>
      </w:r>
      <w:r>
        <w:rPr>
          <w:rStyle w:val="ff5"/>
          <w:rFonts w:ascii="ff5" w:eastAsia="Times New Roman" w:hAnsi="ff5"/>
          <w:color w:val="000000"/>
          <w:spacing w:val="4"/>
          <w:sz w:val="54"/>
          <w:szCs w:val="54"/>
        </w:rPr>
        <w:t>Norse Special Edition;</w:t>
      </w:r>
      <w:r>
        <w:rPr>
          <w:rFonts w:ascii="ff2" w:eastAsia="Times New Roman" w:hAnsi="ff2"/>
          <w:color w:val="000000"/>
          <w:sz w:val="54"/>
          <w:szCs w:val="54"/>
        </w:rPr>
        <w:t xml:space="preserve"> </w:t>
      </w:r>
      <w:r>
        <w:rPr>
          <w:rStyle w:val="ls46"/>
          <w:rFonts w:ascii="ff2" w:eastAsia="Times New Roman" w:hAnsi="ff2"/>
          <w:color w:val="000000"/>
          <w:spacing w:val="-4"/>
          <w:sz w:val="54"/>
          <w:szCs w:val="54"/>
        </w:rPr>
        <w:t xml:space="preserve">2015. </w:t>
      </w:r>
      <w:r>
        <w:rPr>
          <w:rFonts w:ascii="ff2" w:eastAsia="Times New Roman" w:hAnsi="ff2"/>
          <w:color w:val="000000"/>
          <w:sz w:val="54"/>
          <w:szCs w:val="54"/>
        </w:rPr>
        <w:t xml:space="preserve"> </w:t>
      </w:r>
    </w:p>
    <w:p w14:paraId="137ECB0F"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[8]  </w:t>
      </w:r>
      <w:r>
        <w:rPr>
          <w:rStyle w:val="a"/>
          <w:rFonts w:ascii="ff2" w:eastAsia="Times New Roman" w:hAnsi="ff2"/>
          <w:color w:val="000000"/>
          <w:sz w:val="54"/>
          <w:szCs w:val="54"/>
        </w:rPr>
        <w:t xml:space="preserve"> </w:t>
      </w:r>
      <w:r>
        <w:rPr>
          <w:rStyle w:val="ls11"/>
          <w:rFonts w:ascii="ff2" w:eastAsia="Times New Roman" w:hAnsi="ff2"/>
          <w:color w:val="000000"/>
          <w:spacing w:val="-2"/>
          <w:sz w:val="54"/>
          <w:szCs w:val="54"/>
        </w:rPr>
        <w:t xml:space="preserve">Robinson M, Jones K, Janicke H. Cyber warfare: Issues and challenges. </w:t>
      </w:r>
      <w:r>
        <w:rPr>
          <w:rStyle w:val="ff5"/>
          <w:rFonts w:ascii="ff5" w:eastAsia="Times New Roman" w:hAnsi="ff5"/>
          <w:color w:val="000000"/>
          <w:spacing w:val="4"/>
          <w:sz w:val="54"/>
          <w:szCs w:val="54"/>
        </w:rPr>
        <w:t>Comput Secur</w:t>
      </w:r>
      <w:r>
        <w:rPr>
          <w:rStyle w:val="ff2"/>
          <w:rFonts w:ascii="ff2" w:eastAsia="Times New Roman" w:hAnsi="ff2"/>
          <w:color w:val="000000"/>
          <w:spacing w:val="4"/>
          <w:sz w:val="54"/>
          <w:szCs w:val="54"/>
        </w:rPr>
        <w:t>. 2015;49:70–</w:t>
      </w:r>
      <w:r>
        <w:rPr>
          <w:rStyle w:val="ls46"/>
          <w:rFonts w:ascii="ff2" w:eastAsia="Times New Roman" w:hAnsi="ff2"/>
          <w:color w:val="000000"/>
          <w:spacing w:val="-4"/>
          <w:sz w:val="54"/>
          <w:szCs w:val="54"/>
        </w:rPr>
        <w:t xml:space="preserve">94. </w:t>
      </w:r>
      <w:r>
        <w:rPr>
          <w:rStyle w:val="lsc"/>
          <w:rFonts w:ascii="ff2" w:eastAsia="Times New Roman" w:hAnsi="ff2"/>
          <w:color w:val="000000"/>
          <w:sz w:val="54"/>
          <w:szCs w:val="54"/>
        </w:rPr>
        <w:t xml:space="preserve"> </w:t>
      </w:r>
    </w:p>
    <w:p w14:paraId="0240C7E2"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[9]  </w:t>
      </w:r>
      <w:r>
        <w:rPr>
          <w:rStyle w:val="a"/>
          <w:rFonts w:ascii="ff2" w:eastAsia="Times New Roman" w:hAnsi="ff2"/>
          <w:color w:val="000000"/>
          <w:sz w:val="54"/>
          <w:szCs w:val="54"/>
        </w:rPr>
        <w:t xml:space="preserve"> </w:t>
      </w:r>
      <w:r>
        <w:rPr>
          <w:rStyle w:val="ff7"/>
          <w:rFonts w:ascii="ff7" w:eastAsia="Times New Roman" w:hAnsi="ff7"/>
          <w:color w:val="000000"/>
          <w:spacing w:val="4"/>
          <w:sz w:val="54"/>
          <w:szCs w:val="54"/>
        </w:rPr>
        <w:t xml:space="preserve">Niculae Iancu; Andrei Fortuna; Cristian Barna; Teodor Mihaela. </w:t>
      </w:r>
      <w:r>
        <w:rPr>
          <w:rStyle w:val="ff7"/>
          <w:rFonts w:ascii="ff7" w:eastAsia="Times New Roman" w:hAnsi="ff7"/>
          <w:color w:val="000000"/>
          <w:spacing w:val="4"/>
          <w:sz w:val="54"/>
          <w:szCs w:val="54"/>
        </w:rPr>
        <w:lastRenderedPageBreak/>
        <w:t xml:space="preserve">Countering hybrid threats : lessons learned from </w:t>
      </w:r>
    </w:p>
    <w:p w14:paraId="0A40DCE1" w14:textId="77777777" w:rsidR="00F94091" w:rsidRDefault="00F94091">
      <w:pPr>
        <w:shd w:val="clear" w:color="auto" w:fill="FFFFFF"/>
        <w:spacing w:line="0" w:lineRule="auto"/>
        <w:divId w:val="1008142081"/>
        <w:rPr>
          <w:rFonts w:ascii="ff7" w:eastAsia="Times New Roman" w:hAnsi="ff7"/>
          <w:color w:val="000000"/>
          <w:spacing w:val="-1"/>
          <w:sz w:val="54"/>
          <w:szCs w:val="54"/>
        </w:rPr>
      </w:pPr>
      <w:r>
        <w:rPr>
          <w:rFonts w:ascii="ff7" w:eastAsia="Times New Roman" w:hAnsi="ff7"/>
          <w:color w:val="000000"/>
          <w:spacing w:val="-1"/>
          <w:sz w:val="54"/>
          <w:szCs w:val="54"/>
        </w:rPr>
        <w:t xml:space="preserve">Ukraine. Amsterdam : IOS Press; 2016. </w:t>
      </w:r>
      <w:r>
        <w:rPr>
          <w:rStyle w:val="ff2"/>
          <w:rFonts w:ascii="ff2" w:eastAsia="Times New Roman" w:hAnsi="ff2"/>
          <w:color w:val="000000"/>
          <w:sz w:val="54"/>
          <w:szCs w:val="54"/>
        </w:rPr>
        <w:t xml:space="preserve"> </w:t>
      </w:r>
    </w:p>
    <w:p w14:paraId="75666AEB" w14:textId="77777777" w:rsidR="00F94091" w:rsidRDefault="00F94091">
      <w:pPr>
        <w:shd w:val="clear" w:color="auto" w:fill="FFFFFF"/>
        <w:spacing w:line="240" w:lineRule="auto"/>
        <w:divId w:val="1008142081"/>
        <w:rPr>
          <w:rFonts w:ascii="ff2" w:eastAsia="Times New Roman" w:hAnsi="ff2"/>
          <w:color w:val="000000"/>
          <w:sz w:val="54"/>
          <w:szCs w:val="54"/>
        </w:rPr>
      </w:pPr>
      <w:r>
        <w:rPr>
          <w:rFonts w:ascii="ff2" w:eastAsia="Times New Roman" w:hAnsi="ff2"/>
          <w:color w:val="000000"/>
          <w:sz w:val="54"/>
          <w:szCs w:val="54"/>
        </w:rPr>
        <w:t xml:space="preserve">[10]   </w:t>
      </w:r>
      <w:r>
        <w:rPr>
          <w:rStyle w:val="ls7"/>
          <w:rFonts w:ascii="ff2" w:eastAsia="Times New Roman" w:hAnsi="ff2"/>
          <w:color w:val="000000"/>
          <w:spacing w:val="4"/>
          <w:sz w:val="54"/>
          <w:szCs w:val="54"/>
        </w:rPr>
        <w:t xml:space="preserve">Press OU. Oxford English dictionary. 2013. </w:t>
      </w:r>
      <w:r>
        <w:rPr>
          <w:rStyle w:val="lsc"/>
          <w:rFonts w:ascii="ff2" w:eastAsia="Times New Roman" w:hAnsi="ff2"/>
          <w:color w:val="000000"/>
          <w:sz w:val="54"/>
          <w:szCs w:val="54"/>
        </w:rPr>
        <w:t xml:space="preserve"> </w:t>
      </w:r>
    </w:p>
    <w:p w14:paraId="7520BFA1"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[11]   </w:t>
      </w:r>
      <w:r>
        <w:rPr>
          <w:rStyle w:val="ls8"/>
          <w:rFonts w:ascii="ff2" w:eastAsia="Times New Roman" w:hAnsi="ff2"/>
          <w:color w:val="000000"/>
          <w:spacing w:val="1"/>
          <w:sz w:val="54"/>
          <w:szCs w:val="54"/>
        </w:rPr>
        <w:t>US Joint Chiefs of Staff. Joint Publication 2</w:t>
      </w:r>
      <w:r>
        <w:rPr>
          <w:rStyle w:val="lsc"/>
          <w:rFonts w:ascii="ff2" w:eastAsia="Times New Roman" w:hAnsi="ff2"/>
          <w:color w:val="000000"/>
          <w:sz w:val="54"/>
          <w:szCs w:val="54"/>
        </w:rPr>
        <w:t>-</w:t>
      </w:r>
      <w:r>
        <w:rPr>
          <w:rStyle w:val="ls7"/>
          <w:rFonts w:ascii="ff2" w:eastAsia="Times New Roman" w:hAnsi="ff2"/>
          <w:color w:val="000000"/>
          <w:spacing w:val="4"/>
          <w:sz w:val="54"/>
          <w:szCs w:val="54"/>
        </w:rPr>
        <w:t xml:space="preserve">0 Joint Intelligence. Jt Publ. 2013;(October):144. </w:t>
      </w:r>
      <w:r>
        <w:rPr>
          <w:rStyle w:val="lsc"/>
          <w:rFonts w:ascii="ff2" w:eastAsia="Times New Roman" w:hAnsi="ff2"/>
          <w:color w:val="000000"/>
          <w:sz w:val="54"/>
          <w:szCs w:val="54"/>
        </w:rPr>
        <w:t xml:space="preserve"> </w:t>
      </w:r>
    </w:p>
    <w:p w14:paraId="04648797"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[12]   </w:t>
      </w:r>
      <w:r>
        <w:rPr>
          <w:rStyle w:val="ls7"/>
          <w:rFonts w:ascii="ff2" w:eastAsia="Times New Roman" w:hAnsi="ff2"/>
          <w:color w:val="000000"/>
          <w:spacing w:val="4"/>
          <w:sz w:val="54"/>
          <w:szCs w:val="54"/>
        </w:rPr>
        <w:t xml:space="preserve">Liew A. Understanding Data , Information , Knowledge And </w:t>
      </w:r>
      <w:r>
        <w:rPr>
          <w:rStyle w:val="ls11"/>
          <w:rFonts w:ascii="ff2" w:eastAsia="Times New Roman" w:hAnsi="ff2"/>
          <w:color w:val="000000"/>
          <w:spacing w:val="-2"/>
          <w:sz w:val="54"/>
          <w:szCs w:val="54"/>
        </w:rPr>
        <w:t>Their Inter</w:t>
      </w:r>
      <w:r>
        <w:rPr>
          <w:rStyle w:val="lsc"/>
          <w:rFonts w:ascii="ff2" w:eastAsia="Times New Roman" w:hAnsi="ff2"/>
          <w:color w:val="000000"/>
          <w:sz w:val="54"/>
          <w:szCs w:val="54"/>
        </w:rPr>
        <w:t xml:space="preserve">- </w:t>
      </w:r>
      <w:r>
        <w:rPr>
          <w:rStyle w:val="ls8"/>
          <w:rFonts w:ascii="ff2" w:eastAsia="Times New Roman" w:hAnsi="ff2"/>
          <w:color w:val="000000"/>
          <w:spacing w:val="1"/>
          <w:sz w:val="54"/>
          <w:szCs w:val="54"/>
        </w:rPr>
        <w:t xml:space="preserve">Relationships. </w:t>
      </w:r>
      <w:r>
        <w:rPr>
          <w:rStyle w:val="ff5"/>
          <w:rFonts w:ascii="ff5" w:eastAsia="Times New Roman" w:hAnsi="ff5"/>
          <w:color w:val="000000"/>
          <w:spacing w:val="4"/>
          <w:sz w:val="54"/>
          <w:szCs w:val="54"/>
        </w:rPr>
        <w:t>J Knowl Manag Pract</w:t>
      </w:r>
      <w:r>
        <w:rPr>
          <w:rStyle w:val="ls4"/>
          <w:rFonts w:ascii="ff2" w:eastAsia="Times New Roman" w:hAnsi="ff2"/>
          <w:color w:val="000000"/>
          <w:spacing w:val="2"/>
          <w:sz w:val="54"/>
          <w:szCs w:val="54"/>
        </w:rPr>
        <w:t xml:space="preserve">. </w:t>
      </w:r>
    </w:p>
    <w:p w14:paraId="1FB26853" w14:textId="77777777" w:rsidR="00F94091" w:rsidRDefault="00F94091">
      <w:pPr>
        <w:shd w:val="clear" w:color="auto" w:fill="FFFFFF"/>
        <w:divId w:val="1008142081"/>
        <w:rPr>
          <w:rFonts w:ascii="ff2" w:eastAsia="Times New Roman" w:hAnsi="ff2"/>
          <w:color w:val="000000"/>
          <w:spacing w:val="4"/>
          <w:sz w:val="54"/>
          <w:szCs w:val="54"/>
        </w:rPr>
      </w:pPr>
      <w:r>
        <w:rPr>
          <w:rFonts w:ascii="ff2" w:eastAsia="Times New Roman" w:hAnsi="ff2"/>
          <w:color w:val="000000"/>
          <w:spacing w:val="4"/>
          <w:sz w:val="54"/>
          <w:szCs w:val="54"/>
        </w:rPr>
        <w:t>2007;8(2):1</w:t>
      </w:r>
      <w:r>
        <w:rPr>
          <w:rStyle w:val="lsc"/>
          <w:rFonts w:ascii="ff2" w:eastAsia="Times New Roman" w:hAnsi="ff2"/>
          <w:color w:val="000000"/>
          <w:sz w:val="54"/>
          <w:szCs w:val="54"/>
        </w:rPr>
        <w:t>–</w:t>
      </w:r>
      <w:r>
        <w:rPr>
          <w:rStyle w:val="ls4"/>
          <w:rFonts w:ascii="ff2" w:eastAsia="Times New Roman" w:hAnsi="ff2"/>
          <w:color w:val="000000"/>
          <w:spacing w:val="2"/>
          <w:sz w:val="54"/>
          <w:szCs w:val="54"/>
        </w:rPr>
        <w:t xml:space="preserve">7. </w:t>
      </w:r>
      <w:r>
        <w:rPr>
          <w:rStyle w:val="ws11"/>
          <w:rFonts w:ascii="ff2" w:eastAsia="Times New Roman" w:hAnsi="ff2"/>
          <w:color w:val="000000"/>
          <w:sz w:val="54"/>
          <w:szCs w:val="54"/>
        </w:rPr>
        <w:t xml:space="preserve"> </w:t>
      </w:r>
    </w:p>
    <w:p w14:paraId="1A590209"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[13]   </w:t>
      </w:r>
      <w:r>
        <w:rPr>
          <w:rStyle w:val="ls8"/>
          <w:rFonts w:ascii="ff2" w:eastAsia="Times New Roman" w:hAnsi="ff2"/>
          <w:color w:val="000000"/>
          <w:spacing w:val="1"/>
          <w:sz w:val="54"/>
          <w:szCs w:val="54"/>
        </w:rPr>
        <w:t xml:space="preserve">Dalziel H. How to Define and Build an Effective Cyber Threat Intelligence Capability. </w:t>
      </w:r>
      <w:r>
        <w:rPr>
          <w:rStyle w:val="ff5"/>
          <w:rFonts w:ascii="ff5" w:eastAsia="Times New Roman" w:hAnsi="ff5"/>
          <w:color w:val="000000"/>
          <w:spacing w:val="-2"/>
          <w:sz w:val="54"/>
          <w:szCs w:val="54"/>
        </w:rPr>
        <w:t xml:space="preserve">Elsevier Science &amp; </w:t>
      </w:r>
    </w:p>
    <w:p w14:paraId="63AFCA7D" w14:textId="77777777" w:rsidR="00F94091" w:rsidRDefault="00F94091">
      <w:pPr>
        <w:shd w:val="clear" w:color="auto" w:fill="FFFFFF"/>
        <w:divId w:val="1008142081"/>
        <w:rPr>
          <w:rFonts w:ascii="ff5" w:eastAsia="Times New Roman" w:hAnsi="ff5"/>
          <w:color w:val="000000"/>
          <w:spacing w:val="4"/>
          <w:sz w:val="54"/>
          <w:szCs w:val="54"/>
        </w:rPr>
      </w:pPr>
      <w:r>
        <w:rPr>
          <w:rFonts w:ascii="ff5" w:eastAsia="Times New Roman" w:hAnsi="ff5"/>
          <w:color w:val="000000"/>
          <w:spacing w:val="4"/>
          <w:sz w:val="54"/>
          <w:szCs w:val="54"/>
        </w:rPr>
        <w:t>Technology Books,</w:t>
      </w:r>
      <w:r>
        <w:rPr>
          <w:rStyle w:val="ff2"/>
          <w:rFonts w:ascii="ff2" w:eastAsia="Times New Roman" w:hAnsi="ff2"/>
          <w:color w:val="000000"/>
          <w:spacing w:val="2"/>
          <w:sz w:val="54"/>
          <w:szCs w:val="54"/>
        </w:rPr>
        <w:t xml:space="preserve"> </w:t>
      </w:r>
      <w:r>
        <w:rPr>
          <w:rStyle w:val="ls46"/>
          <w:rFonts w:ascii="ff2" w:eastAsia="Times New Roman" w:hAnsi="ff2"/>
          <w:color w:val="000000"/>
          <w:spacing w:val="-4"/>
          <w:sz w:val="54"/>
          <w:szCs w:val="54"/>
        </w:rPr>
        <w:t xml:space="preserve">2014; 2014. </w:t>
      </w:r>
      <w:r>
        <w:rPr>
          <w:rStyle w:val="lsc"/>
          <w:rFonts w:ascii="ff2" w:eastAsia="Times New Roman" w:hAnsi="ff2"/>
          <w:color w:val="000000"/>
          <w:sz w:val="54"/>
          <w:szCs w:val="54"/>
        </w:rPr>
        <w:t xml:space="preserve"> </w:t>
      </w:r>
    </w:p>
    <w:p w14:paraId="69F81897"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lastRenderedPageBreak/>
        <w:t xml:space="preserve">[14]   </w:t>
      </w:r>
      <w:r>
        <w:rPr>
          <w:rStyle w:val="ls7"/>
          <w:rFonts w:ascii="ff2" w:eastAsia="Times New Roman" w:hAnsi="ff2"/>
          <w:color w:val="000000"/>
          <w:spacing w:val="4"/>
          <w:sz w:val="54"/>
          <w:szCs w:val="54"/>
        </w:rPr>
        <w:t xml:space="preserve">Peter Gill MP. Intelligence in an Insecure World. 2012. </w:t>
      </w:r>
      <w:r>
        <w:rPr>
          <w:rStyle w:val="lsc"/>
          <w:rFonts w:ascii="ff2" w:eastAsia="Times New Roman" w:hAnsi="ff2"/>
          <w:color w:val="000000"/>
          <w:sz w:val="54"/>
          <w:szCs w:val="54"/>
        </w:rPr>
        <w:t xml:space="preserve"> </w:t>
      </w:r>
    </w:p>
    <w:p w14:paraId="6DD44A5F"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[15]   </w:t>
      </w:r>
      <w:r>
        <w:rPr>
          <w:rStyle w:val="ls7"/>
          <w:rFonts w:ascii="ff2" w:eastAsia="Times New Roman" w:hAnsi="ff2"/>
          <w:color w:val="000000"/>
          <w:spacing w:val="4"/>
          <w:sz w:val="54"/>
          <w:szCs w:val="54"/>
        </w:rPr>
        <w:t xml:space="preserve">Heuer RJ. Psychology of intelligence analysis. Technical Report. 1999. </w:t>
      </w:r>
      <w:r>
        <w:rPr>
          <w:rStyle w:val="lsc"/>
          <w:rFonts w:ascii="ff2" w:eastAsia="Times New Roman" w:hAnsi="ff2"/>
          <w:color w:val="000000"/>
          <w:sz w:val="54"/>
          <w:szCs w:val="54"/>
        </w:rPr>
        <w:t xml:space="preserve"> </w:t>
      </w:r>
    </w:p>
    <w:p w14:paraId="0435FF79"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[16]   </w:t>
      </w:r>
      <w:r>
        <w:rPr>
          <w:rStyle w:val="ls11"/>
          <w:rFonts w:ascii="ff2" w:eastAsia="Times New Roman" w:hAnsi="ff2"/>
          <w:color w:val="000000"/>
          <w:spacing w:val="-2"/>
          <w:sz w:val="54"/>
          <w:szCs w:val="54"/>
        </w:rPr>
        <w:t xml:space="preserve">Sauerwein C, Sillaber C, Mussmann A, Breu R, Sauerwein C, Sillaber C, et al. Threat Intelligence Sharing </w:t>
      </w:r>
    </w:p>
    <w:p w14:paraId="26967A15" w14:textId="77777777" w:rsidR="00F94091" w:rsidRDefault="00F94091">
      <w:pPr>
        <w:shd w:val="clear" w:color="auto" w:fill="FFFFFF"/>
        <w:spacing w:line="0" w:lineRule="auto"/>
        <w:divId w:val="1008142081"/>
        <w:rPr>
          <w:rFonts w:ascii="ff7" w:eastAsia="Times New Roman" w:hAnsi="ff7"/>
          <w:color w:val="000000"/>
          <w:spacing w:val="4"/>
          <w:sz w:val="54"/>
          <w:szCs w:val="54"/>
        </w:rPr>
      </w:pPr>
      <w:r>
        <w:rPr>
          <w:rFonts w:ascii="ff7" w:eastAsia="Times New Roman" w:hAnsi="ff7"/>
          <w:color w:val="000000"/>
          <w:spacing w:val="4"/>
          <w:sz w:val="54"/>
          <w:szCs w:val="54"/>
        </w:rPr>
        <w:t>Platforms : An Exploratory Study of Software Vendors and Research Perspectives. 2017;837</w:t>
      </w:r>
      <w:r>
        <w:rPr>
          <w:rStyle w:val="ff2"/>
          <w:rFonts w:ascii="ff2" w:eastAsia="Times New Roman" w:hAnsi="ff2"/>
          <w:color w:val="000000"/>
          <w:sz w:val="54"/>
          <w:szCs w:val="54"/>
        </w:rPr>
        <w:t>–</w:t>
      </w:r>
      <w:r>
        <w:rPr>
          <w:rStyle w:val="ff2"/>
          <w:rFonts w:ascii="ff2" w:eastAsia="Times New Roman" w:hAnsi="ff2"/>
          <w:color w:val="000000"/>
          <w:spacing w:val="4"/>
          <w:sz w:val="54"/>
          <w:szCs w:val="54"/>
        </w:rPr>
        <w:t xml:space="preserve">51. </w:t>
      </w:r>
      <w:r>
        <w:rPr>
          <w:rStyle w:val="lsc"/>
          <w:rFonts w:ascii="ff2" w:eastAsia="Times New Roman" w:hAnsi="ff2"/>
          <w:color w:val="000000"/>
          <w:sz w:val="54"/>
          <w:szCs w:val="54"/>
        </w:rPr>
        <w:t xml:space="preserve"> </w:t>
      </w:r>
    </w:p>
    <w:p w14:paraId="75D64926" w14:textId="77777777" w:rsidR="00F94091" w:rsidRDefault="00F94091">
      <w:pPr>
        <w:shd w:val="clear" w:color="auto" w:fill="FFFFFF"/>
        <w:spacing w:line="240" w:lineRule="auto"/>
        <w:divId w:val="1008142081"/>
        <w:rPr>
          <w:rFonts w:ascii="ff2" w:eastAsia="Times New Roman" w:hAnsi="ff2"/>
          <w:color w:val="000000"/>
          <w:sz w:val="54"/>
          <w:szCs w:val="54"/>
        </w:rPr>
      </w:pPr>
      <w:r>
        <w:rPr>
          <w:rFonts w:ascii="ff2" w:eastAsia="Times New Roman" w:hAnsi="ff2"/>
          <w:color w:val="000000"/>
          <w:sz w:val="54"/>
          <w:szCs w:val="54"/>
        </w:rPr>
        <w:t xml:space="preserve">[17]   </w:t>
      </w:r>
      <w:r>
        <w:rPr>
          <w:rStyle w:val="ls11"/>
          <w:rFonts w:ascii="ff2" w:eastAsia="Times New Roman" w:hAnsi="ff2"/>
          <w:color w:val="000000"/>
          <w:spacing w:val="-2"/>
          <w:sz w:val="54"/>
          <w:szCs w:val="54"/>
        </w:rPr>
        <w:t>Schoeman A. Demystifying Threat Intelligence. 2014.</w:t>
      </w:r>
      <w:r>
        <w:rPr>
          <w:rFonts w:ascii="ff2" w:eastAsia="Times New Roman" w:hAnsi="ff2"/>
          <w:color w:val="000000"/>
          <w:sz w:val="54"/>
          <w:szCs w:val="54"/>
        </w:rPr>
        <w:t xml:space="preserve">  </w:t>
      </w:r>
    </w:p>
    <w:p w14:paraId="38C1289F"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[18]   </w:t>
      </w:r>
      <w:r>
        <w:rPr>
          <w:rStyle w:val="ls11"/>
          <w:rFonts w:ascii="ff2" w:eastAsia="Times New Roman" w:hAnsi="ff2"/>
          <w:color w:val="000000"/>
          <w:spacing w:val="-2"/>
          <w:sz w:val="54"/>
          <w:szCs w:val="54"/>
        </w:rPr>
        <w:t xml:space="preserve">Sergei Boeke J van de BDP. Cyber Threat Intelligence </w:t>
      </w:r>
      <w:r>
        <w:rPr>
          <w:rFonts w:ascii="ff2" w:eastAsia="Times New Roman" w:hAnsi="ff2"/>
          <w:color w:val="000000"/>
          <w:sz w:val="54"/>
          <w:szCs w:val="54"/>
        </w:rPr>
        <w:t xml:space="preserve">- </w:t>
      </w:r>
      <w:r>
        <w:rPr>
          <w:rStyle w:val="ls7"/>
          <w:rFonts w:ascii="ff2" w:eastAsia="Times New Roman" w:hAnsi="ff2"/>
          <w:color w:val="000000"/>
          <w:spacing w:val="4"/>
          <w:sz w:val="54"/>
          <w:szCs w:val="54"/>
        </w:rPr>
        <w:t xml:space="preserve">From confusion to clarity; An investigation into Cyber </w:t>
      </w:r>
    </w:p>
    <w:p w14:paraId="6540324D" w14:textId="77777777" w:rsidR="00F94091" w:rsidRDefault="00F94091">
      <w:pPr>
        <w:shd w:val="clear" w:color="auto" w:fill="FFFFFF"/>
        <w:divId w:val="1008142081"/>
        <w:rPr>
          <w:rFonts w:ascii="ff2" w:eastAsia="Times New Roman" w:hAnsi="ff2"/>
          <w:color w:val="000000"/>
          <w:spacing w:val="-2"/>
          <w:sz w:val="54"/>
          <w:szCs w:val="54"/>
        </w:rPr>
      </w:pPr>
      <w:r>
        <w:rPr>
          <w:rFonts w:ascii="ff2" w:eastAsia="Times New Roman" w:hAnsi="ff2"/>
          <w:color w:val="000000"/>
          <w:spacing w:val="-2"/>
          <w:sz w:val="54"/>
          <w:szCs w:val="54"/>
        </w:rPr>
        <w:t xml:space="preserve">Threat Intelligence. 2017. </w:t>
      </w:r>
      <w:r>
        <w:rPr>
          <w:rStyle w:val="lsc"/>
          <w:rFonts w:ascii="ff2" w:eastAsia="Times New Roman" w:hAnsi="ff2"/>
          <w:color w:val="000000"/>
          <w:sz w:val="54"/>
          <w:szCs w:val="54"/>
        </w:rPr>
        <w:t xml:space="preserve"> </w:t>
      </w:r>
    </w:p>
    <w:p w14:paraId="6AD6AC4E"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lastRenderedPageBreak/>
        <w:t xml:space="preserve">[19]   </w:t>
      </w:r>
      <w:r>
        <w:rPr>
          <w:rStyle w:val="ls7"/>
          <w:rFonts w:ascii="ff2" w:eastAsia="Times New Roman" w:hAnsi="ff2"/>
          <w:color w:val="000000"/>
          <w:spacing w:val="4"/>
          <w:sz w:val="54"/>
          <w:szCs w:val="54"/>
        </w:rPr>
        <w:t>Li Qiang, Yang Zeming, Liu Baoxu, Jiang Zhengwei YJ. Framework of Cyber Attack Attribution Based on Thre</w:t>
      </w:r>
      <w:r>
        <w:rPr>
          <w:rStyle w:val="ls11"/>
          <w:rFonts w:ascii="ff2" w:eastAsia="Times New Roman" w:hAnsi="ff2"/>
          <w:color w:val="000000"/>
          <w:spacing w:val="-2"/>
          <w:sz w:val="54"/>
          <w:szCs w:val="54"/>
        </w:rPr>
        <w:t xml:space="preserve">at </w:t>
      </w:r>
    </w:p>
    <w:p w14:paraId="489D2199" w14:textId="77777777" w:rsidR="00F94091" w:rsidRDefault="00F94091">
      <w:pPr>
        <w:shd w:val="clear" w:color="auto" w:fill="FFFFFF"/>
        <w:divId w:val="1008142081"/>
        <w:rPr>
          <w:rFonts w:ascii="ff2" w:eastAsia="Times New Roman" w:hAnsi="ff2"/>
          <w:color w:val="000000"/>
          <w:spacing w:val="-2"/>
          <w:sz w:val="54"/>
          <w:szCs w:val="54"/>
        </w:rPr>
      </w:pPr>
      <w:r>
        <w:rPr>
          <w:rFonts w:ascii="ff2" w:eastAsia="Times New Roman" w:hAnsi="ff2"/>
          <w:color w:val="000000"/>
          <w:spacing w:val="-2"/>
          <w:sz w:val="54"/>
          <w:szCs w:val="54"/>
        </w:rPr>
        <w:t>Intelligence.</w:t>
      </w:r>
      <w:r>
        <w:rPr>
          <w:rStyle w:val="ff5"/>
          <w:rFonts w:ascii="ff5" w:eastAsia="Times New Roman" w:hAnsi="ff5"/>
          <w:color w:val="000000"/>
          <w:spacing w:val="2"/>
          <w:sz w:val="54"/>
          <w:szCs w:val="54"/>
        </w:rPr>
        <w:t xml:space="preserve"> </w:t>
      </w:r>
      <w:r>
        <w:rPr>
          <w:rStyle w:val="ls7"/>
          <w:rFonts w:ascii="ff5" w:eastAsia="Times New Roman" w:hAnsi="ff5"/>
          <w:color w:val="000000"/>
          <w:spacing w:val="4"/>
          <w:sz w:val="54"/>
          <w:szCs w:val="54"/>
        </w:rPr>
        <w:t>ICST Inst Comput Sci Soc Informatics Telecommun Eng</w:t>
      </w:r>
      <w:r>
        <w:rPr>
          <w:rStyle w:val="ff2"/>
          <w:rFonts w:ascii="ff2" w:eastAsia="Times New Roman" w:hAnsi="ff2"/>
          <w:color w:val="000000"/>
          <w:spacing w:val="1"/>
          <w:sz w:val="54"/>
          <w:szCs w:val="54"/>
        </w:rPr>
        <w:t xml:space="preserve"> </w:t>
      </w:r>
      <w:r>
        <w:rPr>
          <w:rStyle w:val="ls7"/>
          <w:rFonts w:ascii="ff2" w:eastAsia="Times New Roman" w:hAnsi="ff2"/>
          <w:color w:val="000000"/>
          <w:spacing w:val="4"/>
          <w:sz w:val="54"/>
          <w:szCs w:val="54"/>
        </w:rPr>
        <w:t>2017. 2017;190:92–</w:t>
      </w:r>
      <w:r>
        <w:rPr>
          <w:rStyle w:val="wsb2"/>
          <w:rFonts w:ascii="ff2" w:eastAsia="Times New Roman" w:hAnsi="ff2"/>
          <w:color w:val="000000"/>
          <w:spacing w:val="4"/>
          <w:sz w:val="54"/>
          <w:szCs w:val="54"/>
        </w:rPr>
        <w:t xml:space="preserve">103. </w:t>
      </w:r>
      <w:r>
        <w:rPr>
          <w:rStyle w:val="lsc"/>
          <w:rFonts w:ascii="ff2" w:eastAsia="Times New Roman" w:hAnsi="ff2"/>
          <w:color w:val="000000"/>
          <w:sz w:val="54"/>
          <w:szCs w:val="54"/>
        </w:rPr>
        <w:t xml:space="preserve"> </w:t>
      </w:r>
    </w:p>
    <w:p w14:paraId="4F1ECEC3"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[20]   </w:t>
      </w:r>
      <w:r>
        <w:rPr>
          <w:rStyle w:val="ls11"/>
          <w:rFonts w:ascii="ff2" w:eastAsia="Times New Roman" w:hAnsi="ff2"/>
          <w:color w:val="000000"/>
          <w:spacing w:val="-2"/>
          <w:sz w:val="54"/>
          <w:szCs w:val="54"/>
        </w:rPr>
        <w:t xml:space="preserve">AlienVault. Threat Intelligence Déjà Vu. 2016. </w:t>
      </w:r>
      <w:r>
        <w:rPr>
          <w:rFonts w:ascii="ff2" w:eastAsia="Times New Roman" w:hAnsi="ff2"/>
          <w:color w:val="000000"/>
          <w:sz w:val="54"/>
          <w:szCs w:val="54"/>
        </w:rPr>
        <w:t xml:space="preserve"> </w:t>
      </w:r>
    </w:p>
    <w:p w14:paraId="6BEEE30F"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[21]   </w:t>
      </w:r>
      <w:r>
        <w:rPr>
          <w:rStyle w:val="ls7"/>
          <w:rFonts w:ascii="ff2" w:eastAsia="Times New Roman" w:hAnsi="ff2"/>
          <w:color w:val="000000"/>
          <w:spacing w:val="4"/>
          <w:sz w:val="54"/>
          <w:szCs w:val="54"/>
        </w:rPr>
        <w:t>Amoroso E. Cyber attacks: protecting national infrastructure. 1st ed. Butterworth</w:t>
      </w:r>
      <w:r>
        <w:rPr>
          <w:rStyle w:val="lsc"/>
          <w:rFonts w:ascii="ff2" w:eastAsia="Times New Roman" w:hAnsi="ff2"/>
          <w:color w:val="000000"/>
          <w:sz w:val="54"/>
          <w:szCs w:val="54"/>
        </w:rPr>
        <w:t>-</w:t>
      </w:r>
      <w:r>
        <w:rPr>
          <w:rStyle w:val="ls7"/>
          <w:rFonts w:ascii="ff2" w:eastAsia="Times New Roman" w:hAnsi="ff2"/>
          <w:color w:val="000000"/>
          <w:spacing w:val="4"/>
          <w:sz w:val="54"/>
          <w:szCs w:val="54"/>
        </w:rPr>
        <w:t xml:space="preserve">Heinemann; 2011. </w:t>
      </w:r>
      <w:r>
        <w:rPr>
          <w:rStyle w:val="lsc"/>
          <w:rFonts w:ascii="ff2" w:eastAsia="Times New Roman" w:hAnsi="ff2"/>
          <w:color w:val="000000"/>
          <w:sz w:val="54"/>
          <w:szCs w:val="54"/>
        </w:rPr>
        <w:t xml:space="preserve"> </w:t>
      </w:r>
    </w:p>
    <w:p w14:paraId="46899695"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[22]   </w:t>
      </w:r>
      <w:r>
        <w:rPr>
          <w:rStyle w:val="ls7"/>
          <w:rFonts w:ascii="ff2" w:eastAsia="Times New Roman" w:hAnsi="ff2"/>
          <w:color w:val="000000"/>
          <w:spacing w:val="4"/>
          <w:sz w:val="54"/>
          <w:szCs w:val="54"/>
        </w:rPr>
        <w:t xml:space="preserve">Fransen F, Smulders A, Kerkdijk R. Cyber security information exchange to gain insight into the effects of cyber </w:t>
      </w:r>
    </w:p>
    <w:p w14:paraId="2762ADC5" w14:textId="77777777" w:rsidR="00F94091" w:rsidRDefault="00F94091">
      <w:pPr>
        <w:shd w:val="clear" w:color="auto" w:fill="FFFFFF"/>
        <w:divId w:val="1008142081"/>
        <w:rPr>
          <w:rFonts w:ascii="ff2" w:eastAsia="Times New Roman" w:hAnsi="ff2"/>
          <w:color w:val="000000"/>
          <w:spacing w:val="4"/>
          <w:sz w:val="54"/>
          <w:szCs w:val="54"/>
        </w:rPr>
      </w:pPr>
      <w:r>
        <w:rPr>
          <w:rFonts w:ascii="ff2" w:eastAsia="Times New Roman" w:hAnsi="ff2"/>
          <w:color w:val="000000"/>
          <w:spacing w:val="4"/>
          <w:sz w:val="54"/>
          <w:szCs w:val="54"/>
        </w:rPr>
        <w:t xml:space="preserve">threats and incidents. </w:t>
      </w:r>
      <w:r>
        <w:rPr>
          <w:rStyle w:val="ff5"/>
          <w:rFonts w:ascii="ff5" w:eastAsia="Times New Roman" w:hAnsi="ff5"/>
          <w:color w:val="000000"/>
          <w:spacing w:val="1"/>
          <w:sz w:val="54"/>
          <w:szCs w:val="54"/>
        </w:rPr>
        <w:t>Elektrotechnik &amp; Informationstechnik</w:t>
      </w:r>
      <w:r>
        <w:rPr>
          <w:rStyle w:val="ff2"/>
          <w:rFonts w:ascii="ff2" w:eastAsia="Times New Roman" w:hAnsi="ff2"/>
          <w:color w:val="000000"/>
          <w:spacing w:val="4"/>
          <w:sz w:val="54"/>
          <w:szCs w:val="54"/>
        </w:rPr>
        <w:t>. 2015;18:106</w:t>
      </w:r>
      <w:r>
        <w:rPr>
          <w:rStyle w:val="lsc"/>
          <w:rFonts w:ascii="ff2" w:eastAsia="Times New Roman" w:hAnsi="ff2"/>
          <w:color w:val="000000"/>
          <w:sz w:val="54"/>
          <w:szCs w:val="54"/>
        </w:rPr>
        <w:t>–</w:t>
      </w:r>
      <w:r>
        <w:rPr>
          <w:rStyle w:val="wsb2"/>
          <w:rFonts w:ascii="ff2" w:eastAsia="Times New Roman" w:hAnsi="ff2"/>
          <w:color w:val="000000"/>
          <w:spacing w:val="4"/>
          <w:sz w:val="54"/>
          <w:szCs w:val="54"/>
        </w:rPr>
        <w:t xml:space="preserve">12. </w:t>
      </w:r>
      <w:r>
        <w:rPr>
          <w:rStyle w:val="lsc"/>
          <w:rFonts w:ascii="ff2" w:eastAsia="Times New Roman" w:hAnsi="ff2"/>
          <w:color w:val="000000"/>
          <w:sz w:val="54"/>
          <w:szCs w:val="54"/>
        </w:rPr>
        <w:t xml:space="preserve"> </w:t>
      </w:r>
    </w:p>
    <w:p w14:paraId="0FB117AA"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lastRenderedPageBreak/>
        <w:t xml:space="preserve">[23]   </w:t>
      </w:r>
      <w:r>
        <w:rPr>
          <w:rStyle w:val="ls11"/>
          <w:rFonts w:ascii="ff2" w:eastAsia="Times New Roman" w:hAnsi="ff2"/>
          <w:color w:val="000000"/>
          <w:spacing w:val="-2"/>
          <w:sz w:val="54"/>
          <w:szCs w:val="54"/>
        </w:rPr>
        <w:t xml:space="preserve">Sillaber C, Sauerwein C, Mussmann A, Breu R. </w:t>
      </w:r>
      <w:r>
        <w:rPr>
          <w:rStyle w:val="ff5"/>
          <w:rFonts w:ascii="ff5" w:eastAsia="Times New Roman" w:hAnsi="ff5"/>
          <w:color w:val="000000"/>
          <w:spacing w:val="4"/>
          <w:sz w:val="54"/>
          <w:szCs w:val="54"/>
        </w:rPr>
        <w:t xml:space="preserve">Data Quality Challenges and Future Research Directions in </w:t>
      </w:r>
    </w:p>
    <w:p w14:paraId="17E597F9" w14:textId="77777777" w:rsidR="00F94091" w:rsidRDefault="00F94091">
      <w:pPr>
        <w:shd w:val="clear" w:color="auto" w:fill="FFFFFF"/>
        <w:divId w:val="1008142081"/>
        <w:rPr>
          <w:rFonts w:ascii="ff5" w:eastAsia="Times New Roman" w:hAnsi="ff5"/>
          <w:color w:val="000000"/>
          <w:spacing w:val="4"/>
          <w:sz w:val="54"/>
          <w:szCs w:val="54"/>
        </w:rPr>
      </w:pPr>
      <w:r>
        <w:rPr>
          <w:rFonts w:ascii="ff5" w:eastAsia="Times New Roman" w:hAnsi="ff5"/>
          <w:color w:val="000000"/>
          <w:spacing w:val="4"/>
          <w:sz w:val="54"/>
          <w:szCs w:val="54"/>
        </w:rPr>
        <w:t>Threat Intelligence Sharing Practice</w:t>
      </w:r>
      <w:r>
        <w:rPr>
          <w:rStyle w:val="ff2"/>
          <w:rFonts w:ascii="ff2" w:eastAsia="Times New Roman" w:hAnsi="ff2"/>
          <w:color w:val="000000"/>
          <w:spacing w:val="4"/>
          <w:sz w:val="54"/>
          <w:szCs w:val="54"/>
        </w:rPr>
        <w:t>. Proc 2016 ACM Work Inf Shar Collab Secur. 2016;65–</w:t>
      </w:r>
      <w:r>
        <w:rPr>
          <w:rStyle w:val="ls46"/>
          <w:rFonts w:ascii="ff2" w:eastAsia="Times New Roman" w:hAnsi="ff2"/>
          <w:color w:val="000000"/>
          <w:spacing w:val="-4"/>
          <w:sz w:val="54"/>
          <w:szCs w:val="54"/>
        </w:rPr>
        <w:t xml:space="preserve">70. </w:t>
      </w:r>
      <w:r>
        <w:rPr>
          <w:rStyle w:val="lsc"/>
          <w:rFonts w:ascii="ff2" w:eastAsia="Times New Roman" w:hAnsi="ff2"/>
          <w:color w:val="000000"/>
          <w:sz w:val="54"/>
          <w:szCs w:val="54"/>
        </w:rPr>
        <w:t xml:space="preserve"> </w:t>
      </w:r>
    </w:p>
    <w:p w14:paraId="5E03DC4F"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[24]   </w:t>
      </w:r>
      <w:r>
        <w:rPr>
          <w:rStyle w:val="ls4"/>
          <w:rFonts w:ascii="ff2" w:eastAsia="Times New Roman" w:hAnsi="ff2"/>
          <w:color w:val="000000"/>
          <w:spacing w:val="2"/>
          <w:sz w:val="54"/>
          <w:szCs w:val="54"/>
        </w:rPr>
        <w:t>Casey E, Back G, Barnum S. Leveraging CybOX</w:t>
      </w:r>
      <w:r>
        <w:rPr>
          <w:rStyle w:val="fs3"/>
          <w:rFonts w:ascii="ff2" w:eastAsia="Times New Roman" w:hAnsi="ff2"/>
          <w:color w:val="000000"/>
          <w:spacing w:val="3"/>
          <w:position w:val="27"/>
          <w:sz w:val="36"/>
          <w:szCs w:val="36"/>
        </w:rPr>
        <w:t>TM</w:t>
      </w:r>
      <w:r>
        <w:rPr>
          <w:rStyle w:val="fs4"/>
          <w:rFonts w:ascii="ff2" w:eastAsia="Times New Roman" w:hAnsi="ff2"/>
          <w:color w:val="000000"/>
          <w:spacing w:val="31"/>
          <w:position w:val="-24"/>
          <w:sz w:val="54"/>
          <w:szCs w:val="54"/>
        </w:rPr>
        <w:t xml:space="preserve"> </w:t>
      </w:r>
      <w:r>
        <w:rPr>
          <w:rStyle w:val="ls11"/>
          <w:rFonts w:ascii="ff2" w:eastAsia="Times New Roman" w:hAnsi="ff2"/>
          <w:color w:val="000000"/>
          <w:spacing w:val="-2"/>
          <w:position w:val="-24"/>
          <w:sz w:val="54"/>
          <w:szCs w:val="54"/>
        </w:rPr>
        <w:t xml:space="preserve">to standardize representation and exchange of digital forensic </w:t>
      </w:r>
    </w:p>
    <w:p w14:paraId="5527AD06" w14:textId="77777777" w:rsidR="00F94091" w:rsidRDefault="00F94091">
      <w:pPr>
        <w:shd w:val="clear" w:color="auto" w:fill="FFFFFF"/>
        <w:divId w:val="1008142081"/>
        <w:rPr>
          <w:rFonts w:ascii="ff2" w:eastAsia="Times New Roman" w:hAnsi="ff2"/>
          <w:color w:val="000000"/>
          <w:spacing w:val="1"/>
          <w:sz w:val="54"/>
          <w:szCs w:val="54"/>
        </w:rPr>
      </w:pPr>
      <w:r>
        <w:rPr>
          <w:rFonts w:ascii="ff2" w:eastAsia="Times New Roman" w:hAnsi="ff2"/>
          <w:color w:val="000000"/>
          <w:spacing w:val="1"/>
          <w:sz w:val="54"/>
          <w:szCs w:val="54"/>
        </w:rPr>
        <w:t>i</w:t>
      </w:r>
      <w:r>
        <w:rPr>
          <w:rStyle w:val="ls7"/>
          <w:rFonts w:ascii="ff2" w:eastAsia="Times New Roman" w:hAnsi="ff2"/>
          <w:color w:val="000000"/>
          <w:spacing w:val="4"/>
          <w:sz w:val="54"/>
          <w:szCs w:val="54"/>
        </w:rPr>
        <w:t xml:space="preserve">nformation. </w:t>
      </w:r>
      <w:r>
        <w:rPr>
          <w:rStyle w:val="ff5"/>
          <w:rFonts w:ascii="ff5" w:eastAsia="Times New Roman" w:hAnsi="ff5"/>
          <w:color w:val="000000"/>
          <w:spacing w:val="1"/>
          <w:sz w:val="54"/>
          <w:szCs w:val="54"/>
        </w:rPr>
        <w:t>Digit Investig.</w:t>
      </w:r>
      <w:r>
        <w:rPr>
          <w:rStyle w:val="ff2"/>
          <w:rFonts w:ascii="ff2" w:eastAsia="Times New Roman" w:hAnsi="ff2"/>
          <w:color w:val="000000"/>
          <w:spacing w:val="2"/>
          <w:sz w:val="54"/>
          <w:szCs w:val="54"/>
        </w:rPr>
        <w:t xml:space="preserve"> </w:t>
      </w:r>
      <w:r>
        <w:rPr>
          <w:rStyle w:val="ls7"/>
          <w:rFonts w:ascii="ff2" w:eastAsia="Times New Roman" w:hAnsi="ff2"/>
          <w:color w:val="000000"/>
          <w:spacing w:val="4"/>
          <w:sz w:val="54"/>
          <w:szCs w:val="54"/>
        </w:rPr>
        <w:t>2015;12(S1):S102</w:t>
      </w:r>
      <w:r>
        <w:rPr>
          <w:rStyle w:val="lsc"/>
          <w:rFonts w:ascii="ff2" w:eastAsia="Times New Roman" w:hAnsi="ff2"/>
          <w:color w:val="000000"/>
          <w:sz w:val="54"/>
          <w:szCs w:val="54"/>
        </w:rPr>
        <w:t>–</w:t>
      </w:r>
      <w:r>
        <w:rPr>
          <w:rStyle w:val="wsb2"/>
          <w:rFonts w:ascii="ff2" w:eastAsia="Times New Roman" w:hAnsi="ff2"/>
          <w:color w:val="000000"/>
          <w:spacing w:val="4"/>
          <w:sz w:val="54"/>
          <w:szCs w:val="54"/>
        </w:rPr>
        <w:t xml:space="preserve">10. </w:t>
      </w:r>
      <w:r>
        <w:rPr>
          <w:rStyle w:val="lsc"/>
          <w:rFonts w:ascii="ff2" w:eastAsia="Times New Roman" w:hAnsi="ff2"/>
          <w:color w:val="000000"/>
          <w:sz w:val="54"/>
          <w:szCs w:val="54"/>
        </w:rPr>
        <w:t xml:space="preserve"> </w:t>
      </w:r>
    </w:p>
    <w:p w14:paraId="6E258F5A"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[25]   </w:t>
      </w:r>
      <w:r>
        <w:rPr>
          <w:rStyle w:val="ls7"/>
          <w:rFonts w:ascii="ff2" w:eastAsia="Times New Roman" w:hAnsi="ff2"/>
          <w:color w:val="000000"/>
          <w:spacing w:val="4"/>
          <w:sz w:val="54"/>
          <w:szCs w:val="54"/>
        </w:rPr>
        <w:t xml:space="preserve">Barnum S. Standardizing cyber threat intelligence information with the Structured Threat Information eXpression </w:t>
      </w:r>
    </w:p>
    <w:p w14:paraId="31F9572C"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lastRenderedPageBreak/>
        <w:t>(STIX</w:t>
      </w:r>
      <w:r>
        <w:rPr>
          <w:rStyle w:val="fs3"/>
          <w:rFonts w:ascii="ff2" w:eastAsia="Times New Roman" w:hAnsi="ff2"/>
          <w:color w:val="000000"/>
          <w:spacing w:val="3"/>
          <w:position w:val="27"/>
          <w:sz w:val="36"/>
          <w:szCs w:val="36"/>
        </w:rPr>
        <w:t>TM</w:t>
      </w:r>
      <w:r>
        <w:rPr>
          <w:rStyle w:val="ws11"/>
          <w:rFonts w:ascii="ff2" w:eastAsia="Times New Roman" w:hAnsi="ff2"/>
          <w:color w:val="000000"/>
          <w:sz w:val="54"/>
          <w:szCs w:val="54"/>
        </w:rPr>
        <w:t xml:space="preserve">). </w:t>
      </w:r>
      <w:r>
        <w:rPr>
          <w:rStyle w:val="ff5"/>
          <w:rFonts w:ascii="ff5" w:eastAsia="Times New Roman" w:hAnsi="ff5"/>
          <w:color w:val="000000"/>
          <w:spacing w:val="2"/>
          <w:sz w:val="54"/>
          <w:szCs w:val="54"/>
        </w:rPr>
        <w:t>MITRE Corp</w:t>
      </w:r>
      <w:r>
        <w:rPr>
          <w:rStyle w:val="ff2"/>
          <w:rFonts w:ascii="ff2" w:eastAsia="Times New Roman" w:hAnsi="ff2"/>
          <w:color w:val="000000"/>
          <w:spacing w:val="2"/>
          <w:sz w:val="54"/>
          <w:szCs w:val="54"/>
        </w:rPr>
        <w:t xml:space="preserve"> </w:t>
      </w:r>
      <w:r>
        <w:rPr>
          <w:rStyle w:val="ls7"/>
          <w:rFonts w:ascii="ff2" w:eastAsia="Times New Roman" w:hAnsi="ff2"/>
          <w:color w:val="000000"/>
          <w:spacing w:val="4"/>
          <w:sz w:val="54"/>
          <w:szCs w:val="54"/>
        </w:rPr>
        <w:t>July. 2014;1–</w:t>
      </w:r>
      <w:r>
        <w:rPr>
          <w:rStyle w:val="ls46"/>
          <w:rFonts w:ascii="ff2" w:eastAsia="Times New Roman" w:hAnsi="ff2"/>
          <w:color w:val="000000"/>
          <w:spacing w:val="-4"/>
          <w:sz w:val="54"/>
          <w:szCs w:val="54"/>
        </w:rPr>
        <w:t xml:space="preserve">20. </w:t>
      </w:r>
      <w:r>
        <w:rPr>
          <w:rStyle w:val="lsc"/>
          <w:rFonts w:ascii="ff2" w:eastAsia="Times New Roman" w:hAnsi="ff2"/>
          <w:color w:val="000000"/>
          <w:sz w:val="54"/>
          <w:szCs w:val="54"/>
        </w:rPr>
        <w:t xml:space="preserve"> </w:t>
      </w:r>
    </w:p>
    <w:p w14:paraId="459206FB"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[26]   </w:t>
      </w:r>
      <w:r>
        <w:rPr>
          <w:rStyle w:val="ls7"/>
          <w:rFonts w:ascii="ff2" w:eastAsia="Times New Roman" w:hAnsi="ff2"/>
          <w:color w:val="000000"/>
          <w:spacing w:val="4"/>
          <w:sz w:val="54"/>
          <w:szCs w:val="54"/>
        </w:rPr>
        <w:t xml:space="preserve">Connolly J, Davidson M, Schmidt C. The Trusted Automated eXchange of Indicator Information ( TAXII </w:t>
      </w:r>
      <w:r>
        <w:rPr>
          <w:rStyle w:val="fs3"/>
          <w:rFonts w:ascii="ff2" w:eastAsia="Times New Roman" w:hAnsi="ff2"/>
          <w:color w:val="000000"/>
          <w:spacing w:val="3"/>
          <w:position w:val="27"/>
          <w:sz w:val="36"/>
          <w:szCs w:val="36"/>
        </w:rPr>
        <w:t>TM</w:t>
      </w:r>
      <w:r>
        <w:rPr>
          <w:rStyle w:val="lsc"/>
          <w:rFonts w:ascii="ff2" w:eastAsia="Times New Roman" w:hAnsi="ff2"/>
          <w:color w:val="000000"/>
          <w:sz w:val="54"/>
          <w:szCs w:val="54"/>
        </w:rPr>
        <w:t xml:space="preserve"> ). </w:t>
      </w:r>
    </w:p>
    <w:p w14:paraId="0E22966A" w14:textId="77777777" w:rsidR="00F94091" w:rsidRDefault="00F94091">
      <w:pPr>
        <w:shd w:val="clear" w:color="auto" w:fill="FFFFFF"/>
        <w:divId w:val="1008142081"/>
        <w:rPr>
          <w:rFonts w:ascii="ff2" w:eastAsia="Times New Roman" w:hAnsi="ff2"/>
          <w:color w:val="000000"/>
          <w:spacing w:val="4"/>
          <w:sz w:val="54"/>
          <w:szCs w:val="54"/>
        </w:rPr>
      </w:pPr>
      <w:r>
        <w:rPr>
          <w:rFonts w:ascii="ff2" w:eastAsia="Times New Roman" w:hAnsi="ff2"/>
          <w:color w:val="000000"/>
          <w:spacing w:val="4"/>
          <w:sz w:val="54"/>
          <w:szCs w:val="54"/>
        </w:rPr>
        <w:t>2014;1</w:t>
      </w:r>
      <w:r>
        <w:rPr>
          <w:rStyle w:val="lsc"/>
          <w:rFonts w:ascii="ff2" w:eastAsia="Times New Roman" w:hAnsi="ff2"/>
          <w:color w:val="000000"/>
          <w:sz w:val="54"/>
          <w:szCs w:val="54"/>
        </w:rPr>
        <w:t>–</w:t>
      </w:r>
      <w:r>
        <w:rPr>
          <w:rStyle w:val="wsb2"/>
          <w:rFonts w:ascii="ff2" w:eastAsia="Times New Roman" w:hAnsi="ff2"/>
          <w:color w:val="000000"/>
          <w:spacing w:val="4"/>
          <w:sz w:val="54"/>
          <w:szCs w:val="54"/>
        </w:rPr>
        <w:t xml:space="preserve">10. </w:t>
      </w:r>
      <w:r>
        <w:rPr>
          <w:rStyle w:val="lsc"/>
          <w:rFonts w:ascii="ff2" w:eastAsia="Times New Roman" w:hAnsi="ff2"/>
          <w:color w:val="000000"/>
          <w:sz w:val="54"/>
          <w:szCs w:val="54"/>
        </w:rPr>
        <w:t xml:space="preserve"> </w:t>
      </w:r>
    </w:p>
    <w:p w14:paraId="5FF12212" w14:textId="77777777" w:rsidR="00F94091" w:rsidRDefault="00F94091">
      <w:pPr>
        <w:shd w:val="clear" w:color="auto" w:fill="FFFFFF"/>
        <w:divId w:val="1008142081"/>
        <w:rPr>
          <w:rFonts w:ascii="ff2" w:eastAsia="Times New Roman" w:hAnsi="ff2"/>
          <w:color w:val="000000"/>
          <w:sz w:val="54"/>
          <w:szCs w:val="54"/>
        </w:rPr>
      </w:pPr>
      <w:r>
        <w:rPr>
          <w:rFonts w:ascii="ff2" w:eastAsia="Times New Roman" w:hAnsi="ff2"/>
          <w:color w:val="000000"/>
          <w:sz w:val="54"/>
          <w:szCs w:val="54"/>
        </w:rPr>
        <w:t xml:space="preserve">[27]   </w:t>
      </w:r>
      <w:r>
        <w:rPr>
          <w:rStyle w:val="ls7"/>
          <w:rFonts w:ascii="ff2" w:eastAsia="Times New Roman" w:hAnsi="ff2"/>
          <w:color w:val="000000"/>
          <w:spacing w:val="4"/>
          <w:sz w:val="54"/>
          <w:szCs w:val="54"/>
        </w:rPr>
        <w:t xml:space="preserve">Wagner C, Dulaunoy A, Wagener G, Iklody A. MISP: </w:t>
      </w:r>
      <w:r>
        <w:rPr>
          <w:rStyle w:val="ff5"/>
          <w:rFonts w:ascii="ff5" w:eastAsia="Times New Roman" w:hAnsi="ff5"/>
          <w:color w:val="000000"/>
          <w:spacing w:val="4"/>
          <w:sz w:val="54"/>
          <w:szCs w:val="54"/>
        </w:rPr>
        <w:t xml:space="preserve">The Design and Implementation of a Collaborative Threat </w:t>
      </w:r>
    </w:p>
    <w:p w14:paraId="40B4E3E8" w14:textId="77777777" w:rsidR="00F94091" w:rsidRDefault="00F94091">
      <w:pPr>
        <w:shd w:val="clear" w:color="auto" w:fill="FFFFFF"/>
        <w:divId w:val="1008142081"/>
        <w:rPr>
          <w:rFonts w:ascii="ff5" w:eastAsia="Times New Roman" w:hAnsi="ff5"/>
          <w:color w:val="000000"/>
          <w:spacing w:val="4"/>
          <w:sz w:val="54"/>
          <w:szCs w:val="54"/>
        </w:rPr>
      </w:pPr>
      <w:r>
        <w:rPr>
          <w:rFonts w:ascii="ff5" w:eastAsia="Times New Roman" w:hAnsi="ff5"/>
          <w:color w:val="000000"/>
          <w:spacing w:val="4"/>
          <w:sz w:val="54"/>
          <w:szCs w:val="54"/>
        </w:rPr>
        <w:t>Intelligence Sharing Platform</w:t>
      </w:r>
      <w:r>
        <w:rPr>
          <w:rStyle w:val="ff2"/>
          <w:rFonts w:ascii="ff2" w:eastAsia="Times New Roman" w:hAnsi="ff2"/>
          <w:color w:val="000000"/>
          <w:spacing w:val="4"/>
          <w:sz w:val="54"/>
          <w:szCs w:val="54"/>
        </w:rPr>
        <w:t>. Proc 2016 ACM Work Inf Shar Collab Secu</w:t>
      </w:r>
    </w:p>
    <w:p w14:paraId="182D4D92" w14:textId="35964C75" w:rsidR="00974AC8" w:rsidRDefault="00974AC8" w:rsidP="00625161">
      <w:pPr>
        <w:ind w:left="1440"/>
        <w:rPr>
          <w:rFonts w:ascii="Algerian" w:hAnsi="Algerian" w:cs="Arial"/>
          <w:b/>
          <w:bCs/>
          <w:sz w:val="56"/>
          <w:szCs w:val="56"/>
        </w:rPr>
      </w:pPr>
    </w:p>
    <w:p w14:paraId="61FFFCD8" w14:textId="77777777" w:rsidR="00974AC8" w:rsidRDefault="00974AC8">
      <w:pPr>
        <w:rPr>
          <w:rFonts w:ascii="Algerian" w:hAnsi="Algerian" w:cs="Arial"/>
          <w:b/>
          <w:bCs/>
          <w:sz w:val="56"/>
          <w:szCs w:val="56"/>
        </w:rPr>
      </w:pPr>
      <w:r>
        <w:rPr>
          <w:rFonts w:ascii="Algerian" w:hAnsi="Algerian" w:cs="Arial"/>
          <w:b/>
          <w:bCs/>
          <w:sz w:val="56"/>
          <w:szCs w:val="56"/>
        </w:rPr>
        <w:br w:type="page"/>
      </w:r>
    </w:p>
    <w:p w14:paraId="3DEFDA4B" w14:textId="3754B320" w:rsidR="00625161" w:rsidRDefault="00DF02FA" w:rsidP="00DF02FA">
      <w:pPr>
        <w:ind w:left="2880"/>
        <w:rPr>
          <w:rFonts w:ascii="Algerian" w:hAnsi="Algerian" w:cs="Arial"/>
          <w:b/>
          <w:bCs/>
          <w:sz w:val="56"/>
          <w:szCs w:val="56"/>
          <w:u w:val="single"/>
        </w:rPr>
      </w:pPr>
      <w:r w:rsidRPr="00DF02FA">
        <w:rPr>
          <w:rFonts w:ascii="Algerian" w:hAnsi="Algerian" w:cs="Arial"/>
          <w:b/>
          <w:bCs/>
          <w:sz w:val="56"/>
          <w:szCs w:val="56"/>
          <w:u w:val="single"/>
        </w:rPr>
        <w:lastRenderedPageBreak/>
        <w:t>C</w:t>
      </w:r>
      <w:r w:rsidR="00A159BE" w:rsidRPr="00DF02FA">
        <w:rPr>
          <w:rFonts w:ascii="Algerian" w:hAnsi="Algerian" w:cs="Arial"/>
          <w:b/>
          <w:bCs/>
          <w:sz w:val="56"/>
          <w:szCs w:val="56"/>
          <w:u w:val="single"/>
        </w:rPr>
        <w:t>onclusion</w:t>
      </w:r>
    </w:p>
    <w:p w14:paraId="53F201F7" w14:textId="77777777" w:rsidR="00DF02FA" w:rsidRPr="00DF02FA" w:rsidRDefault="00DF02FA" w:rsidP="00DF02FA">
      <w:pPr>
        <w:ind w:left="2880"/>
        <w:rPr>
          <w:rFonts w:ascii="Algerian" w:hAnsi="Algerian" w:cs="Arial"/>
          <w:b/>
          <w:bCs/>
          <w:sz w:val="56"/>
          <w:szCs w:val="56"/>
          <w:u w:val="single"/>
        </w:rPr>
      </w:pPr>
    </w:p>
    <w:p w14:paraId="54178929" w14:textId="1CE11D44" w:rsidR="00974AC8" w:rsidRDefault="00862DBC" w:rsidP="00EB0A3A">
      <w:pPr>
        <w:rPr>
          <w:rFonts w:cs="Arial"/>
          <w:b/>
          <w:bCs/>
          <w:sz w:val="36"/>
          <w:szCs w:val="36"/>
        </w:rPr>
      </w:pPr>
      <w:r w:rsidRPr="00EC6523">
        <w:rPr>
          <w:rFonts w:ascii="ADLaM Display" w:hAnsi="ADLaM Display" w:cs="ADLaM Display"/>
          <w:b/>
          <w:bCs/>
          <w:sz w:val="40"/>
          <w:szCs w:val="40"/>
        </w:rPr>
        <w:t>CONCLUSION</w:t>
      </w:r>
      <w:r>
        <w:rPr>
          <w:rFonts w:cs="Arial"/>
          <w:b/>
          <w:bCs/>
          <w:sz w:val="36"/>
          <w:szCs w:val="36"/>
        </w:rPr>
        <w:t xml:space="preserve"> CTI adoption is still in early state and the needs for research and development is required to fully utilize its potential. This paper examines available literature that discuss the existing definition of CTI and the current state of development for common language and tools available in CTI. We also identify several issues and challenges for data quality and CTI sharing platform. It Is not a new issue for data quality but with the growing adoption of CTI, it is important to look at this as future research. An organization can implement threat sharing platform to manage a large volume of threat feeds and hire a qualified threat data analyst to analyze, process and turn threat data to actionable intelligence. While at the community level, there Is an initiative between community member to validate the threat data and make sure threat data shared among member have sufficient quality. There is also an effort by research and development center such as MITRE in developing standards format (e.g.; STIX, TAXII, CybOX) for threat intelligence sharing to tackle interoperability issue between threat sharing peers.   </w:t>
      </w:r>
    </w:p>
    <w:sectPr w:rsidR="00974AC8" w:rsidSect="00FE574E">
      <w:headerReference w:type="defaul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C7E32" w14:textId="77777777" w:rsidR="00FE574E" w:rsidRDefault="00FE574E" w:rsidP="00722469">
      <w:pPr>
        <w:spacing w:after="0" w:line="240" w:lineRule="auto"/>
      </w:pPr>
      <w:r>
        <w:separator/>
      </w:r>
    </w:p>
  </w:endnote>
  <w:endnote w:type="continuationSeparator" w:id="0">
    <w:p w14:paraId="44EE7792" w14:textId="77777777" w:rsidR="00FE574E" w:rsidRDefault="00FE574E" w:rsidP="00722469">
      <w:pPr>
        <w:spacing w:after="0" w:line="240" w:lineRule="auto"/>
      </w:pPr>
      <w:r>
        <w:continuationSeparator/>
      </w:r>
    </w:p>
  </w:endnote>
  <w:endnote w:type="continuationNotice" w:id="1">
    <w:p w14:paraId="15675FF0" w14:textId="77777777" w:rsidR="00FE574E" w:rsidRDefault="00FE57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masis MT Pro Black">
    <w:panose1 w:val="02040A04050005020304"/>
    <w:charset w:val="00"/>
    <w:family w:val="roman"/>
    <w:pitch w:val="variable"/>
    <w:sig w:usb0="A00000AF" w:usb1="4000205B" w:usb2="00000000" w:usb3="00000000" w:csb0="00000093" w:csb1="00000000"/>
  </w:font>
  <w:font w:name="Aldhabi">
    <w:panose1 w:val="01000000000000000000"/>
    <w:charset w:val="B2"/>
    <w:family w:val="auto"/>
    <w:pitch w:val="variable"/>
    <w:sig w:usb0="80002007" w:usb1="80000000" w:usb2="00000008" w:usb3="00000000" w:csb0="00000041" w:csb1="00000000"/>
  </w:font>
  <w:font w:name="Arial Black">
    <w:panose1 w:val="020B0A04020102020204"/>
    <w:charset w:val="00"/>
    <w:family w:val="swiss"/>
    <w:pitch w:val="variable"/>
    <w:sig w:usb0="A00002AF" w:usb1="400078FB" w:usb2="00000000" w:usb3="00000000" w:csb0="0000009F" w:csb1="00000000"/>
  </w:font>
  <w:font w:name="ADLaM Display">
    <w:panose1 w:val="02010000000000000000"/>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ff2">
    <w:altName w:val="Cambria"/>
    <w:charset w:val="00"/>
    <w:family w:val="roman"/>
    <w:notTrueType/>
    <w:pitch w:val="default"/>
  </w:font>
  <w:font w:name="ff5">
    <w:altName w:val="Cambria"/>
    <w:charset w:val="00"/>
    <w:family w:val="roman"/>
    <w:notTrueType/>
    <w:pitch w:val="default"/>
  </w:font>
  <w:font w:name="ff7">
    <w:altName w:val="Cambria"/>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BEEF" w14:textId="77777777" w:rsidR="00FE574E" w:rsidRDefault="00FE574E" w:rsidP="00722469">
      <w:pPr>
        <w:spacing w:after="0" w:line="240" w:lineRule="auto"/>
      </w:pPr>
      <w:r>
        <w:separator/>
      </w:r>
    </w:p>
  </w:footnote>
  <w:footnote w:type="continuationSeparator" w:id="0">
    <w:p w14:paraId="5D79E766" w14:textId="77777777" w:rsidR="00FE574E" w:rsidRDefault="00FE574E" w:rsidP="00722469">
      <w:pPr>
        <w:spacing w:after="0" w:line="240" w:lineRule="auto"/>
      </w:pPr>
      <w:r>
        <w:continuationSeparator/>
      </w:r>
    </w:p>
  </w:footnote>
  <w:footnote w:type="continuationNotice" w:id="1">
    <w:p w14:paraId="61A5F9FA" w14:textId="77777777" w:rsidR="00FE574E" w:rsidRDefault="00FE57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EE647" w14:textId="77777777" w:rsidR="004F3093" w:rsidRDefault="004F3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464"/>
    <w:multiLevelType w:val="hybridMultilevel"/>
    <w:tmpl w:val="F808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02A0"/>
    <w:multiLevelType w:val="hybridMultilevel"/>
    <w:tmpl w:val="E0583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62418"/>
    <w:multiLevelType w:val="hybridMultilevel"/>
    <w:tmpl w:val="D884D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45CDF"/>
    <w:multiLevelType w:val="hybridMultilevel"/>
    <w:tmpl w:val="59C08B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77514"/>
    <w:multiLevelType w:val="hybridMultilevel"/>
    <w:tmpl w:val="438CDB42"/>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16F7126"/>
    <w:multiLevelType w:val="hybridMultilevel"/>
    <w:tmpl w:val="A698A51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C2FD2"/>
    <w:multiLevelType w:val="hybridMultilevel"/>
    <w:tmpl w:val="7FB26E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F61D8"/>
    <w:multiLevelType w:val="hybridMultilevel"/>
    <w:tmpl w:val="71AEA07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F31BF2"/>
    <w:multiLevelType w:val="hybridMultilevel"/>
    <w:tmpl w:val="5D887D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D529DB"/>
    <w:multiLevelType w:val="hybridMultilevel"/>
    <w:tmpl w:val="DC5A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C2942"/>
    <w:multiLevelType w:val="hybridMultilevel"/>
    <w:tmpl w:val="2A12687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FD4549"/>
    <w:multiLevelType w:val="hybridMultilevel"/>
    <w:tmpl w:val="6B16C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300950"/>
    <w:multiLevelType w:val="hybridMultilevel"/>
    <w:tmpl w:val="C62AC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062D9"/>
    <w:multiLevelType w:val="hybridMultilevel"/>
    <w:tmpl w:val="E4A637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FE4E74"/>
    <w:multiLevelType w:val="hybridMultilevel"/>
    <w:tmpl w:val="0158FD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78502E"/>
    <w:multiLevelType w:val="hybridMultilevel"/>
    <w:tmpl w:val="82F094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A76F1"/>
    <w:multiLevelType w:val="hybridMultilevel"/>
    <w:tmpl w:val="D7CA185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AC05F2"/>
    <w:multiLevelType w:val="hybridMultilevel"/>
    <w:tmpl w:val="B01EEDE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AA468E2"/>
    <w:multiLevelType w:val="hybridMultilevel"/>
    <w:tmpl w:val="CB3C6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1850F3"/>
    <w:multiLevelType w:val="hybridMultilevel"/>
    <w:tmpl w:val="9B3CE6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B7272F"/>
    <w:multiLevelType w:val="hybridMultilevel"/>
    <w:tmpl w:val="520C11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710339"/>
    <w:multiLevelType w:val="hybridMultilevel"/>
    <w:tmpl w:val="C05C3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427FE4"/>
    <w:multiLevelType w:val="hybridMultilevel"/>
    <w:tmpl w:val="41CE0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8334FE"/>
    <w:multiLevelType w:val="hybridMultilevel"/>
    <w:tmpl w:val="6C4AB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E6CAD"/>
    <w:multiLevelType w:val="hybridMultilevel"/>
    <w:tmpl w:val="E240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26CAD"/>
    <w:multiLevelType w:val="hybridMultilevel"/>
    <w:tmpl w:val="04EE9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F66A7"/>
    <w:multiLevelType w:val="hybridMultilevel"/>
    <w:tmpl w:val="7D76913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E09433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6533B7"/>
    <w:multiLevelType w:val="hybridMultilevel"/>
    <w:tmpl w:val="7FD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D353D0"/>
    <w:multiLevelType w:val="hybridMultilevel"/>
    <w:tmpl w:val="223482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620941"/>
    <w:multiLevelType w:val="hybridMultilevel"/>
    <w:tmpl w:val="65F84A9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8C3A0A"/>
    <w:multiLevelType w:val="hybridMultilevel"/>
    <w:tmpl w:val="8608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41ABB"/>
    <w:multiLevelType w:val="hybridMultilevel"/>
    <w:tmpl w:val="530A0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A40DE"/>
    <w:multiLevelType w:val="hybridMultilevel"/>
    <w:tmpl w:val="85AE0D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75F3C48"/>
    <w:multiLevelType w:val="hybridMultilevel"/>
    <w:tmpl w:val="8884A9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56510A"/>
    <w:multiLevelType w:val="hybridMultilevel"/>
    <w:tmpl w:val="78C0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24D46"/>
    <w:multiLevelType w:val="hybridMultilevel"/>
    <w:tmpl w:val="32A8CC7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05254"/>
    <w:multiLevelType w:val="hybridMultilevel"/>
    <w:tmpl w:val="3DFC6E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F80C46"/>
    <w:multiLevelType w:val="hybridMultilevel"/>
    <w:tmpl w:val="2F588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406130">
    <w:abstractNumId w:val="5"/>
  </w:num>
  <w:num w:numId="2" w16cid:durableId="148256045">
    <w:abstractNumId w:val="28"/>
  </w:num>
  <w:num w:numId="3" w16cid:durableId="293677241">
    <w:abstractNumId w:val="4"/>
  </w:num>
  <w:num w:numId="4" w16cid:durableId="11929287">
    <w:abstractNumId w:val="18"/>
  </w:num>
  <w:num w:numId="5" w16cid:durableId="1075055580">
    <w:abstractNumId w:val="38"/>
  </w:num>
  <w:num w:numId="6" w16cid:durableId="1778326564">
    <w:abstractNumId w:val="2"/>
  </w:num>
  <w:num w:numId="7" w16cid:durableId="1226648962">
    <w:abstractNumId w:val="25"/>
  </w:num>
  <w:num w:numId="8" w16cid:durableId="1975407714">
    <w:abstractNumId w:val="35"/>
  </w:num>
  <w:num w:numId="9" w16cid:durableId="55052540">
    <w:abstractNumId w:val="31"/>
  </w:num>
  <w:num w:numId="10" w16cid:durableId="2114590071">
    <w:abstractNumId w:val="20"/>
  </w:num>
  <w:num w:numId="11" w16cid:durableId="1259869643">
    <w:abstractNumId w:val="33"/>
  </w:num>
  <w:num w:numId="12" w16cid:durableId="947856163">
    <w:abstractNumId w:val="8"/>
  </w:num>
  <w:num w:numId="13" w16cid:durableId="1979528220">
    <w:abstractNumId w:val="19"/>
  </w:num>
  <w:num w:numId="14" w16cid:durableId="313880564">
    <w:abstractNumId w:val="13"/>
  </w:num>
  <w:num w:numId="15" w16cid:durableId="1847092827">
    <w:abstractNumId w:val="1"/>
  </w:num>
  <w:num w:numId="16" w16cid:durableId="1374036838">
    <w:abstractNumId w:val="14"/>
  </w:num>
  <w:num w:numId="17" w16cid:durableId="587232681">
    <w:abstractNumId w:val="11"/>
  </w:num>
  <w:num w:numId="18" w16cid:durableId="820852611">
    <w:abstractNumId w:val="29"/>
  </w:num>
  <w:num w:numId="19" w16cid:durableId="513033345">
    <w:abstractNumId w:val="24"/>
  </w:num>
  <w:num w:numId="20" w16cid:durableId="455295009">
    <w:abstractNumId w:val="37"/>
  </w:num>
  <w:num w:numId="21" w16cid:durableId="1199899350">
    <w:abstractNumId w:val="16"/>
  </w:num>
  <w:num w:numId="22" w16cid:durableId="1808356946">
    <w:abstractNumId w:val="26"/>
  </w:num>
  <w:num w:numId="23" w16cid:durableId="1470826507">
    <w:abstractNumId w:val="17"/>
  </w:num>
  <w:num w:numId="24" w16cid:durableId="813108234">
    <w:abstractNumId w:val="6"/>
  </w:num>
  <w:num w:numId="25" w16cid:durableId="556554405">
    <w:abstractNumId w:val="32"/>
  </w:num>
  <w:num w:numId="26" w16cid:durableId="471409691">
    <w:abstractNumId w:val="23"/>
  </w:num>
  <w:num w:numId="27" w16cid:durableId="1108083809">
    <w:abstractNumId w:val="12"/>
  </w:num>
  <w:num w:numId="28" w16cid:durableId="1083723632">
    <w:abstractNumId w:val="21"/>
  </w:num>
  <w:num w:numId="29" w16cid:durableId="611282794">
    <w:abstractNumId w:val="34"/>
  </w:num>
  <w:num w:numId="30" w16cid:durableId="1091120060">
    <w:abstractNumId w:val="3"/>
  </w:num>
  <w:num w:numId="31" w16cid:durableId="577328085">
    <w:abstractNumId w:val="22"/>
  </w:num>
  <w:num w:numId="32" w16cid:durableId="1190874107">
    <w:abstractNumId w:val="15"/>
  </w:num>
  <w:num w:numId="33" w16cid:durableId="1362393915">
    <w:abstractNumId w:val="27"/>
  </w:num>
  <w:num w:numId="34" w16cid:durableId="140773112">
    <w:abstractNumId w:val="0"/>
  </w:num>
  <w:num w:numId="35" w16cid:durableId="882668151">
    <w:abstractNumId w:val="36"/>
  </w:num>
  <w:num w:numId="36" w16cid:durableId="740638481">
    <w:abstractNumId w:val="30"/>
  </w:num>
  <w:num w:numId="37" w16cid:durableId="249654839">
    <w:abstractNumId w:val="10"/>
  </w:num>
  <w:num w:numId="38" w16cid:durableId="1702701907">
    <w:abstractNumId w:val="7"/>
  </w:num>
  <w:num w:numId="39" w16cid:durableId="19032484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A9"/>
    <w:rsid w:val="00003D7A"/>
    <w:rsid w:val="00010FEE"/>
    <w:rsid w:val="00014556"/>
    <w:rsid w:val="000159CD"/>
    <w:rsid w:val="00016C10"/>
    <w:rsid w:val="00016E81"/>
    <w:rsid w:val="00031404"/>
    <w:rsid w:val="000348BD"/>
    <w:rsid w:val="000369E6"/>
    <w:rsid w:val="00042DA6"/>
    <w:rsid w:val="000453DA"/>
    <w:rsid w:val="00045661"/>
    <w:rsid w:val="000534C3"/>
    <w:rsid w:val="000535BD"/>
    <w:rsid w:val="00053F83"/>
    <w:rsid w:val="00065059"/>
    <w:rsid w:val="00066186"/>
    <w:rsid w:val="000706E3"/>
    <w:rsid w:val="000727D7"/>
    <w:rsid w:val="00073CCB"/>
    <w:rsid w:val="00077B1F"/>
    <w:rsid w:val="00080EB0"/>
    <w:rsid w:val="00083E87"/>
    <w:rsid w:val="00086126"/>
    <w:rsid w:val="0008793D"/>
    <w:rsid w:val="00093127"/>
    <w:rsid w:val="000A2D49"/>
    <w:rsid w:val="000A4708"/>
    <w:rsid w:val="000A5805"/>
    <w:rsid w:val="000B352F"/>
    <w:rsid w:val="000B3BD9"/>
    <w:rsid w:val="000B7051"/>
    <w:rsid w:val="000C085A"/>
    <w:rsid w:val="000C79C6"/>
    <w:rsid w:val="000D2EA9"/>
    <w:rsid w:val="000D4C31"/>
    <w:rsid w:val="000D5BE6"/>
    <w:rsid w:val="000E0398"/>
    <w:rsid w:val="000E088E"/>
    <w:rsid w:val="000E2A7C"/>
    <w:rsid w:val="000E6A0F"/>
    <w:rsid w:val="000E7E42"/>
    <w:rsid w:val="000F0E19"/>
    <w:rsid w:val="000F1159"/>
    <w:rsid w:val="0010288F"/>
    <w:rsid w:val="00106B2C"/>
    <w:rsid w:val="00111DE1"/>
    <w:rsid w:val="00121F61"/>
    <w:rsid w:val="00123FBE"/>
    <w:rsid w:val="00127EFA"/>
    <w:rsid w:val="001312C9"/>
    <w:rsid w:val="00132283"/>
    <w:rsid w:val="001450A7"/>
    <w:rsid w:val="00145A95"/>
    <w:rsid w:val="00154987"/>
    <w:rsid w:val="00154E5C"/>
    <w:rsid w:val="00157D21"/>
    <w:rsid w:val="00161055"/>
    <w:rsid w:val="0016419C"/>
    <w:rsid w:val="001727EA"/>
    <w:rsid w:val="00172B68"/>
    <w:rsid w:val="0017472D"/>
    <w:rsid w:val="0017698A"/>
    <w:rsid w:val="00176CC8"/>
    <w:rsid w:val="001869E8"/>
    <w:rsid w:val="00192253"/>
    <w:rsid w:val="00193AF7"/>
    <w:rsid w:val="00195E94"/>
    <w:rsid w:val="001B0CA2"/>
    <w:rsid w:val="001B3A1E"/>
    <w:rsid w:val="001B4004"/>
    <w:rsid w:val="001D5693"/>
    <w:rsid w:val="001E4D32"/>
    <w:rsid w:val="001F17E5"/>
    <w:rsid w:val="001F5D13"/>
    <w:rsid w:val="00201DA3"/>
    <w:rsid w:val="00202DEA"/>
    <w:rsid w:val="00211C4D"/>
    <w:rsid w:val="00213A70"/>
    <w:rsid w:val="00213B80"/>
    <w:rsid w:val="002252F9"/>
    <w:rsid w:val="00225617"/>
    <w:rsid w:val="002357AB"/>
    <w:rsid w:val="002507FF"/>
    <w:rsid w:val="002510C8"/>
    <w:rsid w:val="0026294C"/>
    <w:rsid w:val="002672A7"/>
    <w:rsid w:val="00276282"/>
    <w:rsid w:val="00283276"/>
    <w:rsid w:val="002839A7"/>
    <w:rsid w:val="002856FC"/>
    <w:rsid w:val="00287224"/>
    <w:rsid w:val="00291594"/>
    <w:rsid w:val="00295A73"/>
    <w:rsid w:val="002A4DF5"/>
    <w:rsid w:val="002A6CE0"/>
    <w:rsid w:val="002B75EF"/>
    <w:rsid w:val="002B7FD5"/>
    <w:rsid w:val="002C227C"/>
    <w:rsid w:val="002C5715"/>
    <w:rsid w:val="002D0235"/>
    <w:rsid w:val="002D2598"/>
    <w:rsid w:val="002D5992"/>
    <w:rsid w:val="002E01AD"/>
    <w:rsid w:val="002E669F"/>
    <w:rsid w:val="002E7D22"/>
    <w:rsid w:val="00300E55"/>
    <w:rsid w:val="00305FE6"/>
    <w:rsid w:val="00314C09"/>
    <w:rsid w:val="00321ADA"/>
    <w:rsid w:val="00322ED3"/>
    <w:rsid w:val="00324EF4"/>
    <w:rsid w:val="0032601E"/>
    <w:rsid w:val="00331E87"/>
    <w:rsid w:val="003331FE"/>
    <w:rsid w:val="003333FE"/>
    <w:rsid w:val="003433E1"/>
    <w:rsid w:val="003433F2"/>
    <w:rsid w:val="00343F32"/>
    <w:rsid w:val="00345384"/>
    <w:rsid w:val="0035105E"/>
    <w:rsid w:val="00352166"/>
    <w:rsid w:val="00353E38"/>
    <w:rsid w:val="00354C55"/>
    <w:rsid w:val="00360835"/>
    <w:rsid w:val="003618CF"/>
    <w:rsid w:val="00364315"/>
    <w:rsid w:val="00377E0C"/>
    <w:rsid w:val="00381E93"/>
    <w:rsid w:val="00383F32"/>
    <w:rsid w:val="00386088"/>
    <w:rsid w:val="00387905"/>
    <w:rsid w:val="00390BE8"/>
    <w:rsid w:val="003944AF"/>
    <w:rsid w:val="003A0160"/>
    <w:rsid w:val="003A1BF6"/>
    <w:rsid w:val="003A4C9F"/>
    <w:rsid w:val="003A651D"/>
    <w:rsid w:val="003B2403"/>
    <w:rsid w:val="003C03D9"/>
    <w:rsid w:val="003C24BA"/>
    <w:rsid w:val="003D5B82"/>
    <w:rsid w:val="003E2A60"/>
    <w:rsid w:val="003E4F37"/>
    <w:rsid w:val="003F5414"/>
    <w:rsid w:val="00404FBE"/>
    <w:rsid w:val="00410772"/>
    <w:rsid w:val="00413306"/>
    <w:rsid w:val="0041337A"/>
    <w:rsid w:val="00413A95"/>
    <w:rsid w:val="0041711F"/>
    <w:rsid w:val="00421A0C"/>
    <w:rsid w:val="004243EF"/>
    <w:rsid w:val="00426C51"/>
    <w:rsid w:val="00430A87"/>
    <w:rsid w:val="00440F04"/>
    <w:rsid w:val="00444B3F"/>
    <w:rsid w:val="00446E6D"/>
    <w:rsid w:val="0045609D"/>
    <w:rsid w:val="00460ED9"/>
    <w:rsid w:val="004634E5"/>
    <w:rsid w:val="00467932"/>
    <w:rsid w:val="00467E23"/>
    <w:rsid w:val="004751B3"/>
    <w:rsid w:val="00483DB2"/>
    <w:rsid w:val="00490633"/>
    <w:rsid w:val="00491A23"/>
    <w:rsid w:val="00492EE0"/>
    <w:rsid w:val="004A1865"/>
    <w:rsid w:val="004A7E7A"/>
    <w:rsid w:val="004B3710"/>
    <w:rsid w:val="004B55E7"/>
    <w:rsid w:val="004B7FDD"/>
    <w:rsid w:val="004C5C9F"/>
    <w:rsid w:val="004D62DB"/>
    <w:rsid w:val="004D7E6F"/>
    <w:rsid w:val="004E03C1"/>
    <w:rsid w:val="004E4F9E"/>
    <w:rsid w:val="004F3093"/>
    <w:rsid w:val="004F418F"/>
    <w:rsid w:val="005001C8"/>
    <w:rsid w:val="00511EFA"/>
    <w:rsid w:val="00512EFE"/>
    <w:rsid w:val="0053035F"/>
    <w:rsid w:val="005315CF"/>
    <w:rsid w:val="00531BFB"/>
    <w:rsid w:val="00537C03"/>
    <w:rsid w:val="005408E6"/>
    <w:rsid w:val="0054221C"/>
    <w:rsid w:val="00554D13"/>
    <w:rsid w:val="005604A3"/>
    <w:rsid w:val="00567EAD"/>
    <w:rsid w:val="00571259"/>
    <w:rsid w:val="00571C0F"/>
    <w:rsid w:val="005727FC"/>
    <w:rsid w:val="00572E19"/>
    <w:rsid w:val="00573ACF"/>
    <w:rsid w:val="00574ACE"/>
    <w:rsid w:val="00581F8B"/>
    <w:rsid w:val="00583208"/>
    <w:rsid w:val="00585427"/>
    <w:rsid w:val="00586247"/>
    <w:rsid w:val="005911C3"/>
    <w:rsid w:val="00591E51"/>
    <w:rsid w:val="00596083"/>
    <w:rsid w:val="005A1905"/>
    <w:rsid w:val="005A47F4"/>
    <w:rsid w:val="005A529D"/>
    <w:rsid w:val="005A7301"/>
    <w:rsid w:val="005B05FD"/>
    <w:rsid w:val="005B6F4E"/>
    <w:rsid w:val="005C16C2"/>
    <w:rsid w:val="005C1D80"/>
    <w:rsid w:val="005E20BC"/>
    <w:rsid w:val="005E4C7C"/>
    <w:rsid w:val="005F4461"/>
    <w:rsid w:val="00607311"/>
    <w:rsid w:val="006125E9"/>
    <w:rsid w:val="00616B0A"/>
    <w:rsid w:val="00620D77"/>
    <w:rsid w:val="00625161"/>
    <w:rsid w:val="0063059D"/>
    <w:rsid w:val="00631710"/>
    <w:rsid w:val="00635569"/>
    <w:rsid w:val="00647CBA"/>
    <w:rsid w:val="00653EEC"/>
    <w:rsid w:val="00656EE0"/>
    <w:rsid w:val="0066525D"/>
    <w:rsid w:val="00666869"/>
    <w:rsid w:val="00675B5B"/>
    <w:rsid w:val="00690628"/>
    <w:rsid w:val="00693438"/>
    <w:rsid w:val="00695C8B"/>
    <w:rsid w:val="006A1ED6"/>
    <w:rsid w:val="006A271B"/>
    <w:rsid w:val="006A41E3"/>
    <w:rsid w:val="006A5CFC"/>
    <w:rsid w:val="006C0F2E"/>
    <w:rsid w:val="006C4069"/>
    <w:rsid w:val="006D0ACC"/>
    <w:rsid w:val="006E342B"/>
    <w:rsid w:val="006E3784"/>
    <w:rsid w:val="006E5CD6"/>
    <w:rsid w:val="006E739E"/>
    <w:rsid w:val="006F3246"/>
    <w:rsid w:val="006F5C78"/>
    <w:rsid w:val="00701EBA"/>
    <w:rsid w:val="0070563C"/>
    <w:rsid w:val="007207A6"/>
    <w:rsid w:val="00722469"/>
    <w:rsid w:val="007240A3"/>
    <w:rsid w:val="00731794"/>
    <w:rsid w:val="00741B9C"/>
    <w:rsid w:val="00752BA4"/>
    <w:rsid w:val="007644B7"/>
    <w:rsid w:val="00765E3A"/>
    <w:rsid w:val="00776D50"/>
    <w:rsid w:val="00785CA4"/>
    <w:rsid w:val="007878E5"/>
    <w:rsid w:val="00794CE1"/>
    <w:rsid w:val="007970E0"/>
    <w:rsid w:val="007A0B7D"/>
    <w:rsid w:val="007A24BA"/>
    <w:rsid w:val="007B2293"/>
    <w:rsid w:val="007B2DFC"/>
    <w:rsid w:val="007D1B9E"/>
    <w:rsid w:val="007D271D"/>
    <w:rsid w:val="007D4B64"/>
    <w:rsid w:val="007E1DD0"/>
    <w:rsid w:val="007F25E9"/>
    <w:rsid w:val="007F5B2E"/>
    <w:rsid w:val="007F64C5"/>
    <w:rsid w:val="00806440"/>
    <w:rsid w:val="00813A6D"/>
    <w:rsid w:val="00815348"/>
    <w:rsid w:val="00820B2E"/>
    <w:rsid w:val="00823705"/>
    <w:rsid w:val="008276D0"/>
    <w:rsid w:val="00830D6E"/>
    <w:rsid w:val="0083395E"/>
    <w:rsid w:val="008439AC"/>
    <w:rsid w:val="00850B7E"/>
    <w:rsid w:val="0085225F"/>
    <w:rsid w:val="008554B8"/>
    <w:rsid w:val="0085626F"/>
    <w:rsid w:val="00857815"/>
    <w:rsid w:val="00860DC5"/>
    <w:rsid w:val="00862DBC"/>
    <w:rsid w:val="008668ED"/>
    <w:rsid w:val="00875855"/>
    <w:rsid w:val="00885D85"/>
    <w:rsid w:val="008875F0"/>
    <w:rsid w:val="008877C0"/>
    <w:rsid w:val="00892D67"/>
    <w:rsid w:val="008972EE"/>
    <w:rsid w:val="00897495"/>
    <w:rsid w:val="00897FA2"/>
    <w:rsid w:val="008A164D"/>
    <w:rsid w:val="008A2813"/>
    <w:rsid w:val="008A4357"/>
    <w:rsid w:val="008B17F1"/>
    <w:rsid w:val="008B49DC"/>
    <w:rsid w:val="008C0238"/>
    <w:rsid w:val="008C2675"/>
    <w:rsid w:val="008C6618"/>
    <w:rsid w:val="008D4CC3"/>
    <w:rsid w:val="008E38FA"/>
    <w:rsid w:val="008F7452"/>
    <w:rsid w:val="00907F20"/>
    <w:rsid w:val="00910CE9"/>
    <w:rsid w:val="00913F54"/>
    <w:rsid w:val="00915B39"/>
    <w:rsid w:val="009254EB"/>
    <w:rsid w:val="009323C0"/>
    <w:rsid w:val="00932D21"/>
    <w:rsid w:val="0094318B"/>
    <w:rsid w:val="009441A9"/>
    <w:rsid w:val="009558B8"/>
    <w:rsid w:val="009649F6"/>
    <w:rsid w:val="00966F8F"/>
    <w:rsid w:val="00970571"/>
    <w:rsid w:val="00971957"/>
    <w:rsid w:val="00974AC8"/>
    <w:rsid w:val="009775DA"/>
    <w:rsid w:val="009818C1"/>
    <w:rsid w:val="00984AFB"/>
    <w:rsid w:val="00984EE8"/>
    <w:rsid w:val="00985A88"/>
    <w:rsid w:val="00995C6B"/>
    <w:rsid w:val="009965C1"/>
    <w:rsid w:val="00996BEB"/>
    <w:rsid w:val="009B1E22"/>
    <w:rsid w:val="009B486C"/>
    <w:rsid w:val="009C4FDD"/>
    <w:rsid w:val="009D03E9"/>
    <w:rsid w:val="009D2B55"/>
    <w:rsid w:val="009D78ED"/>
    <w:rsid w:val="009E6291"/>
    <w:rsid w:val="00A1143F"/>
    <w:rsid w:val="00A13A09"/>
    <w:rsid w:val="00A159BE"/>
    <w:rsid w:val="00A22B26"/>
    <w:rsid w:val="00A41CE1"/>
    <w:rsid w:val="00A44478"/>
    <w:rsid w:val="00A547CB"/>
    <w:rsid w:val="00A5527C"/>
    <w:rsid w:val="00A560CD"/>
    <w:rsid w:val="00A61200"/>
    <w:rsid w:val="00A645A5"/>
    <w:rsid w:val="00A6497A"/>
    <w:rsid w:val="00A7312C"/>
    <w:rsid w:val="00A76B0B"/>
    <w:rsid w:val="00A77914"/>
    <w:rsid w:val="00A80177"/>
    <w:rsid w:val="00A8282C"/>
    <w:rsid w:val="00A82AF2"/>
    <w:rsid w:val="00A9494C"/>
    <w:rsid w:val="00AA1095"/>
    <w:rsid w:val="00AA60BE"/>
    <w:rsid w:val="00AB503B"/>
    <w:rsid w:val="00AC4012"/>
    <w:rsid w:val="00AC4DF0"/>
    <w:rsid w:val="00AC56A5"/>
    <w:rsid w:val="00AC6AA1"/>
    <w:rsid w:val="00AC7222"/>
    <w:rsid w:val="00AD077F"/>
    <w:rsid w:val="00AE6C1C"/>
    <w:rsid w:val="00AF1759"/>
    <w:rsid w:val="00AF2EFB"/>
    <w:rsid w:val="00AF4AF4"/>
    <w:rsid w:val="00B008AE"/>
    <w:rsid w:val="00B02A21"/>
    <w:rsid w:val="00B02A90"/>
    <w:rsid w:val="00B04158"/>
    <w:rsid w:val="00B04DD5"/>
    <w:rsid w:val="00B129D4"/>
    <w:rsid w:val="00B14E48"/>
    <w:rsid w:val="00B1601D"/>
    <w:rsid w:val="00B22AC1"/>
    <w:rsid w:val="00B2676E"/>
    <w:rsid w:val="00B27EAF"/>
    <w:rsid w:val="00B43202"/>
    <w:rsid w:val="00B44E06"/>
    <w:rsid w:val="00B453A9"/>
    <w:rsid w:val="00B460E7"/>
    <w:rsid w:val="00B757D2"/>
    <w:rsid w:val="00B77FCA"/>
    <w:rsid w:val="00B81138"/>
    <w:rsid w:val="00B82E01"/>
    <w:rsid w:val="00B8394E"/>
    <w:rsid w:val="00B90C44"/>
    <w:rsid w:val="00B912B0"/>
    <w:rsid w:val="00BA429B"/>
    <w:rsid w:val="00BA725E"/>
    <w:rsid w:val="00BB3A4B"/>
    <w:rsid w:val="00BB6723"/>
    <w:rsid w:val="00BD5046"/>
    <w:rsid w:val="00BD6EE5"/>
    <w:rsid w:val="00BD72DB"/>
    <w:rsid w:val="00BD74A0"/>
    <w:rsid w:val="00BE6299"/>
    <w:rsid w:val="00BF3D71"/>
    <w:rsid w:val="00BF5E7F"/>
    <w:rsid w:val="00C01496"/>
    <w:rsid w:val="00C2324F"/>
    <w:rsid w:val="00C2419B"/>
    <w:rsid w:val="00C276F6"/>
    <w:rsid w:val="00C36D36"/>
    <w:rsid w:val="00C41EB6"/>
    <w:rsid w:val="00C44316"/>
    <w:rsid w:val="00C54B05"/>
    <w:rsid w:val="00C551AD"/>
    <w:rsid w:val="00C60B9C"/>
    <w:rsid w:val="00C65BE2"/>
    <w:rsid w:val="00C660B1"/>
    <w:rsid w:val="00C72EF6"/>
    <w:rsid w:val="00C737F9"/>
    <w:rsid w:val="00C74E2A"/>
    <w:rsid w:val="00C832D9"/>
    <w:rsid w:val="00C85839"/>
    <w:rsid w:val="00C87DB7"/>
    <w:rsid w:val="00C87F08"/>
    <w:rsid w:val="00C90F94"/>
    <w:rsid w:val="00C934C1"/>
    <w:rsid w:val="00C951C2"/>
    <w:rsid w:val="00CA5141"/>
    <w:rsid w:val="00CC1043"/>
    <w:rsid w:val="00CC196C"/>
    <w:rsid w:val="00CC1CD6"/>
    <w:rsid w:val="00CC1FC1"/>
    <w:rsid w:val="00CC2023"/>
    <w:rsid w:val="00CC22FA"/>
    <w:rsid w:val="00CE0488"/>
    <w:rsid w:val="00CF1B23"/>
    <w:rsid w:val="00CF5313"/>
    <w:rsid w:val="00D00202"/>
    <w:rsid w:val="00D01313"/>
    <w:rsid w:val="00D101B7"/>
    <w:rsid w:val="00D25122"/>
    <w:rsid w:val="00D27AA4"/>
    <w:rsid w:val="00D306F4"/>
    <w:rsid w:val="00D42B11"/>
    <w:rsid w:val="00D45B09"/>
    <w:rsid w:val="00D466F1"/>
    <w:rsid w:val="00D547FC"/>
    <w:rsid w:val="00D55764"/>
    <w:rsid w:val="00D65DEF"/>
    <w:rsid w:val="00D72DBA"/>
    <w:rsid w:val="00D8474F"/>
    <w:rsid w:val="00D92FEB"/>
    <w:rsid w:val="00D9496B"/>
    <w:rsid w:val="00DA4931"/>
    <w:rsid w:val="00DA5756"/>
    <w:rsid w:val="00DB2DAA"/>
    <w:rsid w:val="00DB7D6C"/>
    <w:rsid w:val="00DC7883"/>
    <w:rsid w:val="00DD0E05"/>
    <w:rsid w:val="00DD6710"/>
    <w:rsid w:val="00DE0F7C"/>
    <w:rsid w:val="00DE3486"/>
    <w:rsid w:val="00DE462A"/>
    <w:rsid w:val="00DF02FA"/>
    <w:rsid w:val="00DF66DC"/>
    <w:rsid w:val="00E005C7"/>
    <w:rsid w:val="00E0752D"/>
    <w:rsid w:val="00E15BB2"/>
    <w:rsid w:val="00E20B39"/>
    <w:rsid w:val="00E21CAF"/>
    <w:rsid w:val="00E232E8"/>
    <w:rsid w:val="00E23680"/>
    <w:rsid w:val="00E33D14"/>
    <w:rsid w:val="00E33E0B"/>
    <w:rsid w:val="00E33E13"/>
    <w:rsid w:val="00E37D89"/>
    <w:rsid w:val="00E40BF3"/>
    <w:rsid w:val="00E54072"/>
    <w:rsid w:val="00E54499"/>
    <w:rsid w:val="00E62E86"/>
    <w:rsid w:val="00E726AE"/>
    <w:rsid w:val="00E83009"/>
    <w:rsid w:val="00E858B8"/>
    <w:rsid w:val="00E86597"/>
    <w:rsid w:val="00E86E6D"/>
    <w:rsid w:val="00E918B8"/>
    <w:rsid w:val="00E92735"/>
    <w:rsid w:val="00E92EC6"/>
    <w:rsid w:val="00E94462"/>
    <w:rsid w:val="00EA7AF4"/>
    <w:rsid w:val="00EB0A3A"/>
    <w:rsid w:val="00EC6523"/>
    <w:rsid w:val="00EC7AE2"/>
    <w:rsid w:val="00ED6444"/>
    <w:rsid w:val="00EE6B5E"/>
    <w:rsid w:val="00EF58C8"/>
    <w:rsid w:val="00F01B9F"/>
    <w:rsid w:val="00F05475"/>
    <w:rsid w:val="00F21595"/>
    <w:rsid w:val="00F27F1E"/>
    <w:rsid w:val="00F35B57"/>
    <w:rsid w:val="00F36C1F"/>
    <w:rsid w:val="00F3794E"/>
    <w:rsid w:val="00F42A2C"/>
    <w:rsid w:val="00F47C3B"/>
    <w:rsid w:val="00F657DE"/>
    <w:rsid w:val="00F65D6D"/>
    <w:rsid w:val="00F71317"/>
    <w:rsid w:val="00F735D6"/>
    <w:rsid w:val="00F806A3"/>
    <w:rsid w:val="00F82E03"/>
    <w:rsid w:val="00F8631B"/>
    <w:rsid w:val="00F90CDC"/>
    <w:rsid w:val="00F91044"/>
    <w:rsid w:val="00F94091"/>
    <w:rsid w:val="00F95AD2"/>
    <w:rsid w:val="00F97AC5"/>
    <w:rsid w:val="00FA3151"/>
    <w:rsid w:val="00FB08D6"/>
    <w:rsid w:val="00FB5A24"/>
    <w:rsid w:val="00FB5F8C"/>
    <w:rsid w:val="00FB6ECF"/>
    <w:rsid w:val="00FC2FDE"/>
    <w:rsid w:val="00FC5718"/>
    <w:rsid w:val="00FD02B5"/>
    <w:rsid w:val="00FE4C52"/>
    <w:rsid w:val="00FE574E"/>
    <w:rsid w:val="00FF2BAA"/>
    <w:rsid w:val="00FF5C3F"/>
    <w:rsid w:val="46C89836"/>
    <w:rsid w:val="7043C9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238C"/>
  <w15:docId w15:val="{9466B824-404D-A043-819D-37504EFD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E0B"/>
  </w:style>
  <w:style w:type="paragraph" w:styleId="Heading1">
    <w:name w:val="heading 1"/>
    <w:basedOn w:val="Normal"/>
    <w:next w:val="Normal"/>
    <w:link w:val="Heading1Char"/>
    <w:uiPriority w:val="9"/>
    <w:qFormat/>
    <w:rsid w:val="009441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1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41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1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1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1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1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1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1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1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41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1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1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1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1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1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1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1A9"/>
    <w:rPr>
      <w:rFonts w:eastAsiaTheme="majorEastAsia" w:cstheme="majorBidi"/>
      <w:color w:val="272727" w:themeColor="text1" w:themeTint="D8"/>
    </w:rPr>
  </w:style>
  <w:style w:type="paragraph" w:styleId="Title">
    <w:name w:val="Title"/>
    <w:basedOn w:val="Normal"/>
    <w:next w:val="Normal"/>
    <w:link w:val="TitleChar"/>
    <w:uiPriority w:val="10"/>
    <w:qFormat/>
    <w:rsid w:val="009441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1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41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41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1A9"/>
    <w:pPr>
      <w:spacing w:before="160"/>
      <w:jc w:val="center"/>
    </w:pPr>
    <w:rPr>
      <w:i/>
      <w:iCs/>
      <w:color w:val="404040" w:themeColor="text1" w:themeTint="BF"/>
    </w:rPr>
  </w:style>
  <w:style w:type="character" w:customStyle="1" w:styleId="QuoteChar">
    <w:name w:val="Quote Char"/>
    <w:basedOn w:val="DefaultParagraphFont"/>
    <w:link w:val="Quote"/>
    <w:uiPriority w:val="29"/>
    <w:rsid w:val="009441A9"/>
    <w:rPr>
      <w:i/>
      <w:iCs/>
      <w:color w:val="404040" w:themeColor="text1" w:themeTint="BF"/>
    </w:rPr>
  </w:style>
  <w:style w:type="paragraph" w:styleId="ListParagraph">
    <w:name w:val="List Paragraph"/>
    <w:basedOn w:val="Normal"/>
    <w:uiPriority w:val="34"/>
    <w:qFormat/>
    <w:rsid w:val="009441A9"/>
    <w:pPr>
      <w:ind w:left="720"/>
      <w:contextualSpacing/>
    </w:pPr>
  </w:style>
  <w:style w:type="character" w:styleId="IntenseEmphasis">
    <w:name w:val="Intense Emphasis"/>
    <w:basedOn w:val="DefaultParagraphFont"/>
    <w:uiPriority w:val="21"/>
    <w:qFormat/>
    <w:rsid w:val="009441A9"/>
    <w:rPr>
      <w:i/>
      <w:iCs/>
      <w:color w:val="0F4761" w:themeColor="accent1" w:themeShade="BF"/>
    </w:rPr>
  </w:style>
  <w:style w:type="paragraph" w:styleId="IntenseQuote">
    <w:name w:val="Intense Quote"/>
    <w:basedOn w:val="Normal"/>
    <w:next w:val="Normal"/>
    <w:link w:val="IntenseQuoteChar"/>
    <w:uiPriority w:val="30"/>
    <w:qFormat/>
    <w:rsid w:val="009441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1A9"/>
    <w:rPr>
      <w:i/>
      <w:iCs/>
      <w:color w:val="0F4761" w:themeColor="accent1" w:themeShade="BF"/>
    </w:rPr>
  </w:style>
  <w:style w:type="character" w:styleId="IntenseReference">
    <w:name w:val="Intense Reference"/>
    <w:basedOn w:val="DefaultParagraphFont"/>
    <w:uiPriority w:val="32"/>
    <w:qFormat/>
    <w:rsid w:val="009441A9"/>
    <w:rPr>
      <w:b/>
      <w:bCs/>
      <w:smallCaps/>
      <w:color w:val="0F4761" w:themeColor="accent1" w:themeShade="BF"/>
      <w:spacing w:val="5"/>
    </w:rPr>
  </w:style>
  <w:style w:type="table" w:styleId="TableGrid">
    <w:name w:val="Table Grid"/>
    <w:basedOn w:val="TableNormal"/>
    <w:uiPriority w:val="39"/>
    <w:rsid w:val="00907F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22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469"/>
  </w:style>
  <w:style w:type="paragraph" w:styleId="Footer">
    <w:name w:val="footer"/>
    <w:basedOn w:val="Normal"/>
    <w:link w:val="FooterChar"/>
    <w:uiPriority w:val="99"/>
    <w:unhideWhenUsed/>
    <w:rsid w:val="00722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469"/>
  </w:style>
  <w:style w:type="character" w:styleId="Strong">
    <w:name w:val="Strong"/>
    <w:basedOn w:val="DefaultParagraphFont"/>
    <w:uiPriority w:val="22"/>
    <w:qFormat/>
    <w:rsid w:val="005C16C2"/>
    <w:rPr>
      <w:b/>
      <w:bCs/>
    </w:rPr>
  </w:style>
  <w:style w:type="paragraph" w:styleId="NormalWeb">
    <w:name w:val="Normal (Web)"/>
    <w:basedOn w:val="Normal"/>
    <w:uiPriority w:val="99"/>
    <w:semiHidden/>
    <w:unhideWhenUsed/>
    <w:rsid w:val="005C16C2"/>
    <w:pPr>
      <w:spacing w:before="100" w:beforeAutospacing="1" w:after="100" w:afterAutospacing="1" w:line="240" w:lineRule="auto"/>
    </w:pPr>
    <w:rPr>
      <w:rFonts w:ascii="Times New Roman" w:hAnsi="Times New Roman" w:cs="Times New Roman"/>
      <w:kern w:val="0"/>
    </w:rPr>
  </w:style>
  <w:style w:type="character" w:styleId="Emphasis">
    <w:name w:val="Emphasis"/>
    <w:basedOn w:val="DefaultParagraphFont"/>
    <w:uiPriority w:val="20"/>
    <w:qFormat/>
    <w:rsid w:val="005C16C2"/>
    <w:rPr>
      <w:i/>
      <w:iCs/>
    </w:rPr>
  </w:style>
  <w:style w:type="table" w:styleId="TableGridLight">
    <w:name w:val="Grid Table Light"/>
    <w:basedOn w:val="TableNormal"/>
    <w:uiPriority w:val="40"/>
    <w:rsid w:val="00CC22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22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700">
    <w:name w:val="font-[700]"/>
    <w:basedOn w:val="DefaultParagraphFont"/>
    <w:rsid w:val="00291594"/>
  </w:style>
  <w:style w:type="character" w:styleId="Hyperlink">
    <w:name w:val="Hyperlink"/>
    <w:basedOn w:val="DefaultParagraphFont"/>
    <w:uiPriority w:val="99"/>
    <w:unhideWhenUsed/>
    <w:rsid w:val="00386088"/>
    <w:rPr>
      <w:color w:val="467886" w:themeColor="hyperlink"/>
      <w:u w:val="single"/>
    </w:rPr>
  </w:style>
  <w:style w:type="character" w:styleId="UnresolvedMention">
    <w:name w:val="Unresolved Mention"/>
    <w:basedOn w:val="DefaultParagraphFont"/>
    <w:uiPriority w:val="99"/>
    <w:semiHidden/>
    <w:unhideWhenUsed/>
    <w:rsid w:val="00386088"/>
    <w:rPr>
      <w:color w:val="605E5C"/>
      <w:shd w:val="clear" w:color="auto" w:fill="E1DFDD"/>
    </w:rPr>
  </w:style>
  <w:style w:type="character" w:customStyle="1" w:styleId="ff2">
    <w:name w:val="ff2"/>
    <w:basedOn w:val="DefaultParagraphFont"/>
    <w:rsid w:val="00F94091"/>
  </w:style>
  <w:style w:type="character" w:customStyle="1" w:styleId="a">
    <w:name w:val="_"/>
    <w:basedOn w:val="DefaultParagraphFont"/>
    <w:rsid w:val="00F94091"/>
  </w:style>
  <w:style w:type="character" w:customStyle="1" w:styleId="ls7">
    <w:name w:val="ls7"/>
    <w:basedOn w:val="DefaultParagraphFont"/>
    <w:rsid w:val="00F94091"/>
  </w:style>
  <w:style w:type="character" w:customStyle="1" w:styleId="lsc">
    <w:name w:val="lsc"/>
    <w:basedOn w:val="DefaultParagraphFont"/>
    <w:rsid w:val="00F94091"/>
  </w:style>
  <w:style w:type="character" w:customStyle="1" w:styleId="ls11">
    <w:name w:val="ls11"/>
    <w:basedOn w:val="DefaultParagraphFont"/>
    <w:rsid w:val="00F94091"/>
  </w:style>
  <w:style w:type="character" w:customStyle="1" w:styleId="ff5">
    <w:name w:val="ff5"/>
    <w:basedOn w:val="DefaultParagraphFont"/>
    <w:rsid w:val="00F94091"/>
  </w:style>
  <w:style w:type="character" w:customStyle="1" w:styleId="ls46">
    <w:name w:val="ls46"/>
    <w:basedOn w:val="DefaultParagraphFont"/>
    <w:rsid w:val="00F94091"/>
  </w:style>
  <w:style w:type="character" w:customStyle="1" w:styleId="ls8">
    <w:name w:val="ls8"/>
    <w:basedOn w:val="DefaultParagraphFont"/>
    <w:rsid w:val="00F94091"/>
  </w:style>
  <w:style w:type="character" w:customStyle="1" w:styleId="ls4">
    <w:name w:val="ls4"/>
    <w:basedOn w:val="DefaultParagraphFont"/>
    <w:rsid w:val="00F94091"/>
  </w:style>
  <w:style w:type="character" w:customStyle="1" w:styleId="ls42">
    <w:name w:val="ls42"/>
    <w:basedOn w:val="DefaultParagraphFont"/>
    <w:rsid w:val="00F94091"/>
  </w:style>
  <w:style w:type="character" w:customStyle="1" w:styleId="ls47">
    <w:name w:val="ls47"/>
    <w:basedOn w:val="DefaultParagraphFont"/>
    <w:rsid w:val="00F94091"/>
  </w:style>
  <w:style w:type="character" w:customStyle="1" w:styleId="ws11">
    <w:name w:val="ws11"/>
    <w:basedOn w:val="DefaultParagraphFont"/>
    <w:rsid w:val="00F94091"/>
  </w:style>
  <w:style w:type="character" w:customStyle="1" w:styleId="ws1c">
    <w:name w:val="ws1c"/>
    <w:basedOn w:val="DefaultParagraphFont"/>
    <w:rsid w:val="00F94091"/>
  </w:style>
  <w:style w:type="character" w:customStyle="1" w:styleId="ff7">
    <w:name w:val="ff7"/>
    <w:basedOn w:val="DefaultParagraphFont"/>
    <w:rsid w:val="00F94091"/>
  </w:style>
  <w:style w:type="character" w:customStyle="1" w:styleId="wsb2">
    <w:name w:val="wsb2"/>
    <w:basedOn w:val="DefaultParagraphFont"/>
    <w:rsid w:val="00F94091"/>
  </w:style>
  <w:style w:type="character" w:customStyle="1" w:styleId="fs3">
    <w:name w:val="fs3"/>
    <w:basedOn w:val="DefaultParagraphFont"/>
    <w:rsid w:val="00F94091"/>
  </w:style>
  <w:style w:type="character" w:customStyle="1" w:styleId="fs4">
    <w:name w:val="fs4"/>
    <w:basedOn w:val="DefaultParagraphFont"/>
    <w:rsid w:val="00F94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10101">
      <w:bodyDiv w:val="1"/>
      <w:marLeft w:val="0"/>
      <w:marRight w:val="0"/>
      <w:marTop w:val="0"/>
      <w:marBottom w:val="0"/>
      <w:divBdr>
        <w:top w:val="none" w:sz="0" w:space="0" w:color="auto"/>
        <w:left w:val="none" w:sz="0" w:space="0" w:color="auto"/>
        <w:bottom w:val="none" w:sz="0" w:space="0" w:color="auto"/>
        <w:right w:val="none" w:sz="0" w:space="0" w:color="auto"/>
      </w:divBdr>
    </w:div>
    <w:div w:id="755712763">
      <w:bodyDiv w:val="1"/>
      <w:marLeft w:val="0"/>
      <w:marRight w:val="0"/>
      <w:marTop w:val="0"/>
      <w:marBottom w:val="0"/>
      <w:divBdr>
        <w:top w:val="none" w:sz="0" w:space="0" w:color="auto"/>
        <w:left w:val="none" w:sz="0" w:space="0" w:color="auto"/>
        <w:bottom w:val="none" w:sz="0" w:space="0" w:color="auto"/>
        <w:right w:val="none" w:sz="0" w:space="0" w:color="auto"/>
      </w:divBdr>
    </w:div>
    <w:div w:id="943997132">
      <w:bodyDiv w:val="1"/>
      <w:marLeft w:val="0"/>
      <w:marRight w:val="0"/>
      <w:marTop w:val="0"/>
      <w:marBottom w:val="0"/>
      <w:divBdr>
        <w:top w:val="none" w:sz="0" w:space="0" w:color="auto"/>
        <w:left w:val="none" w:sz="0" w:space="0" w:color="auto"/>
        <w:bottom w:val="none" w:sz="0" w:space="0" w:color="auto"/>
        <w:right w:val="none" w:sz="0" w:space="0" w:color="auto"/>
      </w:divBdr>
    </w:div>
    <w:div w:id="1008142081">
      <w:bodyDiv w:val="1"/>
      <w:marLeft w:val="0"/>
      <w:marRight w:val="0"/>
      <w:marTop w:val="0"/>
      <w:marBottom w:val="0"/>
      <w:divBdr>
        <w:top w:val="none" w:sz="0" w:space="0" w:color="auto"/>
        <w:left w:val="none" w:sz="0" w:space="0" w:color="auto"/>
        <w:bottom w:val="none" w:sz="0" w:space="0" w:color="auto"/>
        <w:right w:val="none" w:sz="0" w:space="0" w:color="auto"/>
      </w:divBdr>
    </w:div>
    <w:div w:id="1140727823">
      <w:bodyDiv w:val="1"/>
      <w:marLeft w:val="0"/>
      <w:marRight w:val="0"/>
      <w:marTop w:val="0"/>
      <w:marBottom w:val="0"/>
      <w:divBdr>
        <w:top w:val="none" w:sz="0" w:space="0" w:color="auto"/>
        <w:left w:val="none" w:sz="0" w:space="0" w:color="auto"/>
        <w:bottom w:val="none" w:sz="0" w:space="0" w:color="auto"/>
        <w:right w:val="none" w:sz="0" w:space="0" w:color="auto"/>
      </w:divBdr>
    </w:div>
    <w:div w:id="1241907498">
      <w:bodyDiv w:val="1"/>
      <w:marLeft w:val="0"/>
      <w:marRight w:val="0"/>
      <w:marTop w:val="0"/>
      <w:marBottom w:val="0"/>
      <w:divBdr>
        <w:top w:val="none" w:sz="0" w:space="0" w:color="auto"/>
        <w:left w:val="none" w:sz="0" w:space="0" w:color="auto"/>
        <w:bottom w:val="none" w:sz="0" w:space="0" w:color="auto"/>
        <w:right w:val="none" w:sz="0" w:space="0" w:color="auto"/>
      </w:divBdr>
    </w:div>
    <w:div w:id="1300528197">
      <w:bodyDiv w:val="1"/>
      <w:marLeft w:val="0"/>
      <w:marRight w:val="0"/>
      <w:marTop w:val="0"/>
      <w:marBottom w:val="0"/>
      <w:divBdr>
        <w:top w:val="none" w:sz="0" w:space="0" w:color="auto"/>
        <w:left w:val="none" w:sz="0" w:space="0" w:color="auto"/>
        <w:bottom w:val="none" w:sz="0" w:space="0" w:color="auto"/>
        <w:right w:val="none" w:sz="0" w:space="0" w:color="auto"/>
      </w:divBdr>
    </w:div>
    <w:div w:id="1340229503">
      <w:bodyDiv w:val="1"/>
      <w:marLeft w:val="0"/>
      <w:marRight w:val="0"/>
      <w:marTop w:val="0"/>
      <w:marBottom w:val="0"/>
      <w:divBdr>
        <w:top w:val="none" w:sz="0" w:space="0" w:color="auto"/>
        <w:left w:val="none" w:sz="0" w:space="0" w:color="auto"/>
        <w:bottom w:val="none" w:sz="0" w:space="0" w:color="auto"/>
        <w:right w:val="none" w:sz="0" w:space="0" w:color="auto"/>
      </w:divBdr>
    </w:div>
    <w:div w:id="175119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8.jpeg" /><Relationship Id="rId26" Type="http://schemas.openxmlformats.org/officeDocument/2006/relationships/image" Target="media/image16.jpeg" /><Relationship Id="rId3" Type="http://schemas.openxmlformats.org/officeDocument/2006/relationships/styles" Target="styles.xml" /><Relationship Id="rId21" Type="http://schemas.openxmlformats.org/officeDocument/2006/relationships/image" Target="media/image11.jpe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hyperlink" Target="https://www.linkedin.com/pulse/4-skills-every-threat-hunter-should-have-carl-c-" TargetMode="External" /><Relationship Id="rId25" Type="http://schemas.openxmlformats.org/officeDocument/2006/relationships/image" Target="media/image15.jpeg" /><Relationship Id="rId2" Type="http://schemas.openxmlformats.org/officeDocument/2006/relationships/numbering" Target="numbering.xml" /><Relationship Id="rId16" Type="http://schemas.openxmlformats.org/officeDocument/2006/relationships/hyperlink" Target="https://www.linkedin.com/pulse/offense-defense-hunting-cyber-threats-christi-smith" TargetMode="External" /><Relationship Id="rId20" Type="http://schemas.openxmlformats.org/officeDocument/2006/relationships/image" Target="media/image10.jpe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4.jpeg" /><Relationship Id="rId5" Type="http://schemas.openxmlformats.org/officeDocument/2006/relationships/webSettings" Target="webSettings.xml" /><Relationship Id="rId15" Type="http://schemas.openxmlformats.org/officeDocument/2006/relationships/hyperlink" Target="https://www.linkedin.com/pulse/how-do-threat-hunters-keep-organizations-safe-sheremeti-cism-cisa" TargetMode="External" /><Relationship Id="rId23" Type="http://schemas.openxmlformats.org/officeDocument/2006/relationships/image" Target="media/image13.jpeg" /><Relationship Id="rId28" Type="http://schemas.openxmlformats.org/officeDocument/2006/relationships/image" Target="media/image18.jpeg" /><Relationship Id="rId10" Type="http://schemas.openxmlformats.org/officeDocument/2006/relationships/image" Target="media/image3.jpeg" /><Relationship Id="rId19" Type="http://schemas.openxmlformats.org/officeDocument/2006/relationships/image" Target="media/image9.jpe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3E7AE-3F0E-48AC-BDDA-19B1E0B19AE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6328</Words>
  <Characters>36072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sivawedshema1127@gmail.com</dc:creator>
  <cp:keywords/>
  <dc:description/>
  <cp:lastModifiedBy>sivawedshema1127@gmail.com</cp:lastModifiedBy>
  <cp:revision>2</cp:revision>
  <dcterms:created xsi:type="dcterms:W3CDTF">2024-04-29T11:36:00Z</dcterms:created>
  <dcterms:modified xsi:type="dcterms:W3CDTF">2024-04-29T11:36:00Z</dcterms:modified>
</cp:coreProperties>
</file>