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PROCESSO LICITATÓRIO Nº </w:t>
      </w:r>
      <w:r>
        <w:rPr>
          <w:rFonts w:ascii="Calibri" w:hAnsi="Calibri"/>
          <w:b/>
          <w:bCs/>
          <w:sz w:val="22"/>
          <w:szCs w:val="22"/>
          <w:lang w:val="en-US" w:eastAsia="zh-CN" w:bidi="hi-IN"/>
        </w:rPr>
        <w:t>XX</w:t>
      </w:r>
      <w:r>
        <w:rPr>
          <w:rFonts w:ascii="Calibri" w:hAnsi="Calibri"/>
          <w:b/>
          <w:bCs/>
          <w:sz w:val="22"/>
          <w:szCs w:val="22"/>
        </w:rPr>
        <w:t>/20</w:t>
      </w:r>
      <w:r>
        <w:rPr>
          <w:rFonts w:ascii="Calibri" w:hAnsi="Calibri"/>
          <w:b/>
          <w:bCs/>
          <w:sz w:val="22"/>
          <w:szCs w:val="22"/>
          <w:lang w:val="en-US" w:eastAsia="zh-CN" w:bidi="hi-IN"/>
        </w:rPr>
        <w:t>24</w:t>
      </w:r>
      <w:r>
        <w:rPr>
          <w:rFonts w:ascii="Calibri" w:hAnsi="Calibri"/>
          <w:b/>
          <w:bCs/>
          <w:sz w:val="22"/>
          <w:szCs w:val="22"/>
        </w:rPr>
        <w:t xml:space="preserve"> 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PREGÃO XXXXXX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ANEXO I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TERMO DE REFERÊNCIA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DO OBJETO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O Objeto do presente pregão XXXXX consiste na contratação de serviço de impressão e cópias reprográficas e digitalizadas, com cessão de uso em comodato de impressoras novas, contemplando escolas, creches, unidades de saúde e diversas dependências descentralizadas da Administração Municipal de Rio Negrinho durante 12 (doze) meses.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Abaixo descrição da configuração mínima que as impressoras devem ter: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Fornecer impressoras, impressoras multifuncionais laser com fornecimento de suprimentos, </w:t>
      </w:r>
      <w:r>
        <w:rPr>
          <w:rFonts w:ascii="Calibri" w:hAnsi="Calibri"/>
          <w:sz w:val="22"/>
          <w:szCs w:val="22"/>
        </w:rPr>
        <w:t>manutenção preventiva e corretiva</w:t>
      </w:r>
      <w:r>
        <w:rPr>
          <w:rFonts w:ascii="Calibri" w:hAnsi="Calibri"/>
          <w:sz w:val="22"/>
          <w:szCs w:val="22"/>
        </w:rPr>
        <w:t>, exceto papel.</w:t>
        <w:tab/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TIPO: IMPRESSORA MULTIFUNCIONAL LASER MONOCROMÁTICA (IMPRESSÃO, CÓPIA, DIGITALIZAÇÃO).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Funções: Impressão, Cópia e Digitalização;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Processador: 800 mhz;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Painel de operação: Painel LCD;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Memória: 1 GB RAM;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Interface de conexão: Rede /100, USB 2.0, WIFI;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Fonte de Papel (Carta/a4, 75g m2): Cassete de papel de 550 folhas, Bandeja manual de 100 folhas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Capacidade de saída de papel (Carta/a4, 75g m2): 150 folhas;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Tamanhos de mídias suportadas: Cassete: Carta/A4, Ofício, Statement, Executive Bandeja manual: Carta/A4, Ofício, Statement, Executive, Tamanho personalizado (76 x 127 mm até 216 x 355 mm), Envelope (C5/DL/ COM-10/Monarch);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Gramaturas de mídia suportadas Cassete: 60 até 120 g/m2, Bandeja manual: 60 até 199 g/m2, Velocidade de cópia/Velocidade de impressão: Até 43 ppm (A4) e 45 ppm (Carta); Até 36 ppm (Ofício);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Tempo de aquecimento desde a energização: 15 segundos;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Tempo de aquecimento desde o modo hibernação: 5 segundos;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Volume mensal: 150.000 impressões.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  <w:u w:val="single"/>
        </w:rPr>
        <w:t>ESPECIFICAÇÕES DE IMPRESSÃO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Tempo para a saída da primeira impressão (Carta/A4): </w:t>
      </w:r>
      <w:r>
        <w:rPr>
          <w:rFonts w:ascii="Calibri" w:hAnsi="Calibri"/>
          <w:i w:val="false"/>
          <w:iCs w:val="false"/>
          <w:sz w:val="22"/>
          <w:szCs w:val="22"/>
          <w:lang w:val="pt-BR" w:eastAsia="zh-CN" w:bidi="hi-IN"/>
        </w:rPr>
        <w:t>6</w:t>
      </w:r>
      <w:r>
        <w:rPr>
          <w:rFonts w:ascii="Calibri" w:hAnsi="Calibri"/>
          <w:i w:val="false"/>
          <w:iCs w:val="false"/>
          <w:sz w:val="22"/>
          <w:szCs w:val="22"/>
        </w:rPr>
        <w:t xml:space="preserve"> segundos;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Resolução de impressão (dpi): 600 × 600 (até 1200 dpi otimizado);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Linguagens de descrição de página padrão UFR II LT, PCL® 5e/6, Adobe® PS® 3;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Suporte à impressão direta Tipos de arquivos suportados: TIFF, JPEG, PDF e XPS;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Sistema operacional compatível: Windows 10/8.1/7 (32/64 bit), Windows Server (2019/2016/2012 R2 (64 bit)/2012 (64 bit)/ 2008 R2 (64 bit) /2008 (32/64 bit), Mac® (OS X 10.6 e posterior =&gt; 10.9 ~ 10/14) Linux (Distribuição pela Web);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  <w:u w:val="single"/>
        </w:rPr>
        <w:t>ESPECIFICAÇÕES DE CÓPIA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Tempo para a saída da primeira cópia (Carta/A4): 6,0 segundos (pelo vidro de digitalização);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Resolução de cópia (dpi) Leitura/ Impressão: Até 600 x 600;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Especificações de cópia Automática ou manual (9 níveis);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Copias múltiplas Até 999;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Ampliação 25% - 400% (em incrementos de 1%) pelo vidro de digitalização;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Reduções pré-configuradas 25%, 50%, 64%, 78%;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Ampliações pré-configuradas 129%, 200%, 400%;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Recursos de cópia básicos: Proporção por área de R/A pré configurada, Configuração do papel; Configuração de favorito, Frente e verso, Ajuste da densidade, Seleção do tipo de original;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Recursos especiais de cópia: Original em frente e verso, Classificação, Montagem da tarefa, N em 1, Originais de tamanhos diferentes, Ajuste da densidade, Seleção do tipo de original, Nitidez, Apagamento de moldura, Cópia de carteira de identidade;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  <w:u w:val="single"/>
        </w:rPr>
        <w:t>ESPECIFICAÇÕES DE DIGITALIZAÇÃO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Tipo: Alimentador de documentos automático duplex;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Capacidade de papel do alimentador de documentos: Carta/A4: 50 Folhas (75 g/m2 ) Ofício/ 30 Folhas (75 g/m2 );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Tamanho máximo do original:  216 x 355 mm;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Tamanhos de mídia suportados pelo alimentador de documentos: 106 x 127 mm até 216 x 355 mm;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Gramaturas de mídia suportadas pelo alimentador de documentos: Simplex: 50 g/m2 até 105 g/m2 Duplex: 64 g/m2 até 105 g/m2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Originais aceitáveis pelo vidro de digitalização: Folhas, Livros, Objetos 3 dimensionais;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Digitalização TWAIN de rede: Padrão;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Utilitário de digitalização de rede:  Sim;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>Resolução de digitalização (dpi): Até 600 x 600;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Velocidade de digitalização (Carta/A4)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300 dpi:Simplex: 38 ipm (PB)/ 13 ipm (Colorida) Duplex: 70 ipm (PB)/ 26 ipm (Colorida)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600 dpi: Simplex: 21 ipm (PB) Duplex: 35 ipm (PB)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  <w:u w:val="single"/>
        </w:rPr>
        <w:t xml:space="preserve">OPÇÕES DE ALIMENTAÇÃO DO PAPEL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Capacidade de papel: 550 folhas (80 g/m2 )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Tipos de Papel: Fino, Comum, Grosso, Colorido, Reciclado, Bond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Tamanho do papel: Carta/A4, Ofício, STMT, EXE Tamanho personalizado: 105,0 mm x 148,0mm até 216,0 mm x 355,6 mm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i w:val="false"/>
          <w:iCs w:val="false"/>
          <w:sz w:val="22"/>
          <w:szCs w:val="22"/>
        </w:rPr>
        <w:t xml:space="preserve">Gramatura do papel: 60 até 120 g/m2 </w:t>
      </w:r>
    </w:p>
    <w:p>
      <w:pPr>
        <w:pStyle w:val="Normal"/>
        <w:spacing w:lineRule="auto" w:line="276" w:before="0" w:after="0"/>
        <w:ind w:left="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2"/>
          <w:szCs w:val="22"/>
        </w:rPr>
        <w:t xml:space="preserve">TIPO: IMPRESSORA MULTIFUNCIONAL </w:t>
      </w:r>
      <w:r>
        <w:rPr>
          <w:rFonts w:ascii="Calibri" w:hAnsi="Calibri"/>
          <w:b/>
          <w:bCs/>
          <w:sz w:val="22"/>
          <w:szCs w:val="22"/>
          <w:lang w:val="pt-BR" w:eastAsia="zh-CN" w:bidi="hi-IN"/>
        </w:rPr>
        <w:t>TANQUE DE TINTA</w:t>
      </w:r>
      <w:r>
        <w:rPr>
          <w:rFonts w:ascii="Calibri" w:hAnsi="Calibri"/>
          <w:b/>
          <w:bCs/>
          <w:sz w:val="22"/>
          <w:szCs w:val="22"/>
        </w:rPr>
        <w:t>,  A4 ATÉ A3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sz w:val="22"/>
          <w:szCs w:val="22"/>
        </w:rPr>
        <w:t>ESPECIFICAÇÕES DE IMPRESSÃO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Resolução máxima de impressão: </w:t>
      </w:r>
      <w:r>
        <w:rPr>
          <w:rFonts w:ascii="Calibri" w:hAnsi="Calibri"/>
          <w:b w:val="false"/>
          <w:bCs w:val="false"/>
          <w:sz w:val="22"/>
          <w:szCs w:val="22"/>
        </w:rPr>
        <w:t>Até 4800 dpi x 1200 dpi de resolução otimizada em vários tipos de papel;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Velocidade de impressão ISO: </w:t>
      </w:r>
      <w:r>
        <w:rPr>
          <w:rFonts w:ascii="Calibri" w:hAnsi="Calibri"/>
          <w:b w:val="false"/>
          <w:bCs w:val="false"/>
          <w:sz w:val="22"/>
          <w:szCs w:val="22"/>
        </w:rPr>
        <w:t>17 ppm em preto e 9 ppm em cores (A4/carta);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Velocidade de impressão: </w:t>
      </w:r>
      <w:r>
        <w:rPr>
          <w:rFonts w:ascii="Calibri" w:hAnsi="Calibri"/>
          <w:b w:val="false"/>
          <w:bCs w:val="false"/>
          <w:sz w:val="22"/>
          <w:szCs w:val="22"/>
        </w:rPr>
        <w:t>Negro 33 ppm e colorida 15 ppm;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Velocidade de Impressão em Modo Rascunho: </w:t>
      </w:r>
      <w:r>
        <w:rPr>
          <w:rFonts w:ascii="Calibri" w:hAnsi="Calibri"/>
          <w:b w:val="false"/>
          <w:bCs w:val="false"/>
          <w:sz w:val="22"/>
          <w:szCs w:val="22"/>
        </w:rPr>
        <w:t>38 ppm em preto e 24 ppm em cores (rascunho, A4/carta);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Sistemas operacionais compatíveis: Windows VistaTM/ Windows 7/Windows 8/8.1/Windows 10 (32bits/ 64bits), Windows Server 2003 SP2 ou mais recente5, Mac OS X 10.7.5 ou mais recente.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ESPECIFICAÇÕES DE CÓPIA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Velocidade de cópia ISO: </w:t>
      </w:r>
      <w:r>
        <w:rPr>
          <w:rFonts w:ascii="Calibri" w:hAnsi="Calibri"/>
          <w:b w:val="false"/>
          <w:bCs w:val="false"/>
          <w:sz w:val="22"/>
          <w:szCs w:val="22"/>
        </w:rPr>
        <w:t>11,5 em preto 5,5 em cores (A4/carta);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Qualidade de cópia: </w:t>
      </w:r>
      <w:r>
        <w:rPr>
          <w:rFonts w:ascii="Calibri" w:hAnsi="Calibri"/>
          <w:b w:val="false"/>
          <w:bCs w:val="false"/>
          <w:sz w:val="22"/>
          <w:szCs w:val="22"/>
        </w:rPr>
        <w:t>Normal /melhor qualidade;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Quantidade de cópias: </w:t>
      </w:r>
      <w:r>
        <w:rPr>
          <w:rFonts w:ascii="Calibri" w:hAnsi="Calibri"/>
          <w:b w:val="false"/>
          <w:bCs w:val="false"/>
          <w:sz w:val="22"/>
          <w:szCs w:val="22"/>
        </w:rPr>
        <w:t>1-99 (sem PC);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Tamanho máximo da cópia: </w:t>
      </w:r>
      <w:r>
        <w:rPr>
          <w:rFonts w:ascii="Calibri" w:hAnsi="Calibri"/>
          <w:b w:val="false"/>
          <w:bCs w:val="false"/>
          <w:sz w:val="22"/>
          <w:szCs w:val="22"/>
        </w:rPr>
        <w:t>Ofício/Legal (ADF e base de scanner);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Características de cópia: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Redução e ampliação (25% - 400%) ajuste automático, impressão frente e verso. 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ESPECIFICAÇÕES DE DIGITALIZAÇÃO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Tipo de scanner: </w:t>
      </w:r>
      <w:r>
        <w:rPr>
          <w:rFonts w:ascii="Calibri" w:hAnsi="Calibri"/>
          <w:b w:val="false"/>
          <w:bCs w:val="false"/>
          <w:sz w:val="22"/>
          <w:szCs w:val="22"/>
        </w:rPr>
        <w:t>Base plana com sensor de linhas CIS coloridos;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Resolução óptica: </w:t>
      </w:r>
      <w:r>
        <w:rPr>
          <w:rFonts w:ascii="Calibri" w:hAnsi="Calibri"/>
          <w:b w:val="false"/>
          <w:bCs w:val="false"/>
          <w:sz w:val="22"/>
          <w:szCs w:val="22"/>
        </w:rPr>
        <w:t>1200 dpi;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Resolução de hardware: </w:t>
      </w:r>
      <w:r>
        <w:rPr>
          <w:rFonts w:ascii="Calibri" w:hAnsi="Calibri"/>
          <w:b w:val="false"/>
          <w:bCs w:val="false"/>
          <w:sz w:val="22"/>
          <w:szCs w:val="22"/>
        </w:rPr>
        <w:t>1200 x 2400dpi;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Resolução interpolada: </w:t>
      </w:r>
      <w:r>
        <w:rPr>
          <w:rFonts w:ascii="Calibri" w:hAnsi="Calibri"/>
          <w:b w:val="false"/>
          <w:bCs w:val="false"/>
          <w:sz w:val="22"/>
          <w:szCs w:val="22"/>
        </w:rPr>
        <w:t>1200 dpi x 2400 dpi;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Profundidade de bit de cor: </w:t>
      </w:r>
      <w:r>
        <w:rPr>
          <w:rFonts w:ascii="Calibri" w:hAnsi="Calibri"/>
          <w:b w:val="false"/>
          <w:bCs w:val="false"/>
          <w:sz w:val="22"/>
          <w:szCs w:val="22"/>
        </w:rPr>
        <w:t>Cor: 48 bits de entrada, 24 bits de saída - tons de cinza: 16 bits de entrada, 8 bits de saída - Preto e branco: 16 bits de entrada, 1 bit de saída;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Tamanho da Mesa Digitalizadora: </w:t>
      </w:r>
      <w:r>
        <w:rPr>
          <w:rFonts w:ascii="Calibri" w:hAnsi="Calibri"/>
          <w:b w:val="false"/>
          <w:bCs w:val="false"/>
          <w:sz w:val="22"/>
          <w:szCs w:val="22"/>
        </w:rPr>
        <w:t>21.6 x 29.7 cm (8.5" x 11.7");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Características do Scanner: </w:t>
      </w:r>
      <w:r>
        <w:rPr>
          <w:rFonts w:ascii="Calibri" w:hAnsi="Calibri"/>
          <w:b w:val="false"/>
          <w:bCs w:val="false"/>
          <w:sz w:val="22"/>
          <w:szCs w:val="22"/>
        </w:rPr>
        <w:t>PDF, JPEG, PNG, TIFF, Multi-TIFF, BMP (Windows®), PICT (Mac®);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Área de digitalização: </w:t>
      </w:r>
      <w:r>
        <w:rPr>
          <w:rFonts w:ascii="Calibri" w:hAnsi="Calibri"/>
          <w:b w:val="false"/>
          <w:bCs w:val="false"/>
          <w:sz w:val="22"/>
          <w:szCs w:val="22"/>
        </w:rPr>
        <w:t>21,6 cm x 35,6 cm;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 xml:space="preserve">Velocidade de digitalização: </w:t>
      </w:r>
      <w:r>
        <w:rPr>
          <w:rFonts w:ascii="Calibri" w:hAnsi="Calibri"/>
          <w:b w:val="false"/>
          <w:bCs w:val="false"/>
          <w:sz w:val="22"/>
          <w:szCs w:val="22"/>
        </w:rPr>
        <w:t>13 segundos em preto e branco/ 28 segundos em cores PDF e tamanho A4 a 200 dpi.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CONECTIVIDADE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USB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de alta velocidade, Ethernet 10/100, Wifi.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OPÇÕES DE ALIMENTAÇÃO DO PAPEL 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Suporte de Papel Sem PC: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89 x 127mm, Carta/216 x 279 mm, A4/210 x 297 mm, Legal/216 x 356 mm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Tamanhos de papel: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10 cm x 15 cm, 13 cm x 18 cm, 20 cm x 25 cm, carta, ofício, (21,6 cm x 35,6 cm), A4, A5, A6, B5, A3 (33 cm x 48 cm), A3 (30 cm x 42 cm);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Tamanho máximo do papel: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Alimentação traseira: A3 (32,9 cm x 48,3 cm) ou definido pelo usuário até 32,9 cm X 120 cm;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Bandeja Frontal: Legal (21,6 cm x 35,6 cm) ou definido pelo usuário até 21,6 cm x 120 cm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Tipos de papel: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Suporta diferentes papéis; papel sulfite comum;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Tamanhos sem margens: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Carta, A4, A3 (29,7 cm× 42 cm), 4 × 6", 5 × 7", 8 × 10", 11 × 14", 11 × 17", definido pelo usuário (89 cm × 12,7 cm to 29,7 cm × 120 cm);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Tipos de envelope: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Nº 10 (10,5 cm x 24,1 cm);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Peso do papel: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64 ~ 90 g/m2;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Gramatura máxima do papel: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Papel Normal: 64 ~ 90 g/m² ; papel fotográfico: 102 ~ 300 g/m²;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Capacidade de entrada de papel: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Alimentação traseira: 20 folhas de papel normal, de outros tipos de papéis;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Bandeja Frontal: 250 folhas de papel normal, 10 envelopes;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 xml:space="preserve">Capacidade de bandeja de saída: </w:t>
      </w:r>
      <w:r>
        <w:rPr>
          <w:rFonts w:ascii="Calibri" w:hAnsi="Calibri"/>
          <w:b w:val="false"/>
          <w:bCs w:val="false"/>
          <w:sz w:val="22"/>
          <w:szCs w:val="22"/>
          <w:lang w:val="pt-BR" w:eastAsia="zh-CN" w:bidi="hi-IN"/>
        </w:rPr>
        <w:t>30 folhas de papel normal, 20 folhas A3.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OUTRAS ESPECIFICAÇÕES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Impressão do dispositivo móvel: Sim;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Visor: LCD;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Softwares de impressão e digitalização: Sim.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  <w:color w:val="C9211E"/>
          <w:sz w:val="22"/>
          <w:szCs w:val="22"/>
          <w:shd w:fill="FFFF00" w:val="clear"/>
        </w:rPr>
      </w:pPr>
      <w:r>
        <w:rPr>
          <w:rFonts w:ascii="Calibri" w:hAnsi="Calibri"/>
          <w:color w:val="C9211E"/>
          <w:sz w:val="22"/>
          <w:szCs w:val="22"/>
          <w:shd w:fill="FFFF00" w:val="clear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OBRIGAÇÕES DA CONTRATADA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Fornecer 01 licença de software de monitoramento e coleta de contadores de acordo com a descrição abaixo: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Software e suporte em português.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Possuir sistema de ajuda on-line em português.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Possuir interface web unificada para uso e administração.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coletar os contadores e demais informações disponíveis nos equipamentos através dos protocolos de rede disponíveis nas impressoras e multifuncionais.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instalar no servidor de impressão Microsoft Windows ou em qualquer computador da rede desta plataforma.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Suportar os navegadores de internet atualizados Internet Explorer, FireFox e Google Chrome.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Permite monitorar equipamentos instalados em diversos locais geograficamente/globalmente distribuídos.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monitorar informações do equipamento como contador, fabricante, modelo, nome, IP, serial, MAC e disponibilidade (online/offline).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criar contas de acesso restrito para os usuários, que poderão visualizar ou gerenciar total ou parcialmente os equipamentos de acordo com a vontade do administrador.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acompanhar a evolução do volume impresso baseados na coleta dos contadores gerais internos dos equipamentos, através de consultas na interface, gráfico de volumetria, relatório de contadores.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verificar informações disponíveis nos equipamentos, tais como: contadores de cópia, impressão PB e Cor, scanner, fax, entre outras informações disponíveis nos equipamentos.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consultas ou gerar relatórios personalizados por um período específico.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a geração de relatórios em formato PDF, Excel e Word. 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exportar os dados de contadores em CSV para serem importados e trabalhados em outros sistemas. 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que possa ser gerado um código secreto para instalação sem precisar disponibilizar dados de acesso para instalar o produto.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a comunicação com o servidor por e-mail e WebService de forma criptografada.- Todos os dados trafegados dos agentes até o servidor  deve ser criptografado.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Todos os dados armazenados em disco deve ser criptografado.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 Disponibilizar interface com resumo das informações de todas as impressoras cadastradas no sistema, independente do local onde estejam instaladas.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Possibilitar documentar em que departamento cada impressora está instalada.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Informar o nome do computador onde cada agente está instalado para facilitar a administração.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Informar de forma visual as impressoras que estão indisponíveis ou com coleta de dados atrasado.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Informar de forma visual os computadores com agente que estão como comunicação off-line ou atrasada.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detectar equipamentos de forma automática em uma rede TCP/IP.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monitorar níveis de suprimentos dos equipamentos que suportam está funcionalidade.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download dos instaladores de forma on-line sem necessidade intervenção de pessoas de suporte.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que as contas/usuários possam gerenciar suas senhas sem necessidade de interação do administrador.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Gerar senhas automáticas para as novas contas sem que o administrador possa saber quais são as senhas geradas para cada nova conta.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Permitir que o administrador possa resetar a senha de uma conta sem que ele saiba qual é a nova senha. Somente o usuário deve receber a nova senha por e-mail.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Substituir após 5 (cinco) anos tod</w:t>
      </w:r>
      <w:r>
        <w:rPr>
          <w:rFonts w:ascii="Calibri" w:hAnsi="Calibri"/>
          <w:b/>
          <w:bCs/>
          <w:sz w:val="22"/>
          <w:szCs w:val="22"/>
        </w:rPr>
        <w:t>as</w:t>
      </w:r>
      <w:r>
        <w:rPr>
          <w:rFonts w:ascii="Calibri" w:hAnsi="Calibri"/>
          <w:b/>
          <w:bCs/>
          <w:sz w:val="22"/>
          <w:szCs w:val="22"/>
        </w:rPr>
        <w:t xml:space="preserve"> as impressoras por </w:t>
      </w:r>
      <w:r>
        <w:rPr>
          <w:rFonts w:ascii="Calibri" w:hAnsi="Calibri"/>
          <w:b/>
          <w:bCs/>
          <w:sz w:val="22"/>
          <w:szCs w:val="22"/>
        </w:rPr>
        <w:t>equipamentos</w:t>
      </w:r>
      <w:r>
        <w:rPr>
          <w:rFonts w:ascii="Calibri" w:hAnsi="Calibri"/>
          <w:b/>
          <w:bCs/>
          <w:sz w:val="22"/>
          <w:szCs w:val="22"/>
        </w:rPr>
        <w:t xml:space="preserve"> novos, com configuração igual ou superior a exigida neste </w:t>
      </w:r>
      <w:r>
        <w:rPr>
          <w:rFonts w:ascii="Calibri" w:hAnsi="Calibri"/>
          <w:b/>
          <w:bCs/>
          <w:sz w:val="22"/>
          <w:szCs w:val="22"/>
        </w:rPr>
        <w:t>edital</w:t>
      </w:r>
      <w:r>
        <w:rPr>
          <w:rFonts w:ascii="Calibri" w:hAnsi="Calibri"/>
          <w:b/>
          <w:bCs/>
          <w:sz w:val="22"/>
          <w:szCs w:val="22"/>
        </w:rPr>
        <w:t>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SERVIÇO DE IMPRESSÃO, CÓPIAS E DIGITALIZAÇÃO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 Contratada disponibilizará impressoras para ambiente de informática com fornecimento de todo suprimento necessário, exceto papel, durante a vigência do contrato.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Juntamente com o cada equipamento locado, deverão ser disponibilizados, 01 (um) transformador com potência compatível com a impressora (se necessário), 01 (um) desumificador de papel e 01 (um) cartucho de toner reserva. </w:t>
      </w:r>
      <w:r>
        <w:rPr>
          <w:rFonts w:ascii="Calibri" w:hAnsi="Calibri"/>
          <w:sz w:val="22"/>
          <w:szCs w:val="22"/>
        </w:rPr>
        <w:t>Caso as impressoras utilizem unidades de imagem, devem ser deixadas algumas unidades reservas com o departamento de TI da prefeitura e Educação.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CONDIÇÕES GERAIS PARA A </w:t>
      </w:r>
      <w:r>
        <w:rPr>
          <w:rFonts w:ascii="Calibri" w:hAnsi="Calibri"/>
          <w:b/>
          <w:bCs/>
          <w:sz w:val="22"/>
          <w:szCs w:val="22"/>
        </w:rPr>
        <w:t>PRESTAÇÃO DO SERVIÇO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 Contratada providenciará a instalação física dos equipamentos locados nos locais indicados pela Contratante e também a instalação e configuração para impressão e digitalização dos computadores do local onde a impressora esta instalada.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O prazo para instalação será contado da emissão da Ordem de Serviço/Autorização de fornecimento, que será emitida pelo Departamento de Licitações após a assinatura do termo de contrato. </w:t>
      </w:r>
      <w:r>
        <w:rPr>
          <w:rFonts w:ascii="Calibri" w:hAnsi="Calibri"/>
          <w:sz w:val="22"/>
          <w:szCs w:val="22"/>
        </w:rPr>
        <w:t>A prestação do serviço</w:t>
      </w:r>
      <w:r>
        <w:rPr>
          <w:rFonts w:ascii="Calibri" w:hAnsi="Calibri"/>
          <w:sz w:val="22"/>
          <w:szCs w:val="22"/>
        </w:rPr>
        <w:t xml:space="preserve"> terá início a partir da data de aceite do equipamento, devidamente instalado, testado e em pleno funcionamento.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O serviço</w:t>
      </w:r>
      <w:r>
        <w:rPr>
          <w:rFonts w:ascii="Calibri" w:hAnsi="Calibri"/>
          <w:sz w:val="22"/>
          <w:szCs w:val="22"/>
        </w:rPr>
        <w:t xml:space="preserve"> compreende a instalação e garantia de pleno funcionamento dos equipamentos nas instalações físicas da Contratante, englobando peças, componentes, acessórios, software, transporte, instalação, configuração, testes, serviços de manutenção preventiva e corretiva, e ainda, o transporte, desinstalação e retirada dos equipamentos ao término do contrato.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Os equipamentos devem ser padronizados, ou seja, todas as multifuncionais devem ser da mesma marca e modelo.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 Contratada deverá manter os equipamentos locados em perfeitas condições de funcionamento e segurança. Para tanto, serão realizadas manutenções preventivas mensais e manutenções corretivas, solicitadas mediante abertura de chamado técnico via </w:t>
      </w:r>
      <w:r>
        <w:rPr>
          <w:rFonts w:ascii="Calibri" w:hAnsi="Calibri"/>
          <w:sz w:val="22"/>
          <w:szCs w:val="22"/>
        </w:rPr>
        <w:t>aplicativo,</w:t>
      </w:r>
      <w:r>
        <w:rPr>
          <w:rFonts w:ascii="Calibri" w:hAnsi="Calibri"/>
          <w:sz w:val="22"/>
          <w:szCs w:val="22"/>
        </w:rPr>
        <w:t xml:space="preserve"> e-mail </w:t>
      </w:r>
      <w:r>
        <w:rPr>
          <w:rFonts w:ascii="Calibri" w:hAnsi="Calibri"/>
          <w:sz w:val="22"/>
          <w:szCs w:val="22"/>
        </w:rPr>
        <w:t>e/</w:t>
      </w:r>
      <w:r>
        <w:rPr>
          <w:rFonts w:ascii="Calibri" w:hAnsi="Calibri"/>
          <w:sz w:val="22"/>
          <w:szCs w:val="22"/>
        </w:rPr>
        <w:t>ou whatsapp.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 contratada deverá manter um canal de comunicação e suporte via </w:t>
      </w:r>
      <w:r>
        <w:rPr>
          <w:rFonts w:ascii="Calibri" w:hAnsi="Calibri"/>
          <w:sz w:val="22"/>
          <w:szCs w:val="22"/>
        </w:rPr>
        <w:t>e-mail,</w:t>
      </w:r>
      <w:r>
        <w:rPr>
          <w:rFonts w:ascii="Calibri" w:hAnsi="Calibri"/>
          <w:sz w:val="22"/>
          <w:szCs w:val="22"/>
        </w:rPr>
        <w:t xml:space="preserve"> telefone e whatsapp para abertura de chamados e tira dúvidas.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pageBreakBefore w:val="false"/>
        <w:spacing w:lineRule="auto" w:line="276"/>
        <w:rPr>
          <w:rFonts w:ascii="Calibri" w:hAnsi="Calibri" w:eastAsia="Arial" w:cs="Arial"/>
          <w:b/>
          <w:b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>MANUTENÇÃO PREVENTIVA E CORRETIVA E REPOSIÇÃO DE TONER</w:t>
      </w:r>
    </w:p>
    <w:p>
      <w:pPr>
        <w:pStyle w:val="Normal"/>
        <w:pageBreakBefore w:val="false"/>
        <w:spacing w:lineRule="auto" w:line="276"/>
        <w:rPr>
          <w:rFonts w:ascii="Calibri" w:hAnsi="Calibri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Os serviços de manutenção deverão contemplar todos os procedimentos de inspeção, ajustes e reparos necessários para manter os equipamentos em perfeitas condições de funcionamento e segurança.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A manutenção preventiva será realizada periodicamente.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A manutenção corretiva deverá contemplar os procedimentos destinados a corrigir defeitos decorrentes do uso normal dos equipamentos e será realizada por solicitação da Contratante, mediante abertura de chamado técnico, ou quando constatada a iminência de defeito.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 serviço de reposição de suprimentos deverá contemplar os procedimentos destinados a repor os suprimentos necessários ao funcionamento do equipamento e será realizado por solicitação da Contratante, mediante abertura de chamado técnico, ou quando constatada a iminência de término da sua vida útil.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Nos serviços de manutenção corretiva e reposição de toner, estão incluídos os suprimentos, as peças, mão de obra técnica, fretes, deslocamentos, hospedagem refeições, impostos e outros, e estão todos englobados no valor d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 serviço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Os atendimentos técnicos para manutenção corretiva e reposição de suprimentos deverão ser disponibilizados dentro do horário comercial.</w:t>
      </w:r>
    </w:p>
    <w:p>
      <w:pPr>
        <w:pStyle w:val="Normal"/>
        <w:pageBreakBefore w:val="false"/>
        <w:spacing w:lineRule="auto" w:line="276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pageBreakBefore w:val="false"/>
        <w:spacing w:lineRule="auto" w:line="276"/>
        <w:rPr>
          <w:rFonts w:ascii="Calibri" w:hAnsi="Calibri" w:eastAsia="Arial" w:cs="Arial"/>
          <w:b/>
          <w:b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>REGISTRO DE CHAMADO TÉCNICO</w:t>
      </w:r>
    </w:p>
    <w:p>
      <w:pPr>
        <w:pStyle w:val="Normal"/>
        <w:pageBreakBefore w:val="false"/>
        <w:spacing w:lineRule="auto" w:line="276"/>
        <w:rPr>
          <w:rFonts w:ascii="Calibri" w:hAnsi="Calibri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pageBreakBefore w:val="false"/>
        <w:spacing w:lineRule="auto" w:line="276"/>
        <w:ind w:left="0" w:right="0" w:firstLine="708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A Contratada deverá disponibilizar serviço para registro e acompanhamento de chamados técnicos, por intermédio de sistema aplicativo na Internet,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e-mail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e/ou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whatsapp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.</w:t>
      </w:r>
    </w:p>
    <w:p>
      <w:pPr>
        <w:pStyle w:val="Normal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Este serviço compreende uma estrutura centralizada para o atendimento, registro e acompanhamento de chamados técnicos, bem como o acionamento e controle de deslocamento dos técnicos.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pageBreakBefore w:val="false"/>
        <w:spacing w:lineRule="auto" w:line="276"/>
        <w:rPr>
          <w:rFonts w:ascii="Calibri" w:hAnsi="Calibri" w:eastAsia="Arial" w:cs="Arial"/>
          <w:b/>
          <w:b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>PRAZOS PARA ATENDIMENTO</w:t>
      </w:r>
    </w:p>
    <w:p>
      <w:pPr>
        <w:pStyle w:val="Normal"/>
        <w:pageBreakBefore w:val="false"/>
        <w:spacing w:lineRule="auto" w:line="276"/>
        <w:rPr>
          <w:rFonts w:ascii="Calibri" w:hAnsi="Calibri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pageBreakBefore w:val="false"/>
        <w:spacing w:lineRule="auto" w:line="276"/>
        <w:ind w:left="0" w:right="0" w:hanging="0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ab/>
        <w:t>Os chamados técnicos para manutenção corretiva e reposição de suprimentos deverão ser atendidos nos seguintes prazos máximos: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Início do atendimento em no máximo 24 horas.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Conclusão do atendimento em no máximo 26 horas após o Registro do Chamado técnico;</w:t>
      </w:r>
    </w:p>
    <w:p>
      <w:pPr>
        <w:pStyle w:val="Normal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A troca de peças que impeçam o funcionamento do equipamento deverá ser realizada no prazo máximo de 26 horas após o Registro do Chamado técnico;</w:t>
      </w:r>
    </w:p>
    <w:p>
      <w:pPr>
        <w:pStyle w:val="Normal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Quando necessário, para cumprir os prazos estabelecidos acima, a Contratada poderá substituir os equipamentos por outro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reserva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com características iguais ou superiores, sem ônus para a Contratante, até que o equipamento defeituoso seja devolvido em perfeitas condições de funcionamento, ficando o equipamento retirado inteiramente sob a responsabilidade da Contratada.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equipamento com defeito ser consertado ou substituído em no máximo 48 (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quarente e oito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) horas a contar do registro do chamado técnico.</w:t>
      </w:r>
    </w:p>
    <w:p>
      <w:pPr>
        <w:pStyle w:val="Normal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A contratada deve disponibilizar, após a instalção de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todos os equipamentos licitados, 0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2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(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dois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) equipamento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s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Calibri" w:hAnsi="Calibri"/>
          <w:b w:val="false"/>
          <w:bCs w:val="false"/>
          <w:position w:val="0"/>
          <w:sz w:val="22"/>
          <w:sz w:val="22"/>
          <w:szCs w:val="22"/>
          <w:vertAlign w:val="baseline"/>
        </w:rPr>
        <w:t>reserva</w:t>
      </w:r>
      <w:r>
        <w:rPr>
          <w:rFonts w:eastAsia="Arial" w:cs="Arial" w:ascii="Calibri" w:hAnsi="Calibri"/>
          <w:b w:val="false"/>
          <w:bCs w:val="false"/>
          <w:position w:val="0"/>
          <w:sz w:val="22"/>
          <w:sz w:val="22"/>
          <w:szCs w:val="22"/>
          <w:vertAlign w:val="baseline"/>
        </w:rPr>
        <w:t>s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,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acompanhado de autorização para instalação por parte da equipe técnica da Prefeitura.</w:t>
      </w:r>
    </w:p>
    <w:p>
      <w:pPr>
        <w:pStyle w:val="Normal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Calibri" w:hAnsi="Calibri" w:eastAsia="Arial" w:cs="Arial"/>
          <w:b/>
          <w:b/>
          <w:bCs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/>
          <w:bCs/>
          <w:position w:val="0"/>
          <w:sz w:val="22"/>
          <w:sz w:val="22"/>
          <w:szCs w:val="22"/>
          <w:vertAlign w:val="baseline"/>
        </w:rPr>
        <w:t>DAS DOTAÇÕES ORÇAMENTÁRIAS</w:t>
      </w:r>
    </w:p>
    <w:p>
      <w:pPr>
        <w:pStyle w:val="Normal"/>
        <w:spacing w:lineRule="auto" w:line="276"/>
        <w:ind w:left="0" w:right="0" w:hanging="0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81"/>
        <w:gridCol w:w="1896"/>
        <w:gridCol w:w="1694"/>
        <w:gridCol w:w="1888"/>
        <w:gridCol w:w="1139"/>
        <w:gridCol w:w="1140"/>
      </w:tblGrid>
      <w:tr>
        <w:trPr>
          <w:trHeight w:val="256" w:hRule="atLeast"/>
        </w:trPr>
        <w:tc>
          <w:tcPr>
            <w:tcW w:w="963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SERVIÇO DE IMPRESSÃO, CÓPIA E DIGITALIZAÇÃO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Secretaria/local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Qtde de impressões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Valor unitário (R$)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Valor Total Ano (R$) 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Dotação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Elemento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Prefeitura A4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679000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67900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Prefeitura A3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12000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0,40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4800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Saúde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110400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11040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440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Educação </w:t>
            </w:r>
            <w:r>
              <w:rPr>
                <w:rFonts w:ascii="Calibri" w:hAnsi="Calibri"/>
                <w:sz w:val="22"/>
                <w:szCs w:val="22"/>
              </w:rPr>
              <w:t>Infantil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295300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29530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Educação </w:t>
            </w:r>
            <w:r>
              <w:rPr>
                <w:rFonts w:ascii="Calibri" w:hAnsi="Calibri"/>
                <w:sz w:val="22"/>
                <w:szCs w:val="22"/>
              </w:rPr>
              <w:t>Fundam.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888500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88850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166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Educação Adm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252000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25200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187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Cultura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49800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4980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362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18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Social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92400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0,10</w:t>
            </w:r>
          </w:p>
        </w:tc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9240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477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2"/>
              </w:rPr>
              <w:t>39.83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0" w:right="0" w:hanging="0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rPr>
          <w:rFonts w:ascii="Calibri" w:hAnsi="Calibri" w:eastAsia="Arial" w:cs="Arial"/>
          <w:b/>
          <w:b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>MÉTODO DE FATURAMENTO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Os preços cotados para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 serviço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incluem todas as despesas necessárias para a instalação e garantia de pleno funcionamento dos equipamentos nas instalações físicas da Contratante, englobando peças, componentes, acessórios, software, transporte, instalação, configuração, testes e serviços de manutenção preventiva e corretiva e fornecimento de toner, durante a vigência do contrato.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Todo ultimo dia útil de cada mês a contratada fará a leitura das cópias impressas no equipamento e apurará o número de páginas a serem pagas.</w:t>
      </w:r>
    </w:p>
    <w:p>
      <w:pPr>
        <w:pStyle w:val="Normal"/>
        <w:pageBreakBefore w:val="false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O valor relativo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ao serviço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 será pago conforme o número de cópias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e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fetivamente impressas.</w:t>
      </w:r>
    </w:p>
    <w:p>
      <w:pPr>
        <w:pStyle w:val="Normal"/>
        <w:pageBreakBefore w:val="false"/>
        <w:spacing w:lineRule="auto" w:line="276"/>
        <w:ind w:left="708" w:right="0" w:hanging="0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 número de páginas apuradas será multiplicado pelo valor unitário proposto. Este valor será utilizado para emissão da nota fiscal de cobrança.</w:t>
      </w:r>
    </w:p>
    <w:p>
      <w:pPr>
        <w:pStyle w:val="Normal"/>
        <w:spacing w:lineRule="auto" w:line="276"/>
        <w:ind w:left="708" w:right="0" w:hanging="0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O custo por copia excedente ao numero de copias/mês, o qual esta informado na tabela de valores, deverá ser igual ao proposto inicialmente.</w:t>
      </w:r>
    </w:p>
    <w:p>
      <w:pPr>
        <w:pStyle w:val="Normal"/>
        <w:spacing w:lineRule="auto" w:line="276"/>
        <w:ind w:left="0" w:right="0" w:firstLine="708"/>
        <w:jc w:val="both"/>
        <w:rPr>
          <w:rFonts w:ascii="Calibri" w:hAnsi="Calibri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OBRIGAÇÕES DA CONTRATANTE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 CONTRATANTE será responsável pelo funcionamento da infraestrutura de rede interna e pelo fornecimento interno de energia elétrica.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Calibri" w:hAnsi="Calibri" w:eastAsia="Arial" w:cs="Arial"/>
          <w:b/>
          <w:b/>
          <w:bCs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Calibri" w:hAnsi="Calibri"/>
          <w:b/>
          <w:bCs/>
          <w:position w:val="0"/>
          <w:sz w:val="22"/>
          <w:sz w:val="22"/>
          <w:szCs w:val="22"/>
          <w:vertAlign w:val="baseline"/>
        </w:rPr>
        <w:t>PRAZO DE VIGÊNCIA</w:t>
      </w:r>
    </w:p>
    <w:p>
      <w:pPr>
        <w:pStyle w:val="Normal"/>
        <w:spacing w:lineRule="auto" w:line="276"/>
        <w:ind w:left="0" w:right="0" w:hanging="0"/>
        <w:jc w:val="both"/>
        <w:rPr>
          <w:rFonts w:ascii="Calibri" w:hAnsi="Calibri"/>
          <w:sz w:val="22"/>
          <w:szCs w:val="22"/>
        </w:rPr>
      </w:pP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ab/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O prazo de vigência será de 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12 meses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 xml:space="preserve">, podendo ser prorrogado, caso haja interesse da Administração, por iguais e sucessivos períodos, até o máximo de </w:t>
      </w: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>120</w:t>
      </w: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 xml:space="preserve"> (</w:t>
      </w: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>cento e vinte</w:t>
      </w:r>
      <w:r>
        <w:rPr>
          <w:rFonts w:eastAsia="Arial" w:cs="Arial" w:ascii="Calibri" w:hAnsi="Calibri"/>
          <w:b/>
          <w:position w:val="0"/>
          <w:sz w:val="22"/>
          <w:sz w:val="22"/>
          <w:szCs w:val="22"/>
          <w:vertAlign w:val="baseline"/>
        </w:rPr>
        <w:t>) meses</w:t>
      </w:r>
      <w:r>
        <w:rPr>
          <w:rFonts w:eastAsia="Arial" w:cs="Arial" w:ascii="Calibri" w:hAnsi="Calibri"/>
          <w:position w:val="0"/>
          <w:sz w:val="22"/>
          <w:sz w:val="22"/>
          <w:szCs w:val="22"/>
          <w:vertAlign w:val="baseline"/>
        </w:rPr>
        <w:t>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DO PAGAMENTO 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O pagamento será realizado em até 30 (trinta) dias mediante apresentação de nota fiscal, devidamente aceita e certificada pelo servidor designado para fiscalização do contrato, de acordo com as condições estabelecidas neste edital e seus anexos.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Nenhuma fatura que contrarie as especificações contidas nas propostas será liberada antes de executadas as devidas correções e antes que seja apresentada a comprovação do cumprimento das obrigações tributárias e sociais legalmente exigidas. 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/>
          <w:sz w:val="22"/>
          <w:szCs w:val="22"/>
        </w:rPr>
        <w:tab/>
        <w:t>Não haverá, sob hipótese alguma, pagamento antecipado</w:t>
      </w:r>
      <w:r>
        <w:rPr>
          <w:rFonts w:ascii="Calibri" w:hAnsi="Calibri"/>
          <w:sz w:val="20"/>
          <w:szCs w:val="20"/>
        </w:rPr>
        <w:t xml:space="preserve">. 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2"/>
          <w:szCs w:val="22"/>
        </w:rPr>
        <w:t xml:space="preserve">Os preços poderão ser reajustados, anualmente, no que couber, de acordo com o I.N.P.C (Índice Nacional de Preços ao Consumidor) ou qualquer outro índice que vier a substituí-lo, observada a Legislação Federal que regulamenta o reajustamento dos contratos ou quando ocorrer fato superveniente que justifique a revisão dos preços para manutenção do equilíbrio econômico-financeiro do contrato. 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O descumprimento das obrigações trabalhistas, previdenciárias e as relativas ao FGTS ensejará o pagamento em juízo dos valores em débito, sem prejuízo das sanções cabíveis. </w:t>
      </w:r>
    </w:p>
    <w:p>
      <w:pPr>
        <w:pStyle w:val="Normal"/>
        <w:spacing w:lineRule="auto" w:line="276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spacing w:lineRule="auto" w:line="276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DOS LOCAIS E </w:t>
      </w:r>
      <w:r>
        <w:rPr>
          <w:rFonts w:ascii="Calibri" w:hAnsi="Calibri"/>
          <w:b/>
          <w:bCs/>
          <w:sz w:val="22"/>
          <w:szCs w:val="22"/>
        </w:rPr>
        <w:t>PRAZO DE ENTREGA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Após adjudicação do certame, entregar/executar os objetos licitados conforme a necessidade da CONTRATANTE em no máximo 30 dias.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Os locais de entrega e instalação constam no ANEXO I do presente edital.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ANEXO I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TABELA DE LOCAIS DE INSTALAÇÃO E QUANTIDADE ESTIMADA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0"/>
        <w:gridCol w:w="1533"/>
        <w:gridCol w:w="3000"/>
        <w:gridCol w:w="2267"/>
        <w:gridCol w:w="967"/>
        <w:gridCol w:w="733"/>
        <w:gridCol w:w="688"/>
      </w:tblGrid>
      <w:tr>
        <w:trPr>
          <w:trHeight w:val="567" w:hRule="atLeast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Local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Descrição Local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Endereço Do Local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Impressora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Quantidade Impressoras No Local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Cópia/Mês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Cópia/Ano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De Administracao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De Agricultura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Aracy Pinto Guilgen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Biblioteca Municipal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Jorge Zipperer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Bombeiros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Dr. Heladio Olsen Veiga,108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Compras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Contabilidade 01 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56400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Contabilidade 2 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3750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Cras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Creas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Desenvolvimento/Turismo 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Detranrine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14400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Enfermagem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Albuquerque,40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14400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Escola De Música 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Carlos Hantschel,459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32400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Farmacia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Albuquerque,40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Farmacia Controlados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Albuquerque,40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19800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Fundacao Cultural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Senador Nereu Ramos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Fundacao Esportes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Senador Nereu Ramos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Gabinete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Inss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Junta Militar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Licitações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38400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Meio Ambiente     (389)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Patrimônio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13800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Planejamento ( 368)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Procon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Projetos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Protocolo 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5500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66000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Protocolo 2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Rh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54000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Saude Almox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Albuquerque,40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Saúde Assistencia Social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Albuquerque,40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Saúde Vigilancia Epidemiológica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Albuquerque,40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De Infraestrutura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Julieta Simoes De Oliveira,1030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Da Familia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54000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Habitação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Sine(Desenvolvimento Eco.)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13800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Subprefeitura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Pascoalino Buonacorso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Tesouraria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Fiscal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Vigilância Sanitária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Simoes De Oliveira,315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7800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Capela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Da Paz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De Educação (Ensino)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Helmuth Ilg, 241 - Bela Vista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De Educação (Adminsitrativo)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Helmuth Ilg, 241 - Bela Vista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De Educação (Compras)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Helmuth Ilg, 241 - Bela Vista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Secretaria De Educação (Backup)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Helmuth Ilg, 241 - Bela Vista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Algodão Doce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Adolfo Olsen, 333 – Cruzeiro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Anjo Sapeca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Rua: Alvino Kelnner, 164  – Campo Lençol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Arco Iris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Afonso Mueller, 70 – Cruzeiro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49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Chapéuzinho Vermelho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Localidade Serro Azul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8500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Clara Luz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Dona Francisca, 3180 – Quitandinha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12.000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Dona Benta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Localidade Aguas Claras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12.000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Flor Do Campo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José Bernadino De Andrade, 420 – Vista Alegre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9.600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Espaço Criança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Carlos Muhlbauer, S/N – Barro Preto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1.200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Jardim Primavera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Marino Picolli, 370 – Vista Alegre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14400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João E Maria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Travessa Arnoldo Schier, S/N – Industrial Norte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Mundo Encantado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São Rafael, 1300- São Rafael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São Pedro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Rodovia Sc 422 – São Pedro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58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Tempo Feliz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José Maria Cardoso Da Veiga , 735- Bela Vista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59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Vila Nova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Martinho João De Souza, 367 – Vila Nova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Cmei Pequeno Principe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Ewaldo Treml, S/N – Industrial Norte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Emebi Elias Graboski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–José Batista Sobrinho, 431 –  Vista Alegre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Cae Nova Esperança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Travessa João Froehner Nº 116 Industrial Norte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Menino Jesus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Rua: Carlos Speicher, 321 – Vila Nova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Emebi P. Cláudio Longen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Rua: Reneo Osni Kwistchal, 95 – Pinheirinho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Emebi P. Dr. Tomas Gasser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Localidade Serro Azul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P. Marcelino Stoeberl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Localidade Aguas Claras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Pref Frederico Lampe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Aracy Pinto Guilgem, 195 - São Pedro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68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Pref Henrique Liebl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Santo Antonio, 503 – Jardim Hantschel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69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Irene O. T. Ribeiro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Valdomiro Martins, 53 – Campo Lençol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70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Lucinda M. Pscheidt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Tiburcio De Carvalho, 162 – Vista Alegre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Ricardo Hoffmann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Pedro Henrique Berkenbrock, 207 – Industrial Norte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72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Arnaldo A De Oliveira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Jose Brusky Junior, 347 – Industrial Sul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19800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Aurora S Jablonki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Prefeito Hugo Fischer, 359 – Bela Vista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144000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Pedro H Berkenbrock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Ruth Wollmann, 313 – Industrial Norte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Quiliano Martins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Estrada Dona Francisca, 3145 – Quitandinha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18700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Emeb Prof Selma T Graboski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Travessa João Pscheidt, 74 – Bairro: Barro Preto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110000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Emeja Prof Alberto Tomelin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Rua Helmuth Ilg, 241, Térreo – Bela Vista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Laser Monocromática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48000</w:t>
            </w:r>
          </w:p>
        </w:tc>
      </w:tr>
      <w:tr>
        <w:trPr>
          <w:trHeight w:val="256" w:hRule="atLeast"/>
        </w:trPr>
        <w:tc>
          <w:tcPr>
            <w:tcW w:w="9638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laser monocromática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: 2367400</w:t>
            </w:r>
          </w:p>
        </w:tc>
      </w:tr>
      <w:tr>
        <w:trPr>
          <w:trHeight w:val="256" w:hRule="atLeast"/>
        </w:trPr>
        <w:tc>
          <w:tcPr>
            <w:tcW w:w="9638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  <w:p>
            <w:pPr>
              <w:pStyle w:val="Normal"/>
              <w:tabs>
                <w:tab w:val="clear" w:pos="720"/>
              </w:tabs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Meio Ambiente/A3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Av. Richard S. De Albuquerque,200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Multifuncional A3 Colorida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1000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12000</w:t>
            </w:r>
          </w:p>
        </w:tc>
      </w:tr>
      <w:tr>
        <w:trPr>
          <w:trHeight w:val="256" w:hRule="atLeast"/>
        </w:trPr>
        <w:tc>
          <w:tcPr>
            <w:tcW w:w="9638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Total Tanque de Tinta colorida A3: 12000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libri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718</TotalTime>
  <Application>LibreOffice/7.1.0.3$Windows_X86_64 LibreOffice_project/f6099ecf3d29644b5008cc8f48f42f4a40986e4c</Application>
  <AppVersion>15.0000</AppVersion>
  <Pages>10</Pages>
  <Words>3989</Words>
  <Characters>22757</Characters>
  <CharactersWithSpaces>26056</CharactersWithSpaces>
  <Paragraphs>790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2024-02-29T10:19:22Z</dcterms:created>
  <dc:creator/>
  <dc:description/>
  <dc:language>pt-BR</dc:language>
  <cp:lastModifiedBy/>
  <cp:lastPrinted>2024-05-17T09:06:20Z</cp:lastPrinted>
  <dcterms:modified xsi:type="dcterms:W3CDTF">2024-05-20T15:53:52Z</dcterms:modified>
  <cp:revision>47</cp:revision>
  <dc:subject/>
  <dc:title/>
</cp:coreProperties>
</file>