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40" w:before="240" w:lineRule="auto"/>
        <w:jc w:val="center"/>
        <w:rPr/>
      </w:pPr>
      <w:bookmarkStart w:colFirst="0" w:colLast="0" w:name="_fhjv5d6zrma0" w:id="0"/>
      <w:bookmarkEnd w:id="0"/>
      <w:r w:rsidDel="00000000" w:rsidR="00000000" w:rsidRPr="00000000">
        <w:rPr>
          <w:rtl w:val="0"/>
        </w:rPr>
        <w:t xml:space="preserve">Pregão Presencial 001/2021</w:t>
      </w:r>
    </w:p>
    <w:p w:rsidR="00000000" w:rsidDel="00000000" w:rsidP="00000000" w:rsidRDefault="00000000" w:rsidRPr="00000000" w14:paraId="00000002">
      <w:pPr>
        <w:pStyle w:val="Heading2"/>
        <w:pageBreakBefore w:val="0"/>
        <w:spacing w:after="240" w:before="240" w:lineRule="auto"/>
        <w:jc w:val="center"/>
        <w:rPr/>
      </w:pPr>
      <w:bookmarkStart w:colFirst="0" w:colLast="0" w:name="_b01e8srgl06g" w:id="1"/>
      <w:bookmarkEnd w:id="1"/>
      <w:r w:rsidDel="00000000" w:rsidR="00000000" w:rsidRPr="00000000">
        <w:rPr>
          <w:rtl w:val="0"/>
        </w:rPr>
        <w:t xml:space="preserve">Prova de Conceito - Parecer</w:t>
      </w:r>
    </w:p>
    <w:p w:rsidR="00000000" w:rsidDel="00000000" w:rsidP="00000000" w:rsidRDefault="00000000" w:rsidRPr="00000000" w14:paraId="00000003">
      <w:pPr>
        <w:pStyle w:val="Heading2"/>
        <w:pageBreakBefore w:val="0"/>
        <w:jc w:val="both"/>
        <w:rPr/>
      </w:pPr>
      <w:bookmarkStart w:colFirst="0" w:colLast="0" w:name="_nae4x93zpmju" w:id="2"/>
      <w:bookmarkEnd w:id="2"/>
      <w:r w:rsidDel="00000000" w:rsidR="00000000" w:rsidRPr="00000000">
        <w:rPr>
          <w:rtl w:val="0"/>
        </w:rPr>
        <w:t xml:space="preserve">Objetivo</w:t>
      </w:r>
    </w:p>
    <w:p w:rsidR="00000000" w:rsidDel="00000000" w:rsidP="00000000" w:rsidRDefault="00000000" w:rsidRPr="00000000" w14:paraId="00000004">
      <w:pPr>
        <w:pageBreakBefore w:val="0"/>
        <w:jc w:val="both"/>
        <w:rPr/>
      </w:pPr>
      <w:r w:rsidDel="00000000" w:rsidR="00000000" w:rsidRPr="00000000">
        <w:rPr>
          <w:rtl w:val="0"/>
        </w:rPr>
        <w:t xml:space="preserve">Referente à análise da Prova de Conceito vinculada ao Pregão Presencial 001/2021, que tem por objeto “Contratação de empresa especializada para fornecimento de licença de uso (locação) de sistema integrado de computação em nuvem para gestão pública municipal, incluindo ainda serviços necessários a sua implantação, suporte técnico, manutenção e atualização tecnológica e legal, para atendimento de necessidade do Município de Garopaba, Fundo Municipal de Saúde, Instituto de Previdência Social dos Servidores Públicos e Câmara Municipal.”</w:t>
      </w:r>
    </w:p>
    <w:p w:rsidR="00000000" w:rsidDel="00000000" w:rsidP="00000000" w:rsidRDefault="00000000" w:rsidRPr="00000000" w14:paraId="00000005">
      <w:pPr>
        <w:pStyle w:val="Heading2"/>
        <w:pageBreakBefore w:val="0"/>
        <w:jc w:val="both"/>
        <w:rPr/>
      </w:pPr>
      <w:bookmarkStart w:colFirst="0" w:colLast="0" w:name="_4bepmmsoah4z" w:id="3"/>
      <w:bookmarkEnd w:id="3"/>
      <w:r w:rsidDel="00000000" w:rsidR="00000000" w:rsidRPr="00000000">
        <w:rPr>
          <w:rtl w:val="0"/>
        </w:rPr>
        <w:t xml:space="preserve">Prova de Conceito</w:t>
      </w:r>
    </w:p>
    <w:p w:rsidR="00000000" w:rsidDel="00000000" w:rsidP="00000000" w:rsidRDefault="00000000" w:rsidRPr="00000000" w14:paraId="00000006">
      <w:pPr>
        <w:pageBreakBefore w:val="0"/>
        <w:jc w:val="both"/>
        <w:rPr/>
      </w:pPr>
      <w:r w:rsidDel="00000000" w:rsidR="00000000" w:rsidRPr="00000000">
        <w:rPr>
          <w:rtl w:val="0"/>
        </w:rPr>
        <w:t xml:space="preserve">Com base no item 3.10 do edital, foram realizadas no período de 08/06/2021 a 22/06/2021 as sessões referentes à Prova de Conceito, conforme cronograma previamente encaminhado pela empresa responsável pela demonstração. O período inicialmente informado pela empresa citava a data final como 16/06/2021, porém, devido a atrasos na apresentação de alguns módulos, o prazo foi readequado. Ressalta-se que todas as alterações realizadas no cronograma foram previamente comunicadas às empresas participantes do pregão.</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Para cada sessão realizada, estiveram presentes representantes da empresa responsável pela apresentação, além de representantes das demais empresas, assim como os membros da comissão avaliativa e respectivos servidores por ela convidados. Detalhes sobre a lista de presença em cada dia podem ser consultados nos registros em anexo ao parecer.</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Visando estabelecer uma análise mais detalhada e concisa da Prova de Conceito, a avaliação do presente parecer será dividida com base nos dias de apresentação, considerando os registros em ata, assim como das análises realizadas pelos membros da comissão avaliativa.  </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Com relação ao formato de avaliação, será adotada proporcionalidade dos itens atendidos, visando identificar a porcentagem de sucesso em cada módulo. Para os itens registrados como “não-atendidos” ou “não-demonstrados” a pontuação será zerada. Já para os itens registrados como “parcialmente atendidos” a pontuação será de 0,5 para o item. Além disso, para casos de descontos em subitens, será calculado o desconto com base na soma de subitens pertencentes ao item. Exemplo: Para um item dividido em quatro subitens, onde um deles foi registrado como “não-atendido”, a pontuação para o item será 0,75, pois ¼ do item não foi atendido. </w:t>
      </w:r>
    </w:p>
    <w:p w:rsidR="00000000" w:rsidDel="00000000" w:rsidP="00000000" w:rsidRDefault="00000000" w:rsidRPr="00000000" w14:paraId="0000000D">
      <w:pPr>
        <w:pStyle w:val="Heading3"/>
        <w:pageBreakBefore w:val="0"/>
        <w:jc w:val="both"/>
        <w:rPr/>
      </w:pPr>
      <w:bookmarkStart w:colFirst="0" w:colLast="0" w:name="_dgzsivi99qyc" w:id="4"/>
      <w:bookmarkEnd w:id="4"/>
      <w:r w:rsidDel="00000000" w:rsidR="00000000" w:rsidRPr="00000000">
        <w:rPr>
          <w:rtl w:val="0"/>
        </w:rPr>
        <w:t xml:space="preserve">Avaliação de Performance</w:t>
      </w:r>
    </w:p>
    <w:p w:rsidR="00000000" w:rsidDel="00000000" w:rsidP="00000000" w:rsidRDefault="00000000" w:rsidRPr="00000000" w14:paraId="0000000E">
      <w:pPr>
        <w:pageBreakBefore w:val="0"/>
        <w:jc w:val="both"/>
        <w:rPr/>
      </w:pPr>
      <w:r w:rsidDel="00000000" w:rsidR="00000000" w:rsidRPr="00000000">
        <w:rPr>
          <w:rtl w:val="0"/>
        </w:rPr>
        <w:t xml:space="preserve">Com base no que foi determinado no item 3.10.18 do edital, fez parte da Prova de Conceito a avaliação de performance do sistema. As métricas de análise seguiram o estabelecido nas tabelas 4 (Parâmetros de consumo máximo de link) e 5 (Parâmetros de tempo máximo de resposta), na qual a apresentação de tais itens ocorreu de acordo com os módulos pautados em cada sessão.</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De todos os pontos avaliados pela comissão, dois deles apontaram discrepância com relação ao tempo limite (tabela 4). São eles:</w:t>
      </w:r>
    </w:p>
    <w:p w:rsidR="00000000" w:rsidDel="00000000" w:rsidP="00000000" w:rsidRDefault="00000000" w:rsidRPr="00000000" w14:paraId="00000011">
      <w:pPr>
        <w:pageBreakBefore w:val="0"/>
        <w:numPr>
          <w:ilvl w:val="0"/>
          <w:numId w:val="1"/>
        </w:numPr>
        <w:ind w:left="720" w:hanging="360"/>
        <w:jc w:val="both"/>
        <w:rPr>
          <w:u w:val="none"/>
        </w:rPr>
      </w:pPr>
      <w:r w:rsidDel="00000000" w:rsidR="00000000" w:rsidRPr="00000000">
        <w:rPr>
          <w:rtl w:val="0"/>
        </w:rPr>
        <w:t xml:space="preserve">Procuradoria: Inclusão de petição intermediária (considerando 10 petições)</w:t>
      </w:r>
    </w:p>
    <w:p w:rsidR="00000000" w:rsidDel="00000000" w:rsidP="00000000" w:rsidRDefault="00000000" w:rsidRPr="00000000" w14:paraId="00000012">
      <w:pPr>
        <w:pageBreakBefore w:val="0"/>
        <w:numPr>
          <w:ilvl w:val="0"/>
          <w:numId w:val="1"/>
        </w:numPr>
        <w:ind w:left="720" w:hanging="360"/>
        <w:jc w:val="both"/>
        <w:rPr>
          <w:u w:val="none"/>
        </w:rPr>
      </w:pPr>
      <w:r w:rsidDel="00000000" w:rsidR="00000000" w:rsidRPr="00000000">
        <w:rPr>
          <w:rtl w:val="0"/>
        </w:rPr>
        <w:t xml:space="preserve">Procuradoria: Emissão do documento petição inicial (considerando 10 petições)</w:t>
      </w:r>
    </w:p>
    <w:p w:rsidR="00000000" w:rsidDel="00000000" w:rsidP="00000000" w:rsidRDefault="00000000" w:rsidRPr="00000000" w14:paraId="00000013">
      <w:pPr>
        <w:pageBreakBefore w:val="0"/>
        <w:jc w:val="both"/>
        <w:rPr/>
      </w:pPr>
      <w:r w:rsidDel="00000000" w:rsidR="00000000" w:rsidRPr="00000000">
        <w:rPr>
          <w:rtl w:val="0"/>
        </w:rPr>
        <w:t xml:space="preserve">Entretanto, na apresentação do referido módulo, o local na qual a sessão foi realizada estava com problemas no cabeamento de rede, na qual a empresa responsável pela apresentação, após comum acordo, acabou utilizando a rede Wi-Fi do prédio. O acordo foi necessário devido ao fato de que a conexão cabeada é requisito por parte da licitadora, conforme item 3.10.7 C do edital. Visando evitar o adiamento da sessão no dia específico, utilizou-se a conexão de rede alternativa.</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Sendo assim, diante dos fatos referentes a tal situação, reforçados pelos documentos anexos ao parecer (ata sessão 14/06/2021) a comissão avaliativa entende que a discrepância nos referidos pontos tem total relação ao problema na conexão cabeada, desconsiderando assim os atrasos pontuais no itens acima citados.</w:t>
      </w:r>
    </w:p>
    <w:p w:rsidR="00000000" w:rsidDel="00000000" w:rsidP="00000000" w:rsidRDefault="00000000" w:rsidRPr="00000000" w14:paraId="00000016">
      <w:pPr>
        <w:pStyle w:val="Heading3"/>
        <w:pageBreakBefore w:val="0"/>
        <w:spacing w:after="240" w:before="240" w:lineRule="auto"/>
        <w:jc w:val="both"/>
        <w:rPr/>
      </w:pPr>
      <w:bookmarkStart w:colFirst="0" w:colLast="0" w:name="_3mhyiz5jkwds" w:id="5"/>
      <w:bookmarkEnd w:id="5"/>
      <w:r w:rsidDel="00000000" w:rsidR="00000000" w:rsidRPr="00000000">
        <w:rPr>
          <w:rtl w:val="0"/>
        </w:rPr>
        <w:t xml:space="preserve">Dia 1 - 08/06/2021</w:t>
      </w:r>
    </w:p>
    <w:p w:rsidR="00000000" w:rsidDel="00000000" w:rsidP="00000000" w:rsidRDefault="00000000" w:rsidRPr="00000000" w14:paraId="00000017">
      <w:pPr>
        <w:pageBreakBefore w:val="0"/>
        <w:jc w:val="both"/>
        <w:rPr/>
      </w:pPr>
      <w:r w:rsidDel="00000000" w:rsidR="00000000" w:rsidRPr="00000000">
        <w:rPr>
          <w:rtl w:val="0"/>
        </w:rPr>
        <w:t xml:space="preserve">Conforme estabelecido em cronograma, no primeiro dia de avaliações foram apresentados os tópicos referentes aos itens 4 (Das especificações mínimas do padrão tecnológico e de segurança do sistema) e 5 (Características gerais da aplicação) do edital. Para o item 4, foram apresentados corretamente todos os cinco itens,  alcançando assim </w:t>
      </w:r>
      <w:r w:rsidDel="00000000" w:rsidR="00000000" w:rsidRPr="00000000">
        <w:rPr>
          <w:b w:val="1"/>
          <w:rtl w:val="0"/>
        </w:rPr>
        <w:t xml:space="preserve">100% de efetividade</w:t>
      </w:r>
      <w:r w:rsidDel="00000000" w:rsidR="00000000" w:rsidRPr="00000000">
        <w:rPr>
          <w:rtl w:val="0"/>
        </w:rPr>
        <w:t xml:space="preserve">. Com relação do item 5, foram apresentados corretamente todos os sessenta e oito itens,  alcançando assim </w:t>
      </w:r>
      <w:r w:rsidDel="00000000" w:rsidR="00000000" w:rsidRPr="00000000">
        <w:rPr>
          <w:b w:val="1"/>
          <w:rtl w:val="0"/>
        </w:rPr>
        <w:t xml:space="preserve">100% de efetividade</w:t>
      </w:r>
      <w:r w:rsidDel="00000000" w:rsidR="00000000" w:rsidRPr="00000000">
        <w:rPr>
          <w:rtl w:val="0"/>
        </w:rPr>
        <w:t xml:space="preserve">.</w:t>
      </w:r>
    </w:p>
    <w:p w:rsidR="00000000" w:rsidDel="00000000" w:rsidP="00000000" w:rsidRDefault="00000000" w:rsidRPr="00000000" w14:paraId="00000018">
      <w:pPr>
        <w:pStyle w:val="Heading3"/>
        <w:pageBreakBefore w:val="0"/>
        <w:jc w:val="both"/>
        <w:rPr/>
      </w:pPr>
      <w:bookmarkStart w:colFirst="0" w:colLast="0" w:name="_stpjsh2g2xcq" w:id="6"/>
      <w:bookmarkEnd w:id="6"/>
      <w:r w:rsidDel="00000000" w:rsidR="00000000" w:rsidRPr="00000000">
        <w:rPr>
          <w:rtl w:val="0"/>
        </w:rPr>
        <w:t xml:space="preserve">Dia 2 - 09/06/2021</w:t>
      </w:r>
    </w:p>
    <w:p w:rsidR="00000000" w:rsidDel="00000000" w:rsidP="00000000" w:rsidRDefault="00000000" w:rsidRPr="00000000" w14:paraId="00000019">
      <w:pPr>
        <w:pageBreakBefore w:val="0"/>
        <w:jc w:val="both"/>
        <w:rPr/>
      </w:pPr>
      <w:r w:rsidDel="00000000" w:rsidR="00000000" w:rsidRPr="00000000">
        <w:rPr>
          <w:rtl w:val="0"/>
        </w:rPr>
        <w:t xml:space="preserve">Iniciou-se a apresentação do segundo dia com o módulo 6.19 (Escrita Fiscal), totalizando cinquenta e seis itens. Desses, um item foi registrado como não atendido, um item registrado como não demonstrado e três itens registrados como parcialmente atendidos. Sendo assim, o módulo alcançou </w:t>
      </w:r>
      <w:r w:rsidDel="00000000" w:rsidR="00000000" w:rsidRPr="00000000">
        <w:rPr>
          <w:b w:val="1"/>
          <w:rtl w:val="0"/>
        </w:rPr>
        <w:t xml:space="preserve">93,75% de efetividade</w:t>
      </w:r>
      <w:r w:rsidDel="00000000" w:rsidR="00000000" w:rsidRPr="00000000">
        <w:rPr>
          <w:rtl w:val="0"/>
        </w:rPr>
        <w:t xml:space="preserve">. O módulo 6.20 (Nota Fiscal Eletrônico) foi apresentado de maneira parcial, onde, através de comum acordo registrado em ata, foi dado continuidade na sessão do dia seguinte. Com isso, será citado o nível de efetividade do módulo no dia de sua finalização.</w:t>
      </w:r>
    </w:p>
    <w:p w:rsidR="00000000" w:rsidDel="00000000" w:rsidP="00000000" w:rsidRDefault="00000000" w:rsidRPr="00000000" w14:paraId="0000001A">
      <w:pPr>
        <w:pStyle w:val="Heading3"/>
        <w:pageBreakBefore w:val="0"/>
        <w:jc w:val="both"/>
        <w:rPr/>
      </w:pPr>
      <w:bookmarkStart w:colFirst="0" w:colLast="0" w:name="_q0u3erwrkm8n" w:id="7"/>
      <w:bookmarkEnd w:id="7"/>
      <w:r w:rsidDel="00000000" w:rsidR="00000000" w:rsidRPr="00000000">
        <w:rPr>
          <w:rtl w:val="0"/>
        </w:rPr>
        <w:t xml:space="preserve">Dia 3 - 10/06/2021</w:t>
      </w:r>
    </w:p>
    <w:p w:rsidR="00000000" w:rsidDel="00000000" w:rsidP="00000000" w:rsidRDefault="00000000" w:rsidRPr="00000000" w14:paraId="0000001B">
      <w:pPr>
        <w:pageBreakBefore w:val="0"/>
        <w:jc w:val="both"/>
        <w:rPr/>
      </w:pPr>
      <w:r w:rsidDel="00000000" w:rsidR="00000000" w:rsidRPr="00000000">
        <w:rPr>
          <w:rtl w:val="0"/>
        </w:rPr>
        <w:t xml:space="preserve">Finalizada a apresentação referente ao módulo 6.20 (Nota Fiscal Eletrônica), com um total de trinta e sete itens, na qual dois deles foram registrados como não atendidos. Com isso, o módulo alcançou </w:t>
      </w:r>
      <w:r w:rsidDel="00000000" w:rsidR="00000000" w:rsidRPr="00000000">
        <w:rPr>
          <w:b w:val="1"/>
          <w:rtl w:val="0"/>
        </w:rPr>
        <w:t xml:space="preserve">94,59% de efetividade</w:t>
      </w:r>
      <w:r w:rsidDel="00000000" w:rsidR="00000000" w:rsidRPr="00000000">
        <w:rPr>
          <w:rtl w:val="0"/>
        </w:rPr>
        <w:t xml:space="preserve">. Em seguida foi apresentado o módulo 6.21 (Gestão da Arrecadação) com um total de oitenta e seis itens. Registrado que três itens foram considerados como não demonstrados. Sendo assim, o módulo alcançou um índice de </w:t>
      </w:r>
      <w:r w:rsidDel="00000000" w:rsidR="00000000" w:rsidRPr="00000000">
        <w:rPr>
          <w:b w:val="1"/>
          <w:rtl w:val="0"/>
        </w:rPr>
        <w:t xml:space="preserve">96,51% de efetividade</w:t>
      </w:r>
      <w:r w:rsidDel="00000000" w:rsidR="00000000" w:rsidRPr="00000000">
        <w:rPr>
          <w:rtl w:val="0"/>
        </w:rPr>
        <w:t xml:space="preserve">. Por fim, foram apresentados os vinte e cinco itens do módulo 6.23 (Gestão do ITBI e Taxas), onde um item foi registrado como não demonstrado, totalizando assim um índice de </w:t>
      </w:r>
      <w:r w:rsidDel="00000000" w:rsidR="00000000" w:rsidRPr="00000000">
        <w:rPr>
          <w:b w:val="1"/>
          <w:rtl w:val="0"/>
        </w:rPr>
        <w:t xml:space="preserve">96% de efetividade</w:t>
      </w:r>
      <w:r w:rsidDel="00000000" w:rsidR="00000000" w:rsidRPr="00000000">
        <w:rPr>
          <w:rtl w:val="0"/>
        </w:rPr>
        <w:t xml:space="preserve">.</w:t>
      </w:r>
    </w:p>
    <w:p w:rsidR="00000000" w:rsidDel="00000000" w:rsidP="00000000" w:rsidRDefault="00000000" w:rsidRPr="00000000" w14:paraId="0000001C">
      <w:pPr>
        <w:pStyle w:val="Heading3"/>
        <w:pageBreakBefore w:val="0"/>
        <w:jc w:val="both"/>
        <w:rPr/>
      </w:pPr>
      <w:bookmarkStart w:colFirst="0" w:colLast="0" w:name="_625d55mtvldo" w:id="8"/>
      <w:bookmarkEnd w:id="8"/>
      <w:r w:rsidDel="00000000" w:rsidR="00000000" w:rsidRPr="00000000">
        <w:rPr>
          <w:rtl w:val="0"/>
        </w:rPr>
        <w:t xml:space="preserve">Dia 4 - 11/06/2021</w:t>
      </w:r>
    </w:p>
    <w:p w:rsidR="00000000" w:rsidDel="00000000" w:rsidP="00000000" w:rsidRDefault="00000000" w:rsidRPr="00000000" w14:paraId="0000001D">
      <w:pPr>
        <w:pageBreakBefore w:val="0"/>
        <w:jc w:val="both"/>
        <w:rPr/>
      </w:pPr>
      <w:r w:rsidDel="00000000" w:rsidR="00000000" w:rsidRPr="00000000">
        <w:rPr>
          <w:rtl w:val="0"/>
        </w:rPr>
        <w:t xml:space="preserve">Apresentados corretamente todos os cento e vinte e cinco itens do módulo 6.7 (Recursos Humanos) sem ressalvas, alcançando assim o índice de </w:t>
      </w:r>
      <w:r w:rsidDel="00000000" w:rsidR="00000000" w:rsidRPr="00000000">
        <w:rPr>
          <w:b w:val="1"/>
          <w:rtl w:val="0"/>
        </w:rPr>
        <w:t xml:space="preserve">100% de efetividade</w:t>
      </w:r>
      <w:r w:rsidDel="00000000" w:rsidR="00000000" w:rsidRPr="00000000">
        <w:rPr>
          <w:rtl w:val="0"/>
        </w:rPr>
        <w:t xml:space="preserve">. Dado o avançado da hora, para o quarto dia de Prova de Conceito foi apresentado apenas este módulo.</w:t>
      </w:r>
    </w:p>
    <w:p w:rsidR="00000000" w:rsidDel="00000000" w:rsidP="00000000" w:rsidRDefault="00000000" w:rsidRPr="00000000" w14:paraId="0000001E">
      <w:pPr>
        <w:pStyle w:val="Heading3"/>
        <w:pageBreakBefore w:val="0"/>
        <w:jc w:val="both"/>
        <w:rPr/>
      </w:pPr>
      <w:bookmarkStart w:colFirst="0" w:colLast="0" w:name="_wtpteeokephh" w:id="9"/>
      <w:bookmarkEnd w:id="9"/>
      <w:r w:rsidDel="00000000" w:rsidR="00000000" w:rsidRPr="00000000">
        <w:rPr>
          <w:rtl w:val="0"/>
        </w:rPr>
        <w:t xml:space="preserve">Dia 5 - 14/06/2021</w:t>
      </w:r>
    </w:p>
    <w:p w:rsidR="00000000" w:rsidDel="00000000" w:rsidP="00000000" w:rsidRDefault="00000000" w:rsidRPr="00000000" w14:paraId="0000001F">
      <w:pPr>
        <w:pageBreakBefore w:val="0"/>
        <w:jc w:val="both"/>
        <w:rPr/>
      </w:pPr>
      <w:r w:rsidDel="00000000" w:rsidR="00000000" w:rsidRPr="00000000">
        <w:rPr>
          <w:rtl w:val="0"/>
        </w:rPr>
        <w:t xml:space="preserve">Realizada a apresentação dos trinta e cinco itens referentes ao módulo 6.15 (Gestão de Procuradoria), onde um dos itens foi caracterizado como não atendido. Com isso, aplicados os devidos cálculos, alcançado um nível de </w:t>
      </w:r>
      <w:r w:rsidDel="00000000" w:rsidR="00000000" w:rsidRPr="00000000">
        <w:rPr>
          <w:b w:val="1"/>
          <w:rtl w:val="0"/>
        </w:rPr>
        <w:t xml:space="preserve">97,14% de efetividade</w:t>
      </w:r>
      <w:r w:rsidDel="00000000" w:rsidR="00000000" w:rsidRPr="00000000">
        <w:rPr>
          <w:rtl w:val="0"/>
        </w:rPr>
        <w:t xml:space="preserve">. Seguindo com o cronograma, foi realizada a apresentação do módulo 6.16 (Portal da Transparência e Lei de Acesso à Informação), com um total de cinquenta e sete itens. Demonstrando corretamente todos os itens solicitados no módulo, alcançou-se um nível de </w:t>
      </w:r>
      <w:r w:rsidDel="00000000" w:rsidR="00000000" w:rsidRPr="00000000">
        <w:rPr>
          <w:b w:val="1"/>
          <w:rtl w:val="0"/>
        </w:rPr>
        <w:t xml:space="preserve">100% de efetividade</w:t>
      </w:r>
      <w:r w:rsidDel="00000000" w:rsidR="00000000" w:rsidRPr="00000000">
        <w:rPr>
          <w:rtl w:val="0"/>
        </w:rPr>
        <w:t xml:space="preserve">. Por fim, foi realizada a apresentação dos noventa e dois itens referentes ao módulo 6.18 (Processo Digital), onde um dos itens não foi demonstrado, além de um subitem que foi considerado parcialmente atendido. Com isso, o módulo alcançou um nível de </w:t>
      </w:r>
      <w:r w:rsidDel="00000000" w:rsidR="00000000" w:rsidRPr="00000000">
        <w:rPr>
          <w:b w:val="1"/>
          <w:rtl w:val="0"/>
        </w:rPr>
        <w:t xml:space="preserve">98,85% de efetividade. </w:t>
      </w:r>
      <w:r w:rsidDel="00000000" w:rsidR="00000000" w:rsidRPr="00000000">
        <w:rPr>
          <w:rtl w:val="0"/>
        </w:rPr>
        <w:t xml:space="preserve">Dado o avançado da hora, a apresentação dos demais itens foram agendados para outra data.</w:t>
      </w:r>
    </w:p>
    <w:p w:rsidR="00000000" w:rsidDel="00000000" w:rsidP="00000000" w:rsidRDefault="00000000" w:rsidRPr="00000000" w14:paraId="00000020">
      <w:pPr>
        <w:pStyle w:val="Heading3"/>
        <w:pageBreakBefore w:val="0"/>
        <w:jc w:val="both"/>
        <w:rPr/>
      </w:pPr>
      <w:bookmarkStart w:colFirst="0" w:colLast="0" w:name="_mowsrggih9i7" w:id="10"/>
      <w:bookmarkEnd w:id="10"/>
      <w:r w:rsidDel="00000000" w:rsidR="00000000" w:rsidRPr="00000000">
        <w:rPr>
          <w:rtl w:val="0"/>
        </w:rPr>
        <w:t xml:space="preserve">Dia 6 - 15/06/2021</w:t>
      </w:r>
    </w:p>
    <w:p w:rsidR="00000000" w:rsidDel="00000000" w:rsidP="00000000" w:rsidRDefault="00000000" w:rsidRPr="00000000" w14:paraId="00000021">
      <w:pPr>
        <w:pageBreakBefore w:val="0"/>
        <w:jc w:val="both"/>
        <w:rPr>
          <w:b w:val="1"/>
        </w:rPr>
      </w:pPr>
      <w:r w:rsidDel="00000000" w:rsidR="00000000" w:rsidRPr="00000000">
        <w:rPr>
          <w:rtl w:val="0"/>
        </w:rPr>
        <w:t xml:space="preserve">A sessão foi destinada à apresentação de todos os módulos referentes ao setor contábil. Conforme registros na lista de presença do dia, estiveram presentes no dia representantes da Secretaria de Orçamento e Contabilidade, visando reforçar o quadro de análise no citado dia. Com isso, iniciou-se a sequência com a demonstração do módulo 6.1 (Plano Plurianual - PPA) com vinte e cinco itens. Todos os itens foram corretamente atendidos, alcançando assim </w:t>
      </w:r>
      <w:r w:rsidDel="00000000" w:rsidR="00000000" w:rsidRPr="00000000">
        <w:rPr>
          <w:b w:val="1"/>
          <w:rtl w:val="0"/>
        </w:rPr>
        <w:t xml:space="preserve">100% de efetividade</w:t>
      </w:r>
      <w:r w:rsidDel="00000000" w:rsidR="00000000" w:rsidRPr="00000000">
        <w:rPr>
          <w:rtl w:val="0"/>
        </w:rPr>
        <w:t xml:space="preserve">. Em seguida apresentados todos os dezenove itens referentes ao módulo 6.2 (Lei de Diretrizes Orçamentárias - LDO), alcançando também </w:t>
      </w:r>
      <w:r w:rsidDel="00000000" w:rsidR="00000000" w:rsidRPr="00000000">
        <w:rPr>
          <w:b w:val="1"/>
          <w:rtl w:val="0"/>
        </w:rPr>
        <w:t xml:space="preserve">100% de efetividade. </w:t>
      </w:r>
      <w:r w:rsidDel="00000000" w:rsidR="00000000" w:rsidRPr="00000000">
        <w:rPr>
          <w:rtl w:val="0"/>
        </w:rPr>
        <w:t xml:space="preserve">Apresentados em seguida os itens referentes ao módulo 6.3 (Lei Orçamentária Anual - LOA). Dos quarenta e cinco itens, sete deles foram desconsiderados por motivo de duplicidade. Dado isso, foram demonstrados corretamente todos os trinta e oito itens válidos do módulo, alcançando </w:t>
      </w:r>
      <w:r w:rsidDel="00000000" w:rsidR="00000000" w:rsidRPr="00000000">
        <w:rPr>
          <w:b w:val="1"/>
          <w:rtl w:val="0"/>
        </w:rPr>
        <w:t xml:space="preserve">100% de efetividade</w:t>
      </w:r>
      <w:r w:rsidDel="00000000" w:rsidR="00000000" w:rsidRPr="00000000">
        <w:rPr>
          <w:rtl w:val="0"/>
        </w:rPr>
        <w:t xml:space="preserve">. Em seguida foram apresentados os itens referentes ao módulo 6.4 (Escrituração Contábil), onde quatro dos cento e doze itens foram desconsiderados por motivos de duplicidade. Dos cento e sete itens restantes, um deles foi considerado como não demonstrado. Com isso, o módulo alcançou o índice de </w:t>
      </w:r>
      <w:r w:rsidDel="00000000" w:rsidR="00000000" w:rsidRPr="00000000">
        <w:rPr>
          <w:b w:val="1"/>
          <w:rtl w:val="0"/>
        </w:rPr>
        <w:t xml:space="preserve">99,07% de efetividade</w:t>
      </w:r>
      <w:r w:rsidDel="00000000" w:rsidR="00000000" w:rsidRPr="00000000">
        <w:rPr>
          <w:rtl w:val="0"/>
        </w:rPr>
        <w:t xml:space="preserve">. Apresentados os itens referentes ao módulo 6.5 (Execução Financeira). Dos sessenta e nove itens iniciais, cinco foram desconsiderados por motivos de duplicidade. Referente aos itens restantes, três deles não foram demonstrados. Sendo assim, o módulo alcançou </w:t>
      </w:r>
      <w:r w:rsidDel="00000000" w:rsidR="00000000" w:rsidRPr="00000000">
        <w:rPr>
          <w:b w:val="1"/>
          <w:rtl w:val="0"/>
        </w:rPr>
        <w:t xml:space="preserve">95,31% de efetividade</w:t>
      </w:r>
      <w:r w:rsidDel="00000000" w:rsidR="00000000" w:rsidRPr="00000000">
        <w:rPr>
          <w:rtl w:val="0"/>
        </w:rPr>
        <w:t xml:space="preserve">. Por fim, foram apresentados corretamente todos os vinte e quatro itens referentes ao módulo 6.6 (Prestação de Contas), alcançando assim </w:t>
      </w:r>
      <w:r w:rsidDel="00000000" w:rsidR="00000000" w:rsidRPr="00000000">
        <w:rPr>
          <w:b w:val="1"/>
          <w:rtl w:val="0"/>
        </w:rPr>
        <w:t xml:space="preserve">100% de efetividade.</w:t>
      </w:r>
    </w:p>
    <w:p w:rsidR="00000000" w:rsidDel="00000000" w:rsidP="00000000" w:rsidRDefault="00000000" w:rsidRPr="00000000" w14:paraId="00000022">
      <w:pPr>
        <w:pStyle w:val="Heading3"/>
        <w:pageBreakBefore w:val="0"/>
        <w:jc w:val="both"/>
        <w:rPr/>
      </w:pPr>
      <w:bookmarkStart w:colFirst="0" w:colLast="0" w:name="_cbgdjhoua1p2" w:id="11"/>
      <w:bookmarkEnd w:id="11"/>
      <w:r w:rsidDel="00000000" w:rsidR="00000000" w:rsidRPr="00000000">
        <w:rPr>
          <w:rtl w:val="0"/>
        </w:rPr>
        <w:t xml:space="preserve">Dia 7 - 16/06/2021</w:t>
      </w:r>
    </w:p>
    <w:p w:rsidR="00000000" w:rsidDel="00000000" w:rsidP="00000000" w:rsidRDefault="00000000" w:rsidRPr="00000000" w14:paraId="00000023">
      <w:pPr>
        <w:pageBreakBefore w:val="0"/>
        <w:jc w:val="both"/>
        <w:rPr/>
      </w:pPr>
      <w:r w:rsidDel="00000000" w:rsidR="00000000" w:rsidRPr="00000000">
        <w:rPr>
          <w:rtl w:val="0"/>
        </w:rPr>
        <w:t xml:space="preserve">Realizada a apresentação do módulo 6.10 (Compras e Licitações), totalizando sessenta e três itens. Todos foram demonstrados corretamente, alcançando assim </w:t>
      </w:r>
      <w:r w:rsidDel="00000000" w:rsidR="00000000" w:rsidRPr="00000000">
        <w:rPr>
          <w:b w:val="1"/>
          <w:rtl w:val="0"/>
        </w:rPr>
        <w:t xml:space="preserve">100% de efetividade</w:t>
      </w:r>
      <w:r w:rsidDel="00000000" w:rsidR="00000000" w:rsidRPr="00000000">
        <w:rPr>
          <w:rtl w:val="0"/>
        </w:rPr>
        <w:t xml:space="preserve">. Em seguida, foram apresentados os trinta e seis itens referentes ao módulo 6.11 (Inclusão e Controle de Contratos), também demonstrando todos os itens e alcançando </w:t>
      </w:r>
      <w:r w:rsidDel="00000000" w:rsidR="00000000" w:rsidRPr="00000000">
        <w:rPr>
          <w:b w:val="1"/>
          <w:rtl w:val="0"/>
        </w:rPr>
        <w:t xml:space="preserve">100% de efetividade</w:t>
      </w:r>
      <w:r w:rsidDel="00000000" w:rsidR="00000000" w:rsidRPr="00000000">
        <w:rPr>
          <w:rtl w:val="0"/>
        </w:rPr>
        <w:t xml:space="preserve">. Na sequência, foram apresentados os itens referentes ao módulo 6.12 (Patrimônio). Dos quarenta e quatro itens, um deles não foi demonstrado. Com isso, o módulo alcançou o índice de </w:t>
      </w:r>
      <w:r w:rsidDel="00000000" w:rsidR="00000000" w:rsidRPr="00000000">
        <w:rPr>
          <w:b w:val="1"/>
          <w:rtl w:val="0"/>
        </w:rPr>
        <w:t xml:space="preserve">97,73% de efetividade</w:t>
      </w:r>
      <w:r w:rsidDel="00000000" w:rsidR="00000000" w:rsidRPr="00000000">
        <w:rPr>
          <w:rtl w:val="0"/>
        </w:rPr>
        <w:t xml:space="preserve">. Realizada em seguida a apresentação de todos os vinte e dois itens referentes ao módulo 6.13 (Almoxarifado), alcançando o índice de </w:t>
      </w:r>
      <w:r w:rsidDel="00000000" w:rsidR="00000000" w:rsidRPr="00000000">
        <w:rPr>
          <w:b w:val="1"/>
          <w:rtl w:val="0"/>
        </w:rPr>
        <w:t xml:space="preserve">100% de efetividade</w:t>
      </w:r>
      <w:r w:rsidDel="00000000" w:rsidR="00000000" w:rsidRPr="00000000">
        <w:rPr>
          <w:rtl w:val="0"/>
        </w:rPr>
        <w:t xml:space="preserve">. Por fim, foram apresentados os itens referentes ao módulo 6.14 (Controle de Frota e Combustíveis). Todos os quarenta e nove itens foram demonstrados corretamente, atingindo</w:t>
      </w:r>
      <w:r w:rsidDel="00000000" w:rsidR="00000000" w:rsidRPr="00000000">
        <w:rPr>
          <w:b w:val="1"/>
          <w:rtl w:val="0"/>
        </w:rPr>
        <w:t xml:space="preserve"> 100% de efetividade</w:t>
      </w:r>
      <w:r w:rsidDel="00000000" w:rsidR="00000000" w:rsidRPr="00000000">
        <w:rPr>
          <w:rtl w:val="0"/>
        </w:rPr>
        <w:t xml:space="preserve">.</w:t>
      </w:r>
    </w:p>
    <w:p w:rsidR="00000000" w:rsidDel="00000000" w:rsidP="00000000" w:rsidRDefault="00000000" w:rsidRPr="00000000" w14:paraId="00000024">
      <w:pPr>
        <w:pStyle w:val="Heading3"/>
        <w:pageBreakBefore w:val="0"/>
        <w:jc w:val="both"/>
        <w:rPr/>
      </w:pPr>
      <w:bookmarkStart w:colFirst="0" w:colLast="0" w:name="_kj4ra6higvdy" w:id="12"/>
      <w:bookmarkEnd w:id="12"/>
      <w:r w:rsidDel="00000000" w:rsidR="00000000" w:rsidRPr="00000000">
        <w:rPr>
          <w:rtl w:val="0"/>
        </w:rPr>
        <w:t xml:space="preserve">Dia 8 - 17/06/2021</w:t>
      </w:r>
    </w:p>
    <w:p w:rsidR="00000000" w:rsidDel="00000000" w:rsidP="00000000" w:rsidRDefault="00000000" w:rsidRPr="00000000" w14:paraId="00000025">
      <w:pPr>
        <w:pageBreakBefore w:val="0"/>
        <w:jc w:val="both"/>
        <w:rPr>
          <w:b w:val="1"/>
        </w:rPr>
      </w:pPr>
      <w:r w:rsidDel="00000000" w:rsidR="00000000" w:rsidRPr="00000000">
        <w:rPr>
          <w:rtl w:val="0"/>
        </w:rPr>
        <w:t xml:space="preserve">No primeiro dia referente ao cronograma atualizado, foi dada continuidade aos módulos referentes à parte de arrecadação. Realizada a apresentação do módulo 6.22 (Gestão de IPTU e Taxas), totalizando quarenta e nove itens. Destes, quatro itens não foram demonstrados, atingindo assim o índice de </w:t>
      </w:r>
      <w:r w:rsidDel="00000000" w:rsidR="00000000" w:rsidRPr="00000000">
        <w:rPr>
          <w:b w:val="1"/>
          <w:rtl w:val="0"/>
        </w:rPr>
        <w:t xml:space="preserve">91,84% de efetividade</w:t>
      </w:r>
      <w:r w:rsidDel="00000000" w:rsidR="00000000" w:rsidRPr="00000000">
        <w:rPr>
          <w:rtl w:val="0"/>
        </w:rPr>
        <w:t xml:space="preserve">. Em seguida, foram apresentados os quarenta e sete itens referentes ao módulo 6.24 (Gestão de ISS e Taxas), na qual três dos itens não foram demonstrados. Com isso, o módulo alcançou o índice de </w:t>
      </w:r>
      <w:r w:rsidDel="00000000" w:rsidR="00000000" w:rsidRPr="00000000">
        <w:rPr>
          <w:b w:val="1"/>
          <w:rtl w:val="0"/>
        </w:rPr>
        <w:t xml:space="preserve">93,62% de efetividade. </w:t>
      </w:r>
    </w:p>
    <w:p w:rsidR="00000000" w:rsidDel="00000000" w:rsidP="00000000" w:rsidRDefault="00000000" w:rsidRPr="00000000" w14:paraId="00000026">
      <w:pPr>
        <w:pStyle w:val="Heading3"/>
        <w:pageBreakBefore w:val="0"/>
        <w:jc w:val="both"/>
        <w:rPr/>
      </w:pPr>
      <w:bookmarkStart w:colFirst="0" w:colLast="0" w:name="_hkbpggal9u5n" w:id="13"/>
      <w:bookmarkEnd w:id="13"/>
      <w:r w:rsidDel="00000000" w:rsidR="00000000" w:rsidRPr="00000000">
        <w:rPr>
          <w:rtl w:val="0"/>
        </w:rPr>
        <w:t xml:space="preserve">Dia 9 - 18/06/2021</w:t>
      </w:r>
    </w:p>
    <w:p w:rsidR="00000000" w:rsidDel="00000000" w:rsidP="00000000" w:rsidRDefault="00000000" w:rsidRPr="00000000" w14:paraId="00000027">
      <w:pPr>
        <w:pageBreakBefore w:val="0"/>
        <w:jc w:val="both"/>
        <w:rPr/>
      </w:pPr>
      <w:r w:rsidDel="00000000" w:rsidR="00000000" w:rsidRPr="00000000">
        <w:rPr>
          <w:rtl w:val="0"/>
        </w:rPr>
        <w:t xml:space="preserve">Dando continuidade à apresentação da arrecadação, foi realizada a demonstração dos doze itens referentes ao módulo 6.25 (Gestão de Receitas Diversas). Todos os itens foram apresentados corretamente, atingindo assim </w:t>
      </w:r>
      <w:r w:rsidDel="00000000" w:rsidR="00000000" w:rsidRPr="00000000">
        <w:rPr>
          <w:b w:val="1"/>
          <w:rtl w:val="0"/>
        </w:rPr>
        <w:t xml:space="preserve">100% de efetividade</w:t>
      </w:r>
      <w:r w:rsidDel="00000000" w:rsidR="00000000" w:rsidRPr="00000000">
        <w:rPr>
          <w:rtl w:val="0"/>
        </w:rPr>
        <w:t xml:space="preserve">. Em seguida, foram demonstrados os quarenta e um itens referentes ao módulo 6.26 (Gestão de Obras e Posturas). Destes, um item não foi demonstrado, alcançando assim o índice de </w:t>
      </w:r>
      <w:r w:rsidDel="00000000" w:rsidR="00000000" w:rsidRPr="00000000">
        <w:rPr>
          <w:b w:val="1"/>
          <w:rtl w:val="0"/>
        </w:rPr>
        <w:t xml:space="preserve">97,56% de efetividade</w:t>
      </w:r>
      <w:r w:rsidDel="00000000" w:rsidR="00000000" w:rsidRPr="00000000">
        <w:rPr>
          <w:rtl w:val="0"/>
        </w:rPr>
        <w:t xml:space="preserve">. Por fim, foi realizada a apresentação dos itens referentes ao módulo 6.27 (Gestão de Dívida Ativa). Dos quarenta e quatro itens, dois não foram demonstrados, atingindo assim o índice de </w:t>
      </w:r>
      <w:r w:rsidDel="00000000" w:rsidR="00000000" w:rsidRPr="00000000">
        <w:rPr>
          <w:b w:val="1"/>
          <w:rtl w:val="0"/>
        </w:rPr>
        <w:t xml:space="preserve">95,45% de efetividade</w:t>
      </w:r>
      <w:r w:rsidDel="00000000" w:rsidR="00000000" w:rsidRPr="00000000">
        <w:rPr>
          <w:rtl w:val="0"/>
        </w:rPr>
        <w:t xml:space="preserve">.</w:t>
      </w:r>
    </w:p>
    <w:p w:rsidR="00000000" w:rsidDel="00000000" w:rsidP="00000000" w:rsidRDefault="00000000" w:rsidRPr="00000000" w14:paraId="00000028">
      <w:pPr>
        <w:pStyle w:val="Heading3"/>
        <w:pageBreakBefore w:val="0"/>
        <w:jc w:val="both"/>
        <w:rPr/>
      </w:pPr>
      <w:bookmarkStart w:colFirst="0" w:colLast="0" w:name="_mcqaxnovhy4v" w:id="14"/>
      <w:bookmarkEnd w:id="14"/>
      <w:r w:rsidDel="00000000" w:rsidR="00000000" w:rsidRPr="00000000">
        <w:rPr>
          <w:rtl w:val="0"/>
        </w:rPr>
        <w:t xml:space="preserve">Dia 10 - 21/06/2021</w:t>
      </w:r>
    </w:p>
    <w:p w:rsidR="00000000" w:rsidDel="00000000" w:rsidP="00000000" w:rsidRDefault="00000000" w:rsidRPr="00000000" w14:paraId="00000029">
      <w:pPr>
        <w:pageBreakBefore w:val="0"/>
        <w:jc w:val="both"/>
        <w:rPr/>
      </w:pPr>
      <w:r w:rsidDel="00000000" w:rsidR="00000000" w:rsidRPr="00000000">
        <w:rPr>
          <w:rtl w:val="0"/>
        </w:rPr>
        <w:t xml:space="preserve">Realizada a apresentação dos módulos previamente agendados para 11/06/2021, porém remarcados em acordo comum das partes envolvidas, mediante aviso prévio às empresas. Demonstrados corretamente todos os cinquenta e quatro itens referentes ao módulo 6.8 (Segurança do Trabalho), alcançando assim o índice de </w:t>
      </w:r>
      <w:r w:rsidDel="00000000" w:rsidR="00000000" w:rsidRPr="00000000">
        <w:rPr>
          <w:b w:val="1"/>
          <w:rtl w:val="0"/>
        </w:rPr>
        <w:t xml:space="preserve">100% de efetividade</w:t>
      </w:r>
      <w:r w:rsidDel="00000000" w:rsidR="00000000" w:rsidRPr="00000000">
        <w:rPr>
          <w:rtl w:val="0"/>
        </w:rPr>
        <w:t xml:space="preserve">. Da mesma forma, foram apresentados corretamente os trinta e quatro itens do módulo 6.9 (Ponto Eletrônico), também alcançando </w:t>
      </w:r>
      <w:r w:rsidDel="00000000" w:rsidR="00000000" w:rsidRPr="00000000">
        <w:rPr>
          <w:b w:val="1"/>
          <w:rtl w:val="0"/>
        </w:rPr>
        <w:t xml:space="preserve">100% de efetividade</w:t>
      </w:r>
      <w:r w:rsidDel="00000000" w:rsidR="00000000" w:rsidRPr="00000000">
        <w:rPr>
          <w:rtl w:val="0"/>
        </w:rPr>
        <w:t xml:space="preserve">.</w:t>
      </w:r>
    </w:p>
    <w:p w:rsidR="00000000" w:rsidDel="00000000" w:rsidP="00000000" w:rsidRDefault="00000000" w:rsidRPr="00000000" w14:paraId="0000002A">
      <w:pPr>
        <w:pStyle w:val="Heading3"/>
        <w:pageBreakBefore w:val="0"/>
        <w:jc w:val="both"/>
        <w:rPr/>
      </w:pPr>
      <w:bookmarkStart w:colFirst="0" w:colLast="0" w:name="_d2q6v3ytggj6" w:id="15"/>
      <w:bookmarkEnd w:id="15"/>
      <w:r w:rsidDel="00000000" w:rsidR="00000000" w:rsidRPr="00000000">
        <w:rPr>
          <w:rtl w:val="0"/>
        </w:rPr>
        <w:t xml:space="preserve">Dia 11 - 22/06/2021</w:t>
      </w:r>
    </w:p>
    <w:p w:rsidR="00000000" w:rsidDel="00000000" w:rsidP="00000000" w:rsidRDefault="00000000" w:rsidRPr="00000000" w14:paraId="0000002B">
      <w:pPr>
        <w:pageBreakBefore w:val="0"/>
        <w:rPr/>
      </w:pPr>
      <w:r w:rsidDel="00000000" w:rsidR="00000000" w:rsidRPr="00000000">
        <w:rPr>
          <w:rtl w:val="0"/>
        </w:rPr>
        <w:t xml:space="preserve">No último dia da Prova de Conceito, foi dada continuidade aos módulos previamente agendados para 14/06/2021. Realizada a apresentação dos itens referentes ao módulo 6.17 (Portal de Serviços e Autoatendimento). Dos sessenta e dois itens, um deles não foi demonstrado. Com isso, o módulo alcançou o índice de </w:t>
      </w:r>
      <w:r w:rsidDel="00000000" w:rsidR="00000000" w:rsidRPr="00000000">
        <w:rPr>
          <w:b w:val="1"/>
          <w:rtl w:val="0"/>
        </w:rPr>
        <w:t xml:space="preserve">98,39% de efetividade</w:t>
      </w:r>
      <w:r w:rsidDel="00000000" w:rsidR="00000000" w:rsidRPr="00000000">
        <w:rPr>
          <w:rtl w:val="0"/>
        </w:rPr>
        <w:t xml:space="preserve">. Em seguida, foram demonstrados os quarenta e dois itens referentes ao módulo 6.28 (APP - Aplicativo Mobile), onde um deles foi parcialmente atendido. Com isso o módulo alcançou o índice de </w:t>
      </w:r>
      <w:r w:rsidDel="00000000" w:rsidR="00000000" w:rsidRPr="00000000">
        <w:rPr>
          <w:b w:val="1"/>
          <w:rtl w:val="0"/>
        </w:rPr>
        <w:t xml:space="preserve">98,81% de efetividade</w:t>
      </w:r>
      <w:r w:rsidDel="00000000" w:rsidR="00000000" w:rsidRPr="00000000">
        <w:rPr>
          <w:rtl w:val="0"/>
        </w:rPr>
        <w:t xml:space="preserve">.</w:t>
      </w:r>
    </w:p>
    <w:p w:rsidR="00000000" w:rsidDel="00000000" w:rsidP="00000000" w:rsidRDefault="00000000" w:rsidRPr="00000000" w14:paraId="0000002C">
      <w:pPr>
        <w:pStyle w:val="Heading3"/>
        <w:pageBreakBefore w:val="0"/>
        <w:rPr/>
      </w:pPr>
      <w:bookmarkStart w:colFirst="0" w:colLast="0" w:name="_niush29jxs5f" w:id="16"/>
      <w:bookmarkEnd w:id="16"/>
      <w:r w:rsidDel="00000000" w:rsidR="00000000" w:rsidRPr="00000000">
        <w:rPr>
          <w:rtl w:val="0"/>
        </w:rPr>
        <w:t xml:space="preserve">Conclusão</w:t>
      </w:r>
    </w:p>
    <w:p w:rsidR="00000000" w:rsidDel="00000000" w:rsidP="00000000" w:rsidRDefault="00000000" w:rsidRPr="00000000" w14:paraId="0000002D">
      <w:pPr>
        <w:pageBreakBefore w:val="0"/>
        <w:jc w:val="both"/>
        <w:rPr/>
      </w:pPr>
      <w:r w:rsidDel="00000000" w:rsidR="00000000" w:rsidRPr="00000000">
        <w:rPr>
          <w:rtl w:val="0"/>
        </w:rPr>
        <w:t xml:space="preserve">Considera-se que, com base no item 3.10 do edital, foram apresentados os módulos requisitados, respeitando o limite estabelecido, em especial ao item 3.10.20 C, que diz:</w:t>
      </w:r>
    </w:p>
    <w:p w:rsidR="00000000" w:rsidDel="00000000" w:rsidP="00000000" w:rsidRDefault="00000000" w:rsidRPr="00000000" w14:paraId="0000002E">
      <w:pPr>
        <w:pageBreakBefore w:val="0"/>
        <w:spacing w:after="120" w:before="240" w:lineRule="auto"/>
        <w:ind w:left="3600" w:firstLine="0"/>
        <w:jc w:val="both"/>
        <w:rPr/>
      </w:pPr>
      <w:r w:rsidDel="00000000" w:rsidR="00000000" w:rsidRPr="00000000">
        <w:rPr>
          <w:rtl w:val="0"/>
        </w:rPr>
        <w:t xml:space="preserve">A proponente deverá atender no mínimo 90% (noventa por cento) dos requisitos por módulo enumerado, sob pena de eliminação do certame, permitindo-se que os eventuais requisitos ali não atendidos até o limite de 10% (dez por cento), sejam objeto de customização, sem custos para a licitante, devendo os mesmos serem concluídos até o fim do prazo da implantação;</w:t>
      </w:r>
    </w:p>
    <w:p w:rsidR="00000000" w:rsidDel="00000000" w:rsidP="00000000" w:rsidRDefault="00000000" w:rsidRPr="00000000" w14:paraId="0000002F">
      <w:pPr>
        <w:pageBreakBefore w:val="0"/>
        <w:spacing w:after="120" w:before="240" w:lineRule="auto"/>
        <w:ind w:left="0" w:firstLine="0"/>
        <w:jc w:val="both"/>
        <w:rPr/>
      </w:pPr>
      <w:r w:rsidDel="00000000" w:rsidR="00000000" w:rsidRPr="00000000">
        <w:rPr>
          <w:rtl w:val="0"/>
        </w:rPr>
        <w:t xml:space="preserve">Como registrado nas listas de presença anexas, em todos os dias da Prova de Conceito um representante da empresa BETHA SISTEMAS esteve presente, acompanhando o trâmite, na qual lhe for permitido realizar observações por escrito, conforme item 3.10.12 do edital, que diz:</w:t>
      </w:r>
    </w:p>
    <w:p w:rsidR="00000000" w:rsidDel="00000000" w:rsidP="00000000" w:rsidRDefault="00000000" w:rsidRPr="00000000" w14:paraId="00000030">
      <w:pPr>
        <w:pageBreakBefore w:val="0"/>
        <w:spacing w:after="120" w:lineRule="auto"/>
        <w:ind w:left="3600" w:right="140" w:firstLine="0"/>
        <w:rPr/>
      </w:pPr>
      <w:r w:rsidDel="00000000" w:rsidR="00000000" w:rsidRPr="00000000">
        <w:rPr>
          <w:rtl w:val="0"/>
        </w:rPr>
        <w:t xml:space="preserve">Para o bom andamento dos trabalhos de avaliação, bem como resguardo de direitos do particular quanto à propriedade intelectual protegidos por Lei, só será permitida a participação de no máximo um representante das demais licitantes por sala de apresentação, sendo-lhe vedado a manifestação, resguardado o direito de tomar apontamentos por escrito.</w:t>
      </w:r>
    </w:p>
    <w:p w:rsidR="00000000" w:rsidDel="00000000" w:rsidP="00000000" w:rsidRDefault="00000000" w:rsidRPr="00000000" w14:paraId="00000031">
      <w:pPr>
        <w:pageBreakBefore w:val="0"/>
        <w:spacing w:after="120" w:before="240" w:lineRule="auto"/>
        <w:ind w:left="0" w:firstLine="0"/>
        <w:jc w:val="both"/>
        <w:rPr/>
      </w:pPr>
      <w:r w:rsidDel="00000000" w:rsidR="00000000" w:rsidRPr="00000000">
        <w:rPr>
          <w:rtl w:val="0"/>
        </w:rPr>
        <w:t xml:space="preserve">Dos índices de efetividade acima demonstrados, todos os itens descontados foram registrados em ata, permitindo assim detalhar quais dos itens que foram considerados como não atendidos, não demonstrados, parcialmente demonstrados, além dos desconsiderados por motivo de duplicidade.</w:t>
      </w:r>
    </w:p>
    <w:p w:rsidR="00000000" w:rsidDel="00000000" w:rsidP="00000000" w:rsidRDefault="00000000" w:rsidRPr="00000000" w14:paraId="00000032">
      <w:pPr>
        <w:pageBreakBefore w:val="0"/>
        <w:spacing w:after="120" w:before="240" w:lineRule="auto"/>
        <w:ind w:left="0" w:firstLine="0"/>
        <w:jc w:val="both"/>
        <w:rPr/>
      </w:pPr>
      <w:r w:rsidDel="00000000" w:rsidR="00000000" w:rsidRPr="00000000">
        <w:rPr>
          <w:rtl w:val="0"/>
        </w:rPr>
        <w:t xml:space="preserve">Sendo assim, este parecer conclui pela </w:t>
      </w:r>
      <w:r w:rsidDel="00000000" w:rsidR="00000000" w:rsidRPr="00000000">
        <w:rPr>
          <w:b w:val="1"/>
          <w:rtl w:val="0"/>
        </w:rPr>
        <w:t xml:space="preserve">APROVAÇÃO </w:t>
      </w:r>
      <w:r w:rsidDel="00000000" w:rsidR="00000000" w:rsidRPr="00000000">
        <w:rPr>
          <w:rtl w:val="0"/>
        </w:rPr>
        <w:t xml:space="preserve">da Prova de Conceito realizada pela empresa </w:t>
      </w:r>
      <w:r w:rsidDel="00000000" w:rsidR="00000000" w:rsidRPr="00000000">
        <w:rPr>
          <w:b w:val="1"/>
          <w:rtl w:val="0"/>
        </w:rPr>
        <w:t xml:space="preserve">IPM SISTEMAS</w:t>
      </w:r>
      <w:r w:rsidDel="00000000" w:rsidR="00000000" w:rsidRPr="00000000">
        <w:rPr>
          <w:rtl w:val="0"/>
        </w:rPr>
        <w:t xml:space="preserve">. Em anexo ao presente parecer encontram-se as atas das sessões, lista de presença, assim como o termo de encerramento assinado, formalizando o encerramento da Prova de Conceito.</w:t>
      </w:r>
    </w:p>
    <w:p w:rsidR="00000000" w:rsidDel="00000000" w:rsidP="00000000" w:rsidRDefault="00000000" w:rsidRPr="00000000" w14:paraId="00000033">
      <w:pPr>
        <w:pageBreakBefore w:val="0"/>
        <w:ind w:left="5760" w:firstLine="0"/>
        <w:jc w:val="both"/>
        <w:rPr/>
      </w:pPr>
      <w:r w:rsidDel="00000000" w:rsidR="00000000" w:rsidRPr="00000000">
        <w:rPr>
          <w:rtl w:val="0"/>
        </w:rPr>
        <w:t xml:space="preserve">Garopaba, 23 de Junho de 2021</w:t>
      </w:r>
    </w:p>
    <w:p w:rsidR="00000000" w:rsidDel="00000000" w:rsidP="00000000" w:rsidRDefault="00000000" w:rsidRPr="00000000" w14:paraId="00000034">
      <w:pPr>
        <w:pageBreakBefore w:val="0"/>
        <w:ind w:left="5760" w:firstLine="0"/>
        <w:jc w:val="both"/>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_____________________</w:t>
      </w:r>
    </w:p>
    <w:p w:rsidR="00000000" w:rsidDel="00000000" w:rsidP="00000000" w:rsidRDefault="00000000" w:rsidRPr="00000000" w14:paraId="00000039">
      <w:pPr>
        <w:pageBreakBefore w:val="0"/>
        <w:ind w:left="0" w:firstLine="0"/>
        <w:rPr/>
      </w:pPr>
      <w:r w:rsidDel="00000000" w:rsidR="00000000" w:rsidRPr="00000000">
        <w:rPr>
          <w:rtl w:val="0"/>
        </w:rPr>
        <w:t xml:space="preserve">Vanio de Amorim</w:t>
      </w:r>
    </w:p>
    <w:p w:rsidR="00000000" w:rsidDel="00000000" w:rsidP="00000000" w:rsidRDefault="00000000" w:rsidRPr="00000000" w14:paraId="0000003A">
      <w:pPr>
        <w:pageBreakBefore w:val="0"/>
        <w:ind w:left="0" w:firstLine="0"/>
        <w:rPr/>
      </w:pPr>
      <w:r w:rsidDel="00000000" w:rsidR="00000000" w:rsidRPr="00000000">
        <w:rPr>
          <w:rtl w:val="0"/>
        </w:rPr>
        <w:t xml:space="preserve">Comissão Avaliadora - Presidente</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_____________________</w:t>
      </w:r>
    </w:p>
    <w:p w:rsidR="00000000" w:rsidDel="00000000" w:rsidP="00000000" w:rsidRDefault="00000000" w:rsidRPr="00000000" w14:paraId="0000003F">
      <w:pPr>
        <w:pageBreakBefore w:val="0"/>
        <w:ind w:left="0" w:firstLine="0"/>
        <w:rPr/>
      </w:pPr>
      <w:r w:rsidDel="00000000" w:rsidR="00000000" w:rsidRPr="00000000">
        <w:rPr>
          <w:rtl w:val="0"/>
        </w:rPr>
        <w:t xml:space="preserve">Fernando da Silva Ferreira</w:t>
      </w:r>
    </w:p>
    <w:p w:rsidR="00000000" w:rsidDel="00000000" w:rsidP="00000000" w:rsidRDefault="00000000" w:rsidRPr="00000000" w14:paraId="00000040">
      <w:pPr>
        <w:pageBreakBefore w:val="0"/>
        <w:ind w:left="0" w:firstLine="0"/>
        <w:rPr/>
      </w:pPr>
      <w:r w:rsidDel="00000000" w:rsidR="00000000" w:rsidRPr="00000000">
        <w:rPr>
          <w:rtl w:val="0"/>
        </w:rPr>
        <w:t xml:space="preserve">Comissão Avaliadora - Secretário</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_____________________</w:t>
      </w:r>
    </w:p>
    <w:p w:rsidR="00000000" w:rsidDel="00000000" w:rsidP="00000000" w:rsidRDefault="00000000" w:rsidRPr="00000000" w14:paraId="00000045">
      <w:pPr>
        <w:pageBreakBefore w:val="0"/>
        <w:rPr/>
      </w:pPr>
      <w:r w:rsidDel="00000000" w:rsidR="00000000" w:rsidRPr="00000000">
        <w:rPr>
          <w:rtl w:val="0"/>
        </w:rPr>
        <w:t xml:space="preserve">Paulo Sérgio Odail Garcia</w:t>
      </w:r>
    </w:p>
    <w:p w:rsidR="00000000" w:rsidDel="00000000" w:rsidP="00000000" w:rsidRDefault="00000000" w:rsidRPr="00000000" w14:paraId="00000046">
      <w:pPr>
        <w:pageBreakBefore w:val="0"/>
        <w:rPr/>
      </w:pPr>
      <w:r w:rsidDel="00000000" w:rsidR="00000000" w:rsidRPr="00000000">
        <w:rPr>
          <w:rtl w:val="0"/>
        </w:rPr>
        <w:t xml:space="preserve">Comissão Avaliadora - Membro</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_____________________</w:t>
      </w:r>
    </w:p>
    <w:p w:rsidR="00000000" w:rsidDel="00000000" w:rsidP="00000000" w:rsidRDefault="00000000" w:rsidRPr="00000000" w14:paraId="0000004B">
      <w:pPr>
        <w:pageBreakBefore w:val="0"/>
        <w:rPr/>
      </w:pPr>
      <w:r w:rsidDel="00000000" w:rsidR="00000000" w:rsidRPr="00000000">
        <w:rPr>
          <w:rtl w:val="0"/>
        </w:rPr>
        <w:t xml:space="preserve">Luiz Paulo Kniss Junior</w:t>
      </w:r>
    </w:p>
    <w:p w:rsidR="00000000" w:rsidDel="00000000" w:rsidP="00000000" w:rsidRDefault="00000000" w:rsidRPr="00000000" w14:paraId="0000004C">
      <w:pPr>
        <w:pageBreakBefore w:val="0"/>
        <w:rPr/>
      </w:pPr>
      <w:r w:rsidDel="00000000" w:rsidR="00000000" w:rsidRPr="00000000">
        <w:rPr>
          <w:rtl w:val="0"/>
        </w:rPr>
        <w:t xml:space="preserve">Comissão Avaliadora - Membro</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_____________________</w:t>
      </w:r>
    </w:p>
    <w:p w:rsidR="00000000" w:rsidDel="00000000" w:rsidP="00000000" w:rsidRDefault="00000000" w:rsidRPr="00000000" w14:paraId="00000051">
      <w:pPr>
        <w:pageBreakBefore w:val="0"/>
        <w:rPr/>
      </w:pPr>
      <w:r w:rsidDel="00000000" w:rsidR="00000000" w:rsidRPr="00000000">
        <w:rPr>
          <w:rtl w:val="0"/>
        </w:rPr>
        <w:t xml:space="preserve">Roberto de Abreu Bento</w:t>
      </w:r>
    </w:p>
    <w:p w:rsidR="00000000" w:rsidDel="00000000" w:rsidP="00000000" w:rsidRDefault="00000000" w:rsidRPr="00000000" w14:paraId="00000052">
      <w:pPr>
        <w:pageBreakBefore w:val="0"/>
        <w:rPr/>
      </w:pPr>
      <w:r w:rsidDel="00000000" w:rsidR="00000000" w:rsidRPr="00000000">
        <w:rPr>
          <w:rtl w:val="0"/>
        </w:rPr>
        <w:t xml:space="preserve">Comissão Avaliadora - Membro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Lines w:val="1"/>
      <w:pageBreakBefore w:val="0"/>
      <w:spacing w:after="240" w:before="240" w:line="240" w:lineRule="auto"/>
      <w:rPr>
        <w:b w:val="1"/>
        <w:sz w:val="30"/>
        <w:szCs w:val="30"/>
      </w:rPr>
    </w:pPr>
    <w:r w:rsidDel="00000000" w:rsidR="00000000" w:rsidRPr="00000000">
      <w:rPr>
        <w:b w:val="1"/>
        <w:sz w:val="30"/>
        <w:szCs w:val="30"/>
        <w:rtl w:val="0"/>
      </w:rPr>
      <w:t xml:space="preserve">ESTADO DE SANTA CATARINA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834274" cy="709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660" l="0" r="5660" t="0"/>
                  <a:stretch>
                    <a:fillRect/>
                  </a:stretch>
                </pic:blipFill>
                <pic:spPr>
                  <a:xfrm>
                    <a:off x="0" y="0"/>
                    <a:ext cx="834274" cy="709613"/>
                  </a:xfrm>
                  <a:prstGeom prst="rect"/>
                  <a:ln/>
                </pic:spPr>
              </pic:pic>
            </a:graphicData>
          </a:graphic>
        </wp:anchor>
      </w:drawing>
    </w:r>
  </w:p>
  <w:p w:rsidR="00000000" w:rsidDel="00000000" w:rsidP="00000000" w:rsidRDefault="00000000" w:rsidRPr="00000000" w14:paraId="00000054">
    <w:pPr>
      <w:keepLines w:val="1"/>
      <w:pageBreakBefore w:val="0"/>
      <w:spacing w:after="240" w:before="240" w:line="240" w:lineRule="auto"/>
      <w:rPr>
        <w:b w:val="1"/>
        <w:sz w:val="30"/>
        <w:szCs w:val="30"/>
      </w:rPr>
    </w:pPr>
    <w:r w:rsidDel="00000000" w:rsidR="00000000" w:rsidRPr="00000000">
      <w:rPr>
        <w:b w:val="1"/>
        <w:sz w:val="30"/>
        <w:szCs w:val="30"/>
        <w:rtl w:val="0"/>
      </w:rPr>
      <w:t xml:space="preserve">MUNICÍPIO DE GAROPABA</w:t>
    </w:r>
  </w:p>
  <w:p w:rsidR="00000000" w:rsidDel="00000000" w:rsidP="00000000" w:rsidRDefault="00000000" w:rsidRPr="00000000" w14:paraId="0000005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