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78" w:rsidRPr="00C55678" w:rsidRDefault="00C55678" w:rsidP="00C55678">
      <w:pPr>
        <w:jc w:val="both"/>
        <w:rPr>
          <w:rFonts w:ascii="Arial" w:hAnsi="Arial" w:cs="Arial"/>
          <w:b/>
        </w:rPr>
      </w:pPr>
      <w:r w:rsidRPr="00C55678">
        <w:rPr>
          <w:rFonts w:ascii="Arial" w:hAnsi="Arial" w:cs="Arial"/>
          <w:b/>
        </w:rPr>
        <w:t>1. DEFINITIONS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In these terms and conditions: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1.1. “CashMet” means CashMet Mobile Money Wallet, its successors and assignees,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1.2. “CashMet account” means any account maintained by CashMet which the client alone is entitled to operate in respect to which client has requested to be</w:t>
      </w:r>
      <w:r w:rsidR="002D2F32">
        <w:rPr>
          <w:rFonts w:ascii="Arial" w:hAnsi="Arial" w:cs="Arial"/>
        </w:rPr>
        <w:t xml:space="preserve"> </w:t>
      </w:r>
      <w:r w:rsidRPr="00C55678">
        <w:rPr>
          <w:rFonts w:ascii="Arial" w:hAnsi="Arial" w:cs="Arial"/>
        </w:rPr>
        <w:t>able to give transaction instructions,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1.3. “Client” means a person with a registered pro</w:t>
      </w:r>
      <w:r w:rsidRPr="00C55678">
        <w:rPr>
          <w:rFonts w:ascii="Arial" w:hAnsi="Arial" w:cs="Arial"/>
        </w:rPr>
        <w:softHyphen/>
        <w:t>le on CashMet,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1.4. “CashMet Mobile Money Service” means the CashMet mobile money-based transaction service that allows the transfer of electronic value in the form of e-money,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1.5. “PIN” means, in relation to a client, the personal identi</w:t>
      </w:r>
      <w:r w:rsidRPr="00C55678">
        <w:rPr>
          <w:rFonts w:ascii="Arial" w:hAnsi="Arial" w:cs="Arial"/>
        </w:rPr>
        <w:softHyphen/>
      </w:r>
      <w:r w:rsidR="002D2F32">
        <w:rPr>
          <w:rFonts w:ascii="Arial" w:hAnsi="Arial" w:cs="Arial"/>
        </w:rPr>
        <w:t>fi</w:t>
      </w:r>
      <w:r w:rsidRPr="00C55678">
        <w:rPr>
          <w:rFonts w:ascii="Arial" w:hAnsi="Arial" w:cs="Arial"/>
        </w:rPr>
        <w:t>cation number required to transact using mobile banking and the card.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Unless the context requires otherwise, in these terms and conditions: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“Person” refers to an individual, “Phone” refers to a device through which a transaction instruction can be given.</w:t>
      </w:r>
    </w:p>
    <w:p w:rsid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Words denoting gender shall include all other genders; and Words denoting the singular shall the plural and vice versa.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</w:p>
    <w:p w:rsidR="00C55678" w:rsidRPr="00C55678" w:rsidRDefault="00C55678" w:rsidP="00C55678">
      <w:pPr>
        <w:jc w:val="both"/>
        <w:rPr>
          <w:rFonts w:ascii="Arial" w:hAnsi="Arial" w:cs="Arial"/>
          <w:b/>
        </w:rPr>
      </w:pPr>
      <w:r w:rsidRPr="00C55678">
        <w:rPr>
          <w:rFonts w:ascii="Arial" w:hAnsi="Arial" w:cs="Arial"/>
          <w:b/>
        </w:rPr>
        <w:t>2. CARD SERVICES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These terms and conditions apply to and regulate the provision of card services by CashMet.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General conditions on Card usage;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2.1. CashMet may decline to issue a prepaid card without giving a special reason,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2.2. The card does not allow cardholders any automatic overdraft facilities. The Card shall be funded prior to use,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2.3. The card is not a cheque guarantee,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 xml:space="preserve">2.4. Unless advised immediately, CashMet will accept no </w:t>
      </w:r>
      <w:r w:rsidR="002D2F32" w:rsidRPr="00C55678">
        <w:rPr>
          <w:rFonts w:ascii="Arial" w:hAnsi="Arial" w:cs="Arial"/>
        </w:rPr>
        <w:t>claim</w:t>
      </w:r>
      <w:r w:rsidRPr="00C55678">
        <w:rPr>
          <w:rFonts w:ascii="Arial" w:hAnsi="Arial" w:cs="Arial"/>
        </w:rPr>
        <w:t xml:space="preserve"> against a card being forged as a result of being lost/stolen or mislaid,</w:t>
      </w:r>
    </w:p>
    <w:p w:rsid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2.5. The card must be returned to CashMet should a cardholder’s account be closed under any condition whatsoever.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</w:p>
    <w:p w:rsidR="00C55678" w:rsidRPr="00C55678" w:rsidRDefault="00C55678" w:rsidP="00C55678">
      <w:pPr>
        <w:jc w:val="both"/>
        <w:rPr>
          <w:rFonts w:ascii="Arial" w:hAnsi="Arial" w:cs="Arial"/>
          <w:b/>
        </w:rPr>
      </w:pPr>
      <w:r w:rsidRPr="00C55678">
        <w:rPr>
          <w:rFonts w:ascii="Arial" w:hAnsi="Arial" w:cs="Arial"/>
          <w:b/>
        </w:rPr>
        <w:t>3. USE OF CASHMET MOBILE MONEY SERVICE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3.1. The mobile money service is not transferable and may not be used by anyone other than the client,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lastRenderedPageBreak/>
        <w:t>3.2. Mobile money transactions may be used through CashMet’s prescribed service providers and bill payment partners only. CashMet shall be entitled to give immediate e</w:t>
      </w:r>
      <w:r w:rsidR="002D2F32">
        <w:rPr>
          <w:rFonts w:ascii="Arial" w:hAnsi="Arial" w:cs="Arial"/>
        </w:rPr>
        <w:t>ff</w:t>
      </w:r>
      <w:r w:rsidRPr="00C55678">
        <w:rPr>
          <w:rFonts w:ascii="Arial" w:hAnsi="Arial" w:cs="Arial"/>
        </w:rPr>
        <w:t>ect to mobile bar mobile transactions on this platform,</w:t>
      </w:r>
    </w:p>
    <w:p w:rsid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3.3. If the client requires substitute or additional; mobile numbers, and/or account numbers; to be linked to his mobile money; the client may apply; and CashMet</w:t>
      </w:r>
      <w:r w:rsidR="002D2F32">
        <w:rPr>
          <w:rFonts w:ascii="Arial" w:hAnsi="Arial" w:cs="Arial"/>
        </w:rPr>
        <w:t xml:space="preserve"> may at its discretion eff</w:t>
      </w:r>
      <w:r w:rsidRPr="00C55678">
        <w:rPr>
          <w:rFonts w:ascii="Arial" w:hAnsi="Arial" w:cs="Arial"/>
        </w:rPr>
        <w:t>ect such edits at a fee.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</w:p>
    <w:p w:rsidR="00C55678" w:rsidRPr="00C55678" w:rsidRDefault="00C55678" w:rsidP="00C55678">
      <w:pPr>
        <w:jc w:val="both"/>
        <w:rPr>
          <w:rFonts w:ascii="Arial" w:hAnsi="Arial" w:cs="Arial"/>
          <w:b/>
        </w:rPr>
      </w:pPr>
      <w:r w:rsidRPr="00C55678">
        <w:rPr>
          <w:rFonts w:ascii="Arial" w:hAnsi="Arial" w:cs="Arial"/>
          <w:b/>
        </w:rPr>
        <w:t>4. DEREGISTRATION AND CANCELLATION OF SERVICES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4.1. The client may at any time seek deregistration of his mobile money pro</w:t>
      </w:r>
      <w:r w:rsidRPr="00C55678">
        <w:rPr>
          <w:rFonts w:ascii="Arial" w:hAnsi="Arial" w:cs="Arial"/>
        </w:rPr>
        <w:softHyphen/>
        <w:t>le or cancellation of the card by applying to CashMet,</w:t>
      </w:r>
    </w:p>
    <w:p w:rsid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4.2. CashMet may at any time deregister the mobile money pro</w:t>
      </w:r>
      <w:r w:rsidRPr="00C55678">
        <w:rPr>
          <w:rFonts w:ascii="Arial" w:hAnsi="Arial" w:cs="Arial"/>
        </w:rPr>
        <w:softHyphen/>
        <w:t>le or cancel the card, without assigning notice, reason or incurring any liability to the client.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</w:p>
    <w:p w:rsidR="00C55678" w:rsidRPr="00C55678" w:rsidRDefault="00C55678" w:rsidP="00C55678">
      <w:pPr>
        <w:jc w:val="both"/>
        <w:rPr>
          <w:rFonts w:ascii="Arial" w:hAnsi="Arial" w:cs="Arial"/>
          <w:b/>
        </w:rPr>
      </w:pPr>
      <w:r w:rsidRPr="00C55678">
        <w:rPr>
          <w:rFonts w:ascii="Arial" w:hAnsi="Arial" w:cs="Arial"/>
          <w:b/>
        </w:rPr>
        <w:t>5. LIABILITY OF THE CLIENT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5.1. The client shall be fully liable in respect of each transaction instruction given by the use their phone and card,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5.2. It is the responsibility of the client to notify any bene</w:t>
      </w:r>
      <w:r w:rsidRPr="00C55678">
        <w:rPr>
          <w:rFonts w:ascii="Arial" w:hAnsi="Arial" w:cs="Arial"/>
        </w:rPr>
        <w:softHyphen/>
      </w:r>
      <w:r w:rsidR="002D2F32">
        <w:rPr>
          <w:rFonts w:ascii="Arial" w:hAnsi="Arial" w:cs="Arial"/>
        </w:rPr>
        <w:t>fi</w:t>
      </w:r>
      <w:r w:rsidRPr="00C55678">
        <w:rPr>
          <w:rFonts w:ascii="Arial" w:hAnsi="Arial" w:cs="Arial"/>
        </w:rPr>
        <w:t>ciary of a transfer of funds in their favor. CashMet shall not be liable in any way for any disclosure to any</w:t>
      </w:r>
      <w:r w:rsidR="002D2F32">
        <w:rPr>
          <w:rFonts w:ascii="Arial" w:hAnsi="Arial" w:cs="Arial"/>
        </w:rPr>
        <w:t xml:space="preserve"> </w:t>
      </w:r>
      <w:r w:rsidRPr="00C55678">
        <w:rPr>
          <w:rFonts w:ascii="Arial" w:hAnsi="Arial" w:cs="Arial"/>
        </w:rPr>
        <w:t>third party arising out of a transaction instruction.</w:t>
      </w:r>
      <w:bookmarkStart w:id="0" w:name="_GoBack"/>
      <w:bookmarkEnd w:id="0"/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5.3. The client must exercise all due care and attention to prevent the loss of/and or the use their mobile money pro</w:t>
      </w:r>
      <w:r w:rsidRPr="00C55678">
        <w:rPr>
          <w:rFonts w:ascii="Arial" w:hAnsi="Arial" w:cs="Arial"/>
        </w:rPr>
        <w:softHyphen/>
        <w:t>le and card by a third party. The client will be</w:t>
      </w:r>
      <w:r w:rsidR="002D2F32">
        <w:rPr>
          <w:rFonts w:ascii="Arial" w:hAnsi="Arial" w:cs="Arial"/>
        </w:rPr>
        <w:t xml:space="preserve"> </w:t>
      </w:r>
      <w:r w:rsidRPr="00C55678">
        <w:rPr>
          <w:rFonts w:ascii="Arial" w:hAnsi="Arial" w:cs="Arial"/>
        </w:rPr>
        <w:t>fully responsible for ensuring that their PIN is not disclosed to anyone other than themselves,</w:t>
      </w:r>
    </w:p>
    <w:p w:rsid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5.4. If the client’s phone is stolen or if a PIN is disclosed to any other person, the client must immediately notify CashMet of such loss in respect to any transaction</w:t>
      </w:r>
      <w:r w:rsidR="002D2F32">
        <w:rPr>
          <w:rFonts w:ascii="Arial" w:hAnsi="Arial" w:cs="Arial"/>
        </w:rPr>
        <w:t xml:space="preserve"> </w:t>
      </w:r>
      <w:r w:rsidRPr="00C55678">
        <w:rPr>
          <w:rFonts w:ascii="Arial" w:hAnsi="Arial" w:cs="Arial"/>
        </w:rPr>
        <w:t>given prior to the receipt of that noti</w:t>
      </w:r>
      <w:r w:rsidRPr="00C55678">
        <w:rPr>
          <w:rFonts w:ascii="Arial" w:hAnsi="Arial" w:cs="Arial"/>
        </w:rPr>
        <w:softHyphen/>
      </w:r>
      <w:r w:rsidR="002D2F32">
        <w:rPr>
          <w:rFonts w:ascii="Arial" w:hAnsi="Arial" w:cs="Arial"/>
        </w:rPr>
        <w:t>fi</w:t>
      </w:r>
      <w:r w:rsidRPr="00C55678">
        <w:rPr>
          <w:rFonts w:ascii="Arial" w:hAnsi="Arial" w:cs="Arial"/>
        </w:rPr>
        <w:t>cation by CashMet.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</w:p>
    <w:p w:rsidR="00C55678" w:rsidRPr="00C55678" w:rsidRDefault="00C55678" w:rsidP="00C55678">
      <w:pPr>
        <w:jc w:val="both"/>
        <w:rPr>
          <w:rFonts w:ascii="Arial" w:hAnsi="Arial" w:cs="Arial"/>
          <w:b/>
        </w:rPr>
      </w:pPr>
      <w:r w:rsidRPr="00C55678">
        <w:rPr>
          <w:rFonts w:ascii="Arial" w:hAnsi="Arial" w:cs="Arial"/>
          <w:b/>
        </w:rPr>
        <w:t>6. AMENDMENTS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6.1. These terms and conditions may be amended at any time by notice from CashMet to the client,</w:t>
      </w:r>
    </w:p>
    <w:p w:rsid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6.2. Any such amendments shall be deemed to be e</w:t>
      </w:r>
      <w:r w:rsidR="002D2F32">
        <w:rPr>
          <w:rFonts w:ascii="Arial" w:hAnsi="Arial" w:cs="Arial"/>
        </w:rPr>
        <w:t>ff</w:t>
      </w:r>
      <w:r w:rsidRPr="00C55678">
        <w:rPr>
          <w:rFonts w:ascii="Arial" w:hAnsi="Arial" w:cs="Arial"/>
        </w:rPr>
        <w:t>ective and binding on the client and any use of the mobile money service shall be deemed to constitute acceptance of any such amendment by the client.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</w:p>
    <w:p w:rsidR="00C55678" w:rsidRPr="00C55678" w:rsidRDefault="00C55678" w:rsidP="00C55678">
      <w:pPr>
        <w:jc w:val="both"/>
        <w:rPr>
          <w:rFonts w:ascii="Arial" w:hAnsi="Arial" w:cs="Arial"/>
          <w:b/>
        </w:rPr>
      </w:pPr>
      <w:r w:rsidRPr="00C55678">
        <w:rPr>
          <w:rFonts w:ascii="Arial" w:hAnsi="Arial" w:cs="Arial"/>
          <w:b/>
        </w:rPr>
        <w:t>7. CHARGES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In respect of the client, CashMet shall be entitled to change and debit an account of or linked to the client any transaction charges as they apply to the card use.</w:t>
      </w:r>
    </w:p>
    <w:p w:rsidR="00C55678" w:rsidRPr="00C55678" w:rsidRDefault="00C55678" w:rsidP="00C55678">
      <w:pPr>
        <w:jc w:val="both"/>
        <w:rPr>
          <w:rFonts w:ascii="Arial" w:hAnsi="Arial" w:cs="Arial"/>
          <w:b/>
        </w:rPr>
      </w:pPr>
      <w:r w:rsidRPr="00C55678">
        <w:rPr>
          <w:rFonts w:ascii="Arial" w:hAnsi="Arial" w:cs="Arial"/>
          <w:b/>
        </w:rPr>
        <w:lastRenderedPageBreak/>
        <w:t>8. LAW AND LANGUAGE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8.1. The terms and conditions, and provision of mobile money by CashMet; shall be regulated in accordance with Zimbabwean Laws,</w:t>
      </w:r>
    </w:p>
    <w:p w:rsidR="00C55678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8.2. In the absence of manifest error, CashMet records as to any transaction instructions or their consequences shall be conclusive. The client agrees and acknowledges that CashMet is authorized to; disclose any information regarding either the client, the use of their mobile money pro</w:t>
      </w:r>
      <w:r w:rsidRPr="00C55678">
        <w:rPr>
          <w:rFonts w:ascii="Arial" w:hAnsi="Arial" w:cs="Arial"/>
        </w:rPr>
        <w:softHyphen/>
        <w:t>le in any transaction, their account</w:t>
      </w:r>
      <w:r w:rsidR="002D2F32">
        <w:rPr>
          <w:rFonts w:ascii="Arial" w:hAnsi="Arial" w:cs="Arial"/>
        </w:rPr>
        <w:t xml:space="preserve"> </w:t>
      </w:r>
      <w:r w:rsidRPr="00C55678">
        <w:rPr>
          <w:rFonts w:ascii="Arial" w:hAnsi="Arial" w:cs="Arial"/>
        </w:rPr>
        <w:t xml:space="preserve">relationship, their account and business with CashMet, an actual or proposed assignee of CashMet or participant or sub participant in or transferee of CashMet member, under a duty of </w:t>
      </w:r>
      <w:r w:rsidR="002D2F32" w:rsidRPr="002D2F32">
        <w:rPr>
          <w:rFonts w:ascii="Arial" w:hAnsi="Arial" w:cs="Arial"/>
        </w:rPr>
        <w:t>con</w:t>
      </w:r>
      <w:r w:rsidR="002D2F32" w:rsidRPr="002D2F32">
        <w:rPr>
          <w:rFonts w:ascii="Arial" w:hAnsi="Arial" w:cs="Arial"/>
        </w:rPr>
        <w:softHyphen/>
      </w:r>
      <w:r w:rsidR="002D2F32">
        <w:rPr>
          <w:rFonts w:ascii="Arial" w:hAnsi="Arial" w:cs="Arial"/>
        </w:rPr>
        <w:t>fi</w:t>
      </w:r>
      <w:r w:rsidR="002D2F32" w:rsidRPr="002D2F32">
        <w:rPr>
          <w:rFonts w:ascii="Arial" w:hAnsi="Arial" w:cs="Arial"/>
        </w:rPr>
        <w:t>dentiality</w:t>
      </w:r>
      <w:r w:rsidRPr="00C55678">
        <w:rPr>
          <w:rFonts w:ascii="Arial" w:hAnsi="Arial" w:cs="Arial"/>
        </w:rPr>
        <w:t xml:space="preserve"> to CashMet or such a subsidiary, ultimate holding company or related company; relevant</w:t>
      </w:r>
      <w:r w:rsidR="002D2F32">
        <w:rPr>
          <w:rFonts w:ascii="Arial" w:hAnsi="Arial" w:cs="Arial"/>
        </w:rPr>
        <w:t xml:space="preserve"> supervisory or regulatory auth</w:t>
      </w:r>
      <w:r w:rsidRPr="00C55678">
        <w:rPr>
          <w:rFonts w:ascii="Arial" w:hAnsi="Arial" w:cs="Arial"/>
        </w:rPr>
        <w:t>ority or court law; any person when required to do so in accordance with the laws or any applicable jurisdiction or when considered necessary for the purpose of</w:t>
      </w:r>
      <w:r w:rsidR="002D2F32">
        <w:rPr>
          <w:rFonts w:ascii="Arial" w:hAnsi="Arial" w:cs="Arial"/>
        </w:rPr>
        <w:t xml:space="preserve"> </w:t>
      </w:r>
      <w:r w:rsidRPr="00C55678">
        <w:rPr>
          <w:rFonts w:ascii="Arial" w:hAnsi="Arial" w:cs="Arial"/>
        </w:rPr>
        <w:t>investigating any discrepancy, error or claim. The client also agrees and acknowledges that CashMet may transfer any of the above information to any party to</w:t>
      </w:r>
    </w:p>
    <w:p w:rsidR="00034DA7" w:rsidRPr="00C55678" w:rsidRDefault="00C55678" w:rsidP="00C55678">
      <w:pPr>
        <w:jc w:val="both"/>
        <w:rPr>
          <w:rFonts w:ascii="Arial" w:hAnsi="Arial" w:cs="Arial"/>
        </w:rPr>
      </w:pPr>
      <w:r w:rsidRPr="00C55678">
        <w:rPr>
          <w:rFonts w:ascii="Arial" w:hAnsi="Arial" w:cs="Arial"/>
        </w:rPr>
        <w:t>whom it is authorized to disclose the same referred to above notwithstanding that such party’s principal place of business is outsid</w:t>
      </w:r>
      <w:r w:rsidR="002D2F32">
        <w:rPr>
          <w:rFonts w:ascii="Arial" w:hAnsi="Arial" w:cs="Arial"/>
        </w:rPr>
        <w:t>e the client’s country of resid</w:t>
      </w:r>
      <w:r w:rsidRPr="00C55678">
        <w:rPr>
          <w:rFonts w:ascii="Arial" w:hAnsi="Arial" w:cs="Arial"/>
        </w:rPr>
        <w:t>ence or that such information following disclosure will be; collected, held, processed, or used by such party in whole or part outside the client’s country of residence.</w:t>
      </w:r>
    </w:p>
    <w:sectPr w:rsidR="00034DA7" w:rsidRPr="00C5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78"/>
    <w:rsid w:val="00034DA7"/>
    <w:rsid w:val="002D2F32"/>
    <w:rsid w:val="00C5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A507"/>
  <w15:chartTrackingRefBased/>
  <w15:docId w15:val="{37FB9195-6F99-4E54-8072-8B39BF55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Metbank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Musiyiwa</dc:creator>
  <cp:keywords/>
  <dc:description/>
  <cp:lastModifiedBy>Michael Musiyiwa</cp:lastModifiedBy>
  <cp:revision>2</cp:revision>
  <dcterms:created xsi:type="dcterms:W3CDTF">2022-09-05T15:21:00Z</dcterms:created>
  <dcterms:modified xsi:type="dcterms:W3CDTF">2022-09-05T15:27:00Z</dcterms:modified>
</cp:coreProperties>
</file>