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  <w:t>«КАЗАНСКИЙ (ПРИВОЛЖСКИЙ) ФЕДЕРАЛЬНЫЙ УНИВЕРСИТЕТ»</w:t>
      </w: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8A3A4B" w:rsidRPr="001D137F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48"/>
          <w:szCs w:val="48"/>
          <w:u w:val="single"/>
          <w:lang w:val="ru-RU"/>
        </w:rPr>
      </w:pP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Лабораторная работа №10 по теме: «</w:t>
      </w:r>
      <w:r w:rsidRPr="008A3A4B"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Проверка гипотезы о равенстве дисперсий</w:t>
      </w: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»</w:t>
      </w: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Выполнил 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Студент 1 курса 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группы 09-115(3)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Зиновьев Е. А.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Преподаватель:</w:t>
      </w:r>
    </w:p>
    <w:p w:rsidR="008A3A4B" w:rsidRDefault="008A3A4B" w:rsidP="008A3A4B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Шустова Е.</w:t>
      </w:r>
      <w:proofErr w:type="gramStart"/>
      <w:r>
        <w:rPr>
          <w:rFonts w:cs="Times New Roman"/>
          <w:spacing w:val="-1"/>
          <w:sz w:val="28"/>
          <w:szCs w:val="28"/>
          <w:lang w:val="ru-RU"/>
        </w:rPr>
        <w:t>П</w:t>
      </w:r>
      <w:proofErr w:type="gramEnd"/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8A3A4B" w:rsidRDefault="008A3A4B" w:rsidP="008A3A4B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8A3A4B" w:rsidRPr="00B7516A" w:rsidRDefault="008A3A4B" w:rsidP="008A3A4B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Казань 2021</w:t>
      </w:r>
    </w:p>
    <w:p w:rsidR="008A3A4B" w:rsidRDefault="008A3A4B" w:rsidP="008A3A4B">
      <w:r>
        <w:br w:type="page"/>
      </w:r>
    </w:p>
    <w:p w:rsidR="008A3A4B" w:rsidRPr="008A3A4B" w:rsidRDefault="008A3A4B" w:rsidP="008A3A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A3A4B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ru-RU"/>
        </w:rPr>
        <w:lastRenderedPageBreak/>
        <w:t>Подготовка к выполнению лабораторной работы:</w:t>
      </w:r>
    </w:p>
    <w:p w:rsidR="008A3A4B" w:rsidRPr="008A3A4B" w:rsidRDefault="008A3A4B" w:rsidP="008A3A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1.         Прочитайте материал параграфа 5.4 (см. </w:t>
      </w:r>
      <w:proofErr w:type="spellStart"/>
      <w:proofErr w:type="gramStart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стр</w:t>
      </w:r>
      <w:proofErr w:type="spellEnd"/>
      <w:proofErr w:type="gramEnd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147) из книги С.Э. </w:t>
      </w:r>
      <w:proofErr w:type="spellStart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Мастицкий</w:t>
      </w:r>
      <w:proofErr w:type="spellEnd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, В.К. Шитиков Статистический анализ и визуализация данных с помощью R.</w:t>
      </w:r>
    </w:p>
    <w:p w:rsidR="008A3A4B" w:rsidRPr="008A3A4B" w:rsidRDefault="008A3A4B" w:rsidP="008A3A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A3A4B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ru-RU"/>
        </w:rPr>
        <w:t>Выполните следующее:</w:t>
      </w:r>
    </w:p>
    <w:p w:rsidR="008A3A4B" w:rsidRPr="008A3A4B" w:rsidRDefault="008A3A4B" w:rsidP="008A3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Пусть Х – это тот признак, который Вы наблюдаете в двух выборках</w:t>
      </w:r>
      <w:proofErr w:type="gramStart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.</w:t>
      </w:r>
      <w:proofErr w:type="gramEnd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Выберите свои данные из </w:t>
      </w:r>
      <w:proofErr w:type="spellStart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репозитория</w:t>
      </w:r>
      <w:proofErr w:type="spellEnd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данных для выявления различий в двух выборках, если они сформированы при наблюдениях в разных условиях за одним и тем же признаком Х. Приведите краткое описание этих  данных и признака. Проверьте, что каждая из выборок распределена по нормальному закону. Можете использовать те же выборки что и в ЛР</w:t>
      </w:r>
      <w:proofErr w:type="gramStart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9</w:t>
      </w:r>
      <w:proofErr w:type="gramEnd"/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</w:t>
      </w:r>
    </w:p>
    <w:p w:rsidR="009F3F95" w:rsidRDefault="008A3A4B" w:rsidP="008A3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A3A4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Проверьте гипотезу о равенстве дисперсий этих двух выборок.</w:t>
      </w:r>
    </w:p>
    <w:p w:rsidR="008A3A4B" w:rsidRDefault="008A3A4B" w:rsidP="008A3A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:rsidR="008A3A4B" w:rsidRDefault="008A3A4B" w:rsidP="008A3A4B">
      <w:pPr>
        <w:ind w:firstLine="360"/>
        <w:jc w:val="both"/>
      </w:pPr>
      <w:r>
        <w:t>Ход работы:</w:t>
      </w:r>
    </w:p>
    <w:p w:rsidR="008A3A4B" w:rsidRDefault="008A3A4B" w:rsidP="008A3A4B">
      <w:pPr>
        <w:pStyle w:val="a6"/>
        <w:numPr>
          <w:ilvl w:val="0"/>
          <w:numId w:val="2"/>
        </w:numPr>
        <w:jc w:val="both"/>
      </w:pPr>
      <w:r>
        <w:t xml:space="preserve">Был выбран следующий </w:t>
      </w:r>
      <w:proofErr w:type="spellStart"/>
      <w:r>
        <w:t>датасет</w:t>
      </w:r>
      <w:proofErr w:type="spellEnd"/>
      <w:r>
        <w:t>:</w:t>
      </w:r>
    </w:p>
    <w:p w:rsidR="008A3A4B" w:rsidRDefault="001452A9" w:rsidP="008A3A4B">
      <w:pPr>
        <w:pStyle w:val="a6"/>
        <w:jc w:val="both"/>
      </w:pPr>
      <w:hyperlink r:id="rId6" w:history="1">
        <w:r w:rsidR="008A3A4B" w:rsidRPr="003148EF">
          <w:rPr>
            <w:rStyle w:val="a7"/>
          </w:rPr>
          <w:t>http://archive.ics.uci.edu/ml/datasets/Absenteeism+at+work</w:t>
        </w:r>
      </w:hyperlink>
    </w:p>
    <w:p w:rsidR="008A3A4B" w:rsidRDefault="008A3A4B" w:rsidP="008A3A4B">
      <w:pPr>
        <w:pStyle w:val="a6"/>
        <w:jc w:val="both"/>
      </w:pPr>
    </w:p>
    <w:p w:rsidR="008A3A4B" w:rsidRDefault="008A3A4B" w:rsidP="008A3A4B">
      <w:pPr>
        <w:pStyle w:val="a6"/>
        <w:ind w:left="0" w:firstLine="709"/>
        <w:jc w:val="both"/>
      </w:pPr>
      <w:proofErr w:type="gramStart"/>
      <w:r>
        <w:t xml:space="preserve">Данный </w:t>
      </w:r>
      <w:proofErr w:type="spellStart"/>
      <w:r>
        <w:t>датасет</w:t>
      </w:r>
      <w:proofErr w:type="spellEnd"/>
      <w:r>
        <w:t xml:space="preserve"> показывает социально-физиологические особенности людей, которые отсутствовали на работе, такие как рост, вес, возраст; рассматриваются категории причин прогулов людей по здоровью, такие как проблемы с дыхательной системой, нервной, кровеносной и т.д.; временные факторы, такие как день, месяц прогула, время до места работы.</w:t>
      </w:r>
      <w:proofErr w:type="gramEnd"/>
      <w:r>
        <w:t xml:space="preserve"> То есть данный набор данный может рассказать о том, по каким причинам чаще всего отсутствовали люди на работе.</w:t>
      </w:r>
    </w:p>
    <w:p w:rsidR="008A3A4B" w:rsidRDefault="008A3A4B" w:rsidP="008A3A4B">
      <w:pPr>
        <w:pStyle w:val="a6"/>
        <w:ind w:firstLine="709"/>
        <w:jc w:val="both"/>
      </w:pPr>
      <w:r>
        <w:t>Информация об Атрибутах:</w:t>
      </w:r>
    </w:p>
    <w:p w:rsidR="008A3A4B" w:rsidRDefault="008A3A4B" w:rsidP="008A3A4B">
      <w:pPr>
        <w:pStyle w:val="a6"/>
        <w:ind w:firstLine="709"/>
        <w:jc w:val="both"/>
      </w:pPr>
    </w:p>
    <w:p w:rsidR="008A3A4B" w:rsidRDefault="008A3A4B" w:rsidP="008A3A4B">
      <w:pPr>
        <w:pStyle w:val="a6"/>
        <w:ind w:firstLine="709"/>
        <w:jc w:val="both"/>
      </w:pPr>
      <w:r>
        <w:t>1. Индивидуальная идентификация (ID)</w:t>
      </w:r>
    </w:p>
    <w:p w:rsidR="008A3A4B" w:rsidRDefault="008A3A4B" w:rsidP="008A3A4B">
      <w:pPr>
        <w:pStyle w:val="a6"/>
        <w:ind w:firstLine="709"/>
        <w:jc w:val="both"/>
      </w:pPr>
      <w:r>
        <w:t>2. Причина отсутствия (МКБ).</w:t>
      </w:r>
    </w:p>
    <w:p w:rsidR="008A3A4B" w:rsidRDefault="008A3A4B" w:rsidP="008A3A4B">
      <w:pPr>
        <w:pStyle w:val="a6"/>
        <w:ind w:firstLine="709"/>
        <w:jc w:val="both"/>
      </w:pPr>
      <w:r>
        <w:t>Отсутствие, подтвержденное Международным кодексом болезней (МКБ), разделено на 21 категорию (с I по XXI) следующим образом:</w:t>
      </w:r>
    </w:p>
    <w:p w:rsidR="008A3A4B" w:rsidRDefault="008A3A4B" w:rsidP="008A3A4B">
      <w:pPr>
        <w:pStyle w:val="a6"/>
        <w:ind w:firstLine="709"/>
        <w:jc w:val="both"/>
      </w:pPr>
    </w:p>
    <w:p w:rsidR="008A3A4B" w:rsidRDefault="008A3A4B" w:rsidP="008A3A4B">
      <w:pPr>
        <w:pStyle w:val="a6"/>
        <w:ind w:firstLine="709"/>
        <w:jc w:val="both"/>
      </w:pPr>
      <w:r>
        <w:t>I</w:t>
      </w:r>
      <w:proofErr w:type="gramStart"/>
      <w:r>
        <w:t xml:space="preserve"> Н</w:t>
      </w:r>
      <w:proofErr w:type="gramEnd"/>
      <w:r>
        <w:t>екоторые инфекционные и паразитарные заболевания</w:t>
      </w:r>
    </w:p>
    <w:p w:rsidR="008A3A4B" w:rsidRDefault="008A3A4B" w:rsidP="008A3A4B">
      <w:pPr>
        <w:pStyle w:val="a6"/>
        <w:ind w:firstLine="709"/>
        <w:jc w:val="both"/>
      </w:pPr>
      <w:r>
        <w:t>II Новообразования</w:t>
      </w:r>
    </w:p>
    <w:p w:rsidR="008A3A4B" w:rsidRDefault="008A3A4B" w:rsidP="008A3A4B">
      <w:pPr>
        <w:pStyle w:val="a6"/>
        <w:ind w:firstLine="709"/>
        <w:jc w:val="both"/>
      </w:pPr>
      <w:r>
        <w:t>III Заболевания крови и кроветворных органов и некоторые нарушения, связанные с иммунным механизмом</w:t>
      </w:r>
    </w:p>
    <w:p w:rsidR="008A3A4B" w:rsidRDefault="008A3A4B" w:rsidP="008A3A4B">
      <w:pPr>
        <w:pStyle w:val="a6"/>
        <w:ind w:firstLine="709"/>
        <w:jc w:val="both"/>
      </w:pPr>
      <w:r>
        <w:t>IV Эндокринные, пищевые и метаболические заболевания</w:t>
      </w:r>
    </w:p>
    <w:p w:rsidR="008A3A4B" w:rsidRDefault="008A3A4B" w:rsidP="008A3A4B">
      <w:pPr>
        <w:pStyle w:val="a6"/>
        <w:ind w:firstLine="709"/>
        <w:jc w:val="both"/>
      </w:pPr>
      <w:r>
        <w:t>V Психические расстройства и расстройства поведения</w:t>
      </w:r>
    </w:p>
    <w:p w:rsidR="008A3A4B" w:rsidRDefault="008A3A4B" w:rsidP="008A3A4B">
      <w:pPr>
        <w:pStyle w:val="a6"/>
        <w:ind w:firstLine="709"/>
        <w:jc w:val="both"/>
      </w:pPr>
      <w:r>
        <w:t>VI Заболевания нервной системы</w:t>
      </w:r>
    </w:p>
    <w:p w:rsidR="008A3A4B" w:rsidRDefault="008A3A4B" w:rsidP="008A3A4B">
      <w:pPr>
        <w:pStyle w:val="a6"/>
        <w:ind w:firstLine="709"/>
        <w:jc w:val="both"/>
      </w:pPr>
      <w:r>
        <w:t>VII Заболевания глаз и придаточного аппарата</w:t>
      </w:r>
    </w:p>
    <w:p w:rsidR="008A3A4B" w:rsidRDefault="008A3A4B" w:rsidP="008A3A4B">
      <w:pPr>
        <w:pStyle w:val="a6"/>
        <w:ind w:firstLine="709"/>
        <w:jc w:val="both"/>
      </w:pPr>
      <w:r>
        <w:t>VIII Заболевания уха и сосцевидного отростка</w:t>
      </w:r>
    </w:p>
    <w:p w:rsidR="008A3A4B" w:rsidRDefault="008A3A4B" w:rsidP="008A3A4B">
      <w:pPr>
        <w:pStyle w:val="a6"/>
        <w:ind w:firstLine="709"/>
        <w:jc w:val="both"/>
      </w:pPr>
      <w:r>
        <w:t>IX Болезни системы кровообращения</w:t>
      </w:r>
    </w:p>
    <w:p w:rsidR="008A3A4B" w:rsidRDefault="008A3A4B" w:rsidP="008A3A4B">
      <w:pPr>
        <w:pStyle w:val="a6"/>
        <w:ind w:firstLine="709"/>
        <w:jc w:val="both"/>
      </w:pPr>
      <w:r>
        <w:t>X Заболевания дыхательной системы</w:t>
      </w:r>
    </w:p>
    <w:p w:rsidR="008A3A4B" w:rsidRDefault="008A3A4B" w:rsidP="008A3A4B">
      <w:pPr>
        <w:pStyle w:val="a6"/>
        <w:ind w:firstLine="709"/>
        <w:jc w:val="both"/>
      </w:pPr>
      <w:r>
        <w:t>XI Заболевания пищеварительной системы</w:t>
      </w:r>
    </w:p>
    <w:p w:rsidR="008A3A4B" w:rsidRDefault="008A3A4B" w:rsidP="008A3A4B">
      <w:pPr>
        <w:pStyle w:val="a6"/>
        <w:ind w:firstLine="709"/>
        <w:jc w:val="both"/>
      </w:pPr>
      <w:r>
        <w:t>XII Заболевания кожи и подкожной клетчатки</w:t>
      </w:r>
    </w:p>
    <w:p w:rsidR="008A3A4B" w:rsidRDefault="008A3A4B" w:rsidP="008A3A4B">
      <w:pPr>
        <w:pStyle w:val="a6"/>
        <w:ind w:firstLine="709"/>
        <w:jc w:val="both"/>
      </w:pPr>
      <w:r>
        <w:t>XIII Заболевания опорно-двигательного аппарата и соединительной ткани</w:t>
      </w:r>
    </w:p>
    <w:p w:rsidR="008A3A4B" w:rsidRDefault="008A3A4B" w:rsidP="008A3A4B">
      <w:pPr>
        <w:pStyle w:val="a6"/>
        <w:ind w:firstLine="709"/>
        <w:jc w:val="both"/>
      </w:pPr>
      <w:r>
        <w:t>XIV Болезни мочеполовой системы</w:t>
      </w:r>
    </w:p>
    <w:p w:rsidR="008A3A4B" w:rsidRDefault="008A3A4B" w:rsidP="008A3A4B">
      <w:pPr>
        <w:pStyle w:val="a6"/>
        <w:ind w:firstLine="709"/>
        <w:jc w:val="both"/>
      </w:pPr>
      <w:r>
        <w:t>XV Беременность, роды и послеродовой период</w:t>
      </w:r>
    </w:p>
    <w:p w:rsidR="008A3A4B" w:rsidRDefault="008A3A4B" w:rsidP="008A3A4B">
      <w:pPr>
        <w:pStyle w:val="a6"/>
        <w:ind w:firstLine="709"/>
        <w:jc w:val="both"/>
      </w:pPr>
      <w:r>
        <w:t>XVI Определенные состояния, возникающие в перинатальный период</w:t>
      </w:r>
    </w:p>
    <w:p w:rsidR="008A3A4B" w:rsidRDefault="008A3A4B" w:rsidP="008A3A4B">
      <w:pPr>
        <w:pStyle w:val="a6"/>
        <w:ind w:firstLine="709"/>
        <w:jc w:val="both"/>
      </w:pPr>
      <w:r>
        <w:t>XVII Врожденные пороки развития, деформации и хромосомные аномалии</w:t>
      </w:r>
    </w:p>
    <w:p w:rsidR="008A3A4B" w:rsidRDefault="008A3A4B" w:rsidP="008A3A4B">
      <w:pPr>
        <w:pStyle w:val="a6"/>
        <w:ind w:firstLine="709"/>
        <w:jc w:val="both"/>
      </w:pPr>
      <w:r>
        <w:lastRenderedPageBreak/>
        <w:t>XVIII Симптомы, признаки и аномальные клинические и лабораторные результаты, не классифицированные в других рубриках</w:t>
      </w:r>
    </w:p>
    <w:p w:rsidR="008A3A4B" w:rsidRDefault="008A3A4B" w:rsidP="008A3A4B">
      <w:pPr>
        <w:pStyle w:val="a6"/>
        <w:ind w:firstLine="709"/>
        <w:jc w:val="both"/>
      </w:pPr>
      <w:r>
        <w:t>XIX Травмы, отравления и некоторые другие последствия внешних причин</w:t>
      </w:r>
    </w:p>
    <w:p w:rsidR="008A3A4B" w:rsidRDefault="008A3A4B" w:rsidP="008A3A4B">
      <w:pPr>
        <w:pStyle w:val="a6"/>
        <w:ind w:firstLine="709"/>
        <w:jc w:val="both"/>
      </w:pPr>
      <w:r>
        <w:t>XX Внешние причины заболеваемости и смертности</w:t>
      </w:r>
    </w:p>
    <w:p w:rsidR="008A3A4B" w:rsidRDefault="008A3A4B" w:rsidP="008A3A4B">
      <w:pPr>
        <w:pStyle w:val="a6"/>
        <w:ind w:firstLine="709"/>
        <w:jc w:val="both"/>
      </w:pPr>
      <w:r>
        <w:t>XXI Факторы, влияющие на состояние здоровья и контакты с медицинскими службами.</w:t>
      </w:r>
    </w:p>
    <w:p w:rsidR="008A3A4B" w:rsidRDefault="008A3A4B" w:rsidP="008A3A4B">
      <w:pPr>
        <w:pStyle w:val="a6"/>
        <w:ind w:firstLine="709"/>
        <w:jc w:val="both"/>
      </w:pPr>
    </w:p>
    <w:p w:rsidR="008A3A4B" w:rsidRDefault="008A3A4B" w:rsidP="008A3A4B">
      <w:pPr>
        <w:pStyle w:val="a6"/>
        <w:ind w:firstLine="709"/>
        <w:jc w:val="both"/>
      </w:pPr>
      <w:r>
        <w:t>И 7 категорий без (CID) наблюдения за пациентами (22), медицинской консультации (23), сдачи крови (24), лабораторного обследования (25), необоснованного отсутствия (26), физиотерапии (27), консультации стоматолога (28).</w:t>
      </w:r>
    </w:p>
    <w:p w:rsidR="008A3A4B" w:rsidRDefault="008A3A4B" w:rsidP="008A3A4B">
      <w:pPr>
        <w:pStyle w:val="a6"/>
        <w:ind w:firstLine="709"/>
        <w:jc w:val="both"/>
      </w:pPr>
      <w:r>
        <w:t>3. Месяц отсутствия</w:t>
      </w:r>
    </w:p>
    <w:p w:rsidR="008A3A4B" w:rsidRDefault="008A3A4B" w:rsidP="008A3A4B">
      <w:pPr>
        <w:pStyle w:val="a6"/>
        <w:ind w:firstLine="709"/>
        <w:jc w:val="both"/>
      </w:pPr>
      <w:r>
        <w:t>4. День недели (понедельник (2), вторник (3), Среда (4), Четверг (5), Пятница (6))</w:t>
      </w:r>
    </w:p>
    <w:p w:rsidR="008A3A4B" w:rsidRDefault="008A3A4B" w:rsidP="008A3A4B">
      <w:pPr>
        <w:pStyle w:val="a6"/>
        <w:ind w:firstLine="709"/>
        <w:jc w:val="both"/>
      </w:pPr>
      <w:r>
        <w:t>5. Времена года (лето (1), осень (2), зима (3), весна (4))</w:t>
      </w:r>
    </w:p>
    <w:p w:rsidR="008A3A4B" w:rsidRDefault="008A3A4B" w:rsidP="008A3A4B">
      <w:pPr>
        <w:pStyle w:val="a6"/>
        <w:ind w:firstLine="709"/>
        <w:jc w:val="both"/>
      </w:pPr>
      <w:r>
        <w:t>6. Транспортные расходы</w:t>
      </w:r>
    </w:p>
    <w:p w:rsidR="008A3A4B" w:rsidRDefault="008A3A4B" w:rsidP="008A3A4B">
      <w:pPr>
        <w:pStyle w:val="a6"/>
        <w:ind w:firstLine="709"/>
        <w:jc w:val="both"/>
      </w:pPr>
      <w:r>
        <w:t>7. Расстояние от места жительства до работы (</w:t>
      </w:r>
      <w:proofErr w:type="gramStart"/>
      <w:r>
        <w:t>км</w:t>
      </w:r>
      <w:proofErr w:type="gramEnd"/>
      <w:r>
        <w:t>)</w:t>
      </w:r>
    </w:p>
    <w:p w:rsidR="008A3A4B" w:rsidRDefault="008A3A4B" w:rsidP="008A3A4B">
      <w:pPr>
        <w:pStyle w:val="a6"/>
        <w:ind w:firstLine="709"/>
        <w:jc w:val="both"/>
      </w:pPr>
      <w:r>
        <w:t>8. Время обслуживания</w:t>
      </w:r>
    </w:p>
    <w:p w:rsidR="008A3A4B" w:rsidRDefault="008A3A4B" w:rsidP="008A3A4B">
      <w:pPr>
        <w:pStyle w:val="a6"/>
        <w:ind w:firstLine="709"/>
        <w:jc w:val="both"/>
      </w:pPr>
      <w:r>
        <w:t>9. Возраст</w:t>
      </w:r>
    </w:p>
    <w:p w:rsidR="008A3A4B" w:rsidRDefault="008A3A4B" w:rsidP="008A3A4B">
      <w:pPr>
        <w:pStyle w:val="a6"/>
        <w:ind w:firstLine="709"/>
        <w:jc w:val="both"/>
      </w:pPr>
      <w:r>
        <w:t>10. Средняя рабочая нагрузка в день</w:t>
      </w:r>
    </w:p>
    <w:p w:rsidR="008A3A4B" w:rsidRDefault="008A3A4B" w:rsidP="008A3A4B">
      <w:pPr>
        <w:pStyle w:val="a6"/>
        <w:ind w:firstLine="709"/>
        <w:jc w:val="both"/>
      </w:pPr>
      <w:r>
        <w:t>11. Поразите цель</w:t>
      </w:r>
    </w:p>
    <w:p w:rsidR="008A3A4B" w:rsidRDefault="008A3A4B" w:rsidP="008A3A4B">
      <w:pPr>
        <w:pStyle w:val="a6"/>
        <w:ind w:firstLine="709"/>
        <w:jc w:val="both"/>
      </w:pPr>
      <w:r>
        <w:t>12. Дисциплинарный проступок (да=1; нет=0)</w:t>
      </w:r>
    </w:p>
    <w:p w:rsidR="008A3A4B" w:rsidRDefault="008A3A4B" w:rsidP="008A3A4B">
      <w:pPr>
        <w:pStyle w:val="a6"/>
        <w:ind w:firstLine="709"/>
        <w:jc w:val="both"/>
      </w:pPr>
      <w:r>
        <w:t>13. Образование (средняя школа (1), выпускник (2), аспирант (3), магистр и доктор (4))</w:t>
      </w:r>
    </w:p>
    <w:p w:rsidR="008A3A4B" w:rsidRDefault="008A3A4B" w:rsidP="008A3A4B">
      <w:pPr>
        <w:pStyle w:val="a6"/>
        <w:ind w:firstLine="709"/>
        <w:jc w:val="both"/>
      </w:pPr>
      <w:r>
        <w:t>14. Количество детей</w:t>
      </w:r>
    </w:p>
    <w:p w:rsidR="008A3A4B" w:rsidRDefault="008A3A4B" w:rsidP="008A3A4B">
      <w:pPr>
        <w:pStyle w:val="a6"/>
        <w:ind w:firstLine="709"/>
        <w:jc w:val="both"/>
      </w:pPr>
      <w:r>
        <w:t>15. Пьющий (да= 1; нет=0)</w:t>
      </w:r>
    </w:p>
    <w:p w:rsidR="008A3A4B" w:rsidRDefault="008A3A4B" w:rsidP="008A3A4B">
      <w:pPr>
        <w:pStyle w:val="a6"/>
        <w:ind w:firstLine="709"/>
        <w:jc w:val="both"/>
      </w:pPr>
      <w:r>
        <w:t>16. Курильщик (да= 1; нет=0)</w:t>
      </w:r>
    </w:p>
    <w:p w:rsidR="008A3A4B" w:rsidRDefault="008A3A4B" w:rsidP="008A3A4B">
      <w:pPr>
        <w:pStyle w:val="a6"/>
        <w:ind w:firstLine="709"/>
        <w:jc w:val="both"/>
      </w:pPr>
      <w:r>
        <w:t>17. Домашнее животное (количество домашних животных)</w:t>
      </w:r>
    </w:p>
    <w:p w:rsidR="008A3A4B" w:rsidRDefault="008A3A4B" w:rsidP="008A3A4B">
      <w:pPr>
        <w:pStyle w:val="a6"/>
        <w:ind w:firstLine="709"/>
        <w:jc w:val="both"/>
      </w:pPr>
      <w:r>
        <w:t>18. Вес</w:t>
      </w:r>
    </w:p>
    <w:p w:rsidR="008A3A4B" w:rsidRDefault="008A3A4B" w:rsidP="008A3A4B">
      <w:pPr>
        <w:pStyle w:val="a6"/>
        <w:ind w:firstLine="709"/>
        <w:jc w:val="both"/>
      </w:pPr>
      <w:r>
        <w:t>19. Рост</w:t>
      </w:r>
    </w:p>
    <w:p w:rsidR="008A3A4B" w:rsidRDefault="008A3A4B" w:rsidP="008A3A4B">
      <w:pPr>
        <w:pStyle w:val="a6"/>
        <w:ind w:firstLine="709"/>
        <w:jc w:val="both"/>
      </w:pPr>
      <w:r>
        <w:t>20. Индекс массы тела</w:t>
      </w:r>
    </w:p>
    <w:p w:rsidR="008A3A4B" w:rsidRDefault="008A3A4B" w:rsidP="008A3A4B">
      <w:pPr>
        <w:pStyle w:val="a6"/>
        <w:ind w:left="707" w:firstLine="709"/>
        <w:jc w:val="both"/>
      </w:pPr>
      <w:r>
        <w:t xml:space="preserve">21. Время прогула в часах </w:t>
      </w:r>
    </w:p>
    <w:p w:rsidR="008A3A4B" w:rsidRDefault="008A3A4B" w:rsidP="008A3A4B">
      <w:pPr>
        <w:pStyle w:val="a6"/>
        <w:ind w:left="707" w:firstLine="709"/>
        <w:jc w:val="both"/>
      </w:pPr>
    </w:p>
    <w:p w:rsidR="008A3A4B" w:rsidRDefault="008A3A4B" w:rsidP="008A3A4B">
      <w:pPr>
        <w:pStyle w:val="a6"/>
        <w:ind w:left="0" w:firstLine="709"/>
        <w:jc w:val="both"/>
      </w:pPr>
      <w:r>
        <w:t xml:space="preserve">Выведем этот </w:t>
      </w:r>
      <w:proofErr w:type="spellStart"/>
      <w:r>
        <w:t>датасет</w:t>
      </w:r>
      <w:proofErr w:type="spellEnd"/>
      <w:r>
        <w:t>:</w:t>
      </w:r>
    </w:p>
    <w:p w:rsidR="008A3A4B" w:rsidRDefault="008A3A4B" w:rsidP="008A3A4B">
      <w:pPr>
        <w:pStyle w:val="a6"/>
        <w:ind w:left="0" w:firstLine="709"/>
        <w:jc w:val="both"/>
      </w:pPr>
      <w:r w:rsidRPr="004F27CB">
        <w:rPr>
          <w:noProof/>
          <w:lang w:eastAsia="ru-RU"/>
        </w:rPr>
        <w:drawing>
          <wp:inline distT="0" distB="0" distL="0" distR="0" wp14:anchorId="0E0472E3" wp14:editId="5BB81919">
            <wp:extent cx="5940425" cy="27522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4B" w:rsidRDefault="008A3A4B" w:rsidP="008A3A4B">
      <w:pPr>
        <w:pStyle w:val="a6"/>
        <w:ind w:left="0" w:firstLine="709"/>
        <w:jc w:val="both"/>
      </w:pPr>
      <w:r>
        <w:t>В качестве исследуемого параметра выбран возраст прогульщиков. В качестве условий были выбраны причины прогула, связанные с заболеваниями дыхательной системы (2.Х) и прогулы без обоснованных причин (2.26).</w:t>
      </w:r>
    </w:p>
    <w:p w:rsidR="008A3A4B" w:rsidRDefault="008A3A4B" w:rsidP="008A3A4B">
      <w:pPr>
        <w:ind w:firstLine="708"/>
        <w:jc w:val="both"/>
      </w:pPr>
      <w:r>
        <w:lastRenderedPageBreak/>
        <w:t>Проверка на нормальность данных исследуемого параметра при указанных условиях:</w:t>
      </w:r>
    </w:p>
    <w:p w:rsidR="008A3A4B" w:rsidRDefault="008A3A4B" w:rsidP="008A3A4B">
      <w:pPr>
        <w:pStyle w:val="a6"/>
        <w:ind w:left="0" w:firstLine="709"/>
        <w:jc w:val="both"/>
      </w:pPr>
      <w:r>
        <w:t>Первое условие. Проверить распределение данных на нормальность  возраста людей, которые прогуливали работу в связи с заболеваниями дыхательной системы.</w:t>
      </w:r>
    </w:p>
    <w:p w:rsidR="008A3A4B" w:rsidRDefault="008A3A4B" w:rsidP="008A3A4B">
      <w:pPr>
        <w:pStyle w:val="a6"/>
        <w:ind w:left="0" w:firstLine="709"/>
        <w:jc w:val="both"/>
      </w:pPr>
      <w:r>
        <w:t>Оставим только строки, в которых причина отсутствия (</w:t>
      </w:r>
      <w:r>
        <w:rPr>
          <w:lang w:val="en-US"/>
        </w:rPr>
        <w:t>Reason</w:t>
      </w:r>
      <w:r w:rsidRPr="000A168E">
        <w:t>.</w:t>
      </w:r>
      <w:r>
        <w:rPr>
          <w:lang w:val="en-US"/>
        </w:rPr>
        <w:t>for</w:t>
      </w:r>
      <w:r w:rsidRPr="000A168E">
        <w:t>.</w:t>
      </w:r>
      <w:r>
        <w:rPr>
          <w:lang w:val="en-US"/>
        </w:rPr>
        <w:t>absence</w:t>
      </w:r>
      <w:r w:rsidRPr="000A168E">
        <w:t xml:space="preserve">) = </w:t>
      </w:r>
      <w:r>
        <w:t>10:</w:t>
      </w:r>
    </w:p>
    <w:p w:rsidR="008A3A4B" w:rsidRPr="000A168E" w:rsidRDefault="008A3A4B" w:rsidP="008A3A4B">
      <w:pPr>
        <w:pStyle w:val="a6"/>
        <w:ind w:left="-1701"/>
        <w:jc w:val="both"/>
        <w:rPr>
          <w:lang w:val="en-US"/>
        </w:rPr>
      </w:pPr>
      <w:r w:rsidRPr="000A168E">
        <w:rPr>
          <w:noProof/>
          <w:lang w:eastAsia="ru-RU"/>
        </w:rPr>
        <w:drawing>
          <wp:inline distT="0" distB="0" distL="0" distR="0" wp14:anchorId="40A7BB7C" wp14:editId="7DD050FF">
            <wp:extent cx="7381359" cy="2655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5844" cy="26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4B" w:rsidRDefault="008A3A4B" w:rsidP="008A3A4B">
      <w:pPr>
        <w:pStyle w:val="a6"/>
        <w:ind w:left="0" w:firstLine="709"/>
        <w:jc w:val="both"/>
      </w:pPr>
      <w:r>
        <w:t>Посмотрим на гистограмму распределения возраста для данной причины:</w:t>
      </w:r>
    </w:p>
    <w:p w:rsidR="008A3A4B" w:rsidRDefault="008A3A4B" w:rsidP="008A3A4B">
      <w:pPr>
        <w:pStyle w:val="a6"/>
        <w:ind w:left="0" w:firstLine="709"/>
        <w:jc w:val="both"/>
      </w:pPr>
      <w:r w:rsidRPr="00D87B47">
        <w:rPr>
          <w:noProof/>
          <w:lang w:eastAsia="ru-RU"/>
        </w:rPr>
        <w:drawing>
          <wp:inline distT="0" distB="0" distL="0" distR="0" wp14:anchorId="3BC03562" wp14:editId="57CCB60F">
            <wp:extent cx="5016500" cy="541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4B" w:rsidRDefault="008A3A4B" w:rsidP="008A3A4B">
      <w:pPr>
        <w:pStyle w:val="a6"/>
        <w:ind w:left="0" w:firstLine="709"/>
        <w:jc w:val="both"/>
        <w:rPr>
          <w:sz w:val="24"/>
          <w:szCs w:val="24"/>
        </w:rPr>
      </w:pPr>
      <w:r>
        <w:lastRenderedPageBreak/>
        <w:t>По гистограмме прослеживается нормальная куполообразная форма. Посмотрим теперь количественно, как проходит данная выборка тесты на нормальность Шапиро-</w:t>
      </w:r>
      <w:proofErr w:type="spellStart"/>
      <w:r>
        <w:t>Франсия</w:t>
      </w:r>
      <w:proofErr w:type="spellEnd"/>
      <w:r>
        <w:t xml:space="preserve">, Колмогорова-Смирнова, </w:t>
      </w:r>
      <w:proofErr w:type="spellStart"/>
      <w:r>
        <w:t>Крамера</w:t>
      </w:r>
      <w:proofErr w:type="spellEnd"/>
      <w:r>
        <w:t xml:space="preserve"> фон </w:t>
      </w:r>
      <w:proofErr w:type="spellStart"/>
      <w:r>
        <w:t>Мизеса</w:t>
      </w:r>
      <w:proofErr w:type="spellEnd"/>
      <w:r>
        <w:t>, Андерсона-Дарлинга.</w:t>
      </w:r>
    </w:p>
    <w:p w:rsidR="008A3A4B" w:rsidRDefault="008A3A4B" w:rsidP="008A3A4B">
      <w:pPr>
        <w:pStyle w:val="a6"/>
        <w:ind w:left="0" w:firstLine="709"/>
        <w:jc w:val="both"/>
      </w:pPr>
      <w:r w:rsidRPr="00187F73">
        <w:rPr>
          <w:noProof/>
          <w:lang w:eastAsia="ru-RU"/>
        </w:rPr>
        <w:drawing>
          <wp:inline distT="0" distB="0" distL="0" distR="0" wp14:anchorId="637145E6" wp14:editId="0B936A57">
            <wp:extent cx="4598957" cy="5645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031" cy="5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4B" w:rsidRDefault="008A3A4B" w:rsidP="008A3A4B">
      <w:pPr>
        <w:ind w:firstLine="709"/>
        <w:jc w:val="both"/>
      </w:pPr>
      <w:r>
        <w:t xml:space="preserve">Как видим по </w:t>
      </w:r>
      <w:r>
        <w:rPr>
          <w:lang w:val="en-US"/>
        </w:rPr>
        <w:t>p</w:t>
      </w:r>
      <w:r w:rsidRPr="002D0024">
        <w:t>-</w:t>
      </w:r>
      <w:r>
        <w:rPr>
          <w:lang w:val="en-US"/>
        </w:rPr>
        <w:t>value</w:t>
      </w:r>
      <w:r>
        <w:t xml:space="preserve"> </w:t>
      </w:r>
      <w:r w:rsidRPr="002D0024">
        <w:t>&gt; 0.05</w:t>
      </w:r>
      <w:r>
        <w:t xml:space="preserve">, ни на одном тесте не была отклонена нулевая гипотеза о нормальности распределения данных. </w:t>
      </w:r>
    </w:p>
    <w:p w:rsidR="008A3A4B" w:rsidRDefault="008A3A4B" w:rsidP="008A3A4B">
      <w:pPr>
        <w:ind w:firstLine="709"/>
        <w:jc w:val="both"/>
      </w:pPr>
      <w:r>
        <w:t>Таким образом, и качественно и количественно выборка прошла тесты на нормальность.</w:t>
      </w:r>
    </w:p>
    <w:p w:rsidR="0054339A" w:rsidRDefault="0054339A" w:rsidP="0054339A">
      <w:pPr>
        <w:pStyle w:val="a6"/>
        <w:ind w:left="0" w:firstLine="709"/>
        <w:jc w:val="both"/>
      </w:pPr>
      <w:r>
        <w:t>Второе условие. Проверить распределение данных на нормальность  возраста людей, которые прогуливали работу в связи с необоснованными причинами.</w:t>
      </w:r>
    </w:p>
    <w:p w:rsidR="0054339A" w:rsidRDefault="0054339A" w:rsidP="0054339A">
      <w:pPr>
        <w:pStyle w:val="a6"/>
        <w:ind w:left="0" w:firstLine="709"/>
        <w:jc w:val="both"/>
      </w:pPr>
      <w:r>
        <w:t>Оставим только строки, в которых причина отсутствия (</w:t>
      </w:r>
      <w:r>
        <w:rPr>
          <w:lang w:val="en-US"/>
        </w:rPr>
        <w:t>Reason</w:t>
      </w:r>
      <w:r w:rsidRPr="000A168E">
        <w:t>.</w:t>
      </w:r>
      <w:r>
        <w:rPr>
          <w:lang w:val="en-US"/>
        </w:rPr>
        <w:t>for</w:t>
      </w:r>
      <w:r w:rsidRPr="000A168E">
        <w:t>.</w:t>
      </w:r>
      <w:r>
        <w:rPr>
          <w:lang w:val="en-US"/>
        </w:rPr>
        <w:t>absence</w:t>
      </w:r>
      <w:r w:rsidRPr="000A168E">
        <w:t xml:space="preserve">) = </w:t>
      </w:r>
      <w:r>
        <w:t>26:</w:t>
      </w:r>
    </w:p>
    <w:p w:rsidR="0054339A" w:rsidRPr="00427230" w:rsidRDefault="0054339A" w:rsidP="0054339A">
      <w:pPr>
        <w:ind w:left="-1701"/>
        <w:jc w:val="both"/>
        <w:rPr>
          <w:lang w:val="en-US"/>
        </w:rPr>
      </w:pPr>
      <w:r w:rsidRPr="00427230">
        <w:rPr>
          <w:noProof/>
          <w:lang w:eastAsia="ru-RU"/>
        </w:rPr>
        <w:lastRenderedPageBreak/>
        <w:drawing>
          <wp:inline distT="0" distB="0" distL="0" distR="0" wp14:anchorId="18FAFB7A" wp14:editId="6F8E47F1">
            <wp:extent cx="7450372" cy="306125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1832" cy="30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9A" w:rsidRDefault="0054339A" w:rsidP="0054339A">
      <w:pPr>
        <w:pStyle w:val="a6"/>
        <w:ind w:left="0" w:firstLine="709"/>
        <w:jc w:val="both"/>
      </w:pPr>
      <w:r>
        <w:t>Посмотрим на гистограмму распределения возраста для данной причины:</w:t>
      </w:r>
    </w:p>
    <w:p w:rsidR="0054339A" w:rsidRPr="00187F73" w:rsidRDefault="0054339A" w:rsidP="0054339A">
      <w:pPr>
        <w:ind w:firstLine="709"/>
        <w:jc w:val="both"/>
      </w:pPr>
      <w:r w:rsidRPr="00B25CE5">
        <w:rPr>
          <w:noProof/>
          <w:lang w:eastAsia="ru-RU"/>
        </w:rPr>
        <w:drawing>
          <wp:inline distT="0" distB="0" distL="0" distR="0" wp14:anchorId="406AD379" wp14:editId="5D3FAA96">
            <wp:extent cx="5353050" cy="545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9A" w:rsidRDefault="0054339A" w:rsidP="0054339A">
      <w:pPr>
        <w:pStyle w:val="a6"/>
        <w:ind w:left="0" w:firstLine="709"/>
        <w:jc w:val="both"/>
        <w:rPr>
          <w:lang w:val="en-US"/>
        </w:rPr>
      </w:pPr>
    </w:p>
    <w:p w:rsidR="0054339A" w:rsidRDefault="0054339A" w:rsidP="0054339A">
      <w:pPr>
        <w:pStyle w:val="a6"/>
        <w:ind w:left="0" w:firstLine="709"/>
        <w:jc w:val="both"/>
        <w:rPr>
          <w:sz w:val="24"/>
          <w:szCs w:val="24"/>
        </w:rPr>
      </w:pPr>
      <w:r>
        <w:lastRenderedPageBreak/>
        <w:t>По гистограмме прослеживается нормальная куполообразная форма, хоть и скошенная набок, говоря о том, что молодые чаще пропускают по необоснованным причинам. Посмотрим теперь количественно, как проходит данная выборка тесты на нормальность Шапиро-</w:t>
      </w:r>
      <w:proofErr w:type="spellStart"/>
      <w:r>
        <w:t>Франсия</w:t>
      </w:r>
      <w:proofErr w:type="spellEnd"/>
      <w:r>
        <w:t xml:space="preserve">, Колмогорова-Смирнова, </w:t>
      </w:r>
      <w:proofErr w:type="spellStart"/>
      <w:r>
        <w:t>Крамера</w:t>
      </w:r>
      <w:proofErr w:type="spellEnd"/>
      <w:r>
        <w:t xml:space="preserve"> фон </w:t>
      </w:r>
      <w:proofErr w:type="spellStart"/>
      <w:r>
        <w:t>Мизеса</w:t>
      </w:r>
      <w:proofErr w:type="spellEnd"/>
      <w:r>
        <w:t>, Андерсона-Дарлинга.</w:t>
      </w:r>
    </w:p>
    <w:p w:rsidR="0054339A" w:rsidRDefault="0054339A" w:rsidP="0054339A">
      <w:pPr>
        <w:pStyle w:val="a6"/>
        <w:ind w:left="0" w:firstLine="709"/>
        <w:jc w:val="both"/>
      </w:pPr>
    </w:p>
    <w:p w:rsidR="0054339A" w:rsidRDefault="0054339A" w:rsidP="0054339A">
      <w:pPr>
        <w:pStyle w:val="a6"/>
        <w:ind w:left="0" w:firstLine="709"/>
        <w:jc w:val="both"/>
        <w:rPr>
          <w:lang w:val="en-US"/>
        </w:rPr>
      </w:pPr>
      <w:r w:rsidRPr="009646E0">
        <w:rPr>
          <w:noProof/>
          <w:lang w:eastAsia="ru-RU"/>
        </w:rPr>
        <w:drawing>
          <wp:inline distT="0" distB="0" distL="0" distR="0" wp14:anchorId="6E803054" wp14:editId="46CAFFAD">
            <wp:extent cx="4222143" cy="539406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841" cy="539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9A" w:rsidRDefault="0054339A" w:rsidP="0054339A">
      <w:pPr>
        <w:ind w:firstLine="709"/>
        <w:jc w:val="both"/>
      </w:pPr>
      <w:r>
        <w:t xml:space="preserve">Как видим по </w:t>
      </w:r>
      <w:r>
        <w:rPr>
          <w:lang w:val="en-US"/>
        </w:rPr>
        <w:t>p</w:t>
      </w:r>
      <w:r w:rsidRPr="002D0024">
        <w:t>-</w:t>
      </w:r>
      <w:r>
        <w:rPr>
          <w:lang w:val="en-US"/>
        </w:rPr>
        <w:t>value</w:t>
      </w:r>
      <w:r>
        <w:t xml:space="preserve"> </w:t>
      </w:r>
      <w:r w:rsidRPr="002D0024">
        <w:t>&gt; 0.05</w:t>
      </w:r>
      <w:r>
        <w:t xml:space="preserve">, ни на одном тесте не была отклонена нулевая гипотеза о нормальности распределения данных. </w:t>
      </w:r>
    </w:p>
    <w:p w:rsidR="0054339A" w:rsidRPr="0054339A" w:rsidRDefault="0054339A" w:rsidP="0054339A">
      <w:pPr>
        <w:ind w:firstLine="709"/>
        <w:jc w:val="both"/>
      </w:pPr>
      <w:r>
        <w:t>Таким образом, и качественно и количественно выборка прошла тесты на нормальность.</w:t>
      </w:r>
    </w:p>
    <w:p w:rsidR="0054339A" w:rsidRDefault="0054339A" w:rsidP="0054339A">
      <w:pPr>
        <w:ind w:firstLine="709"/>
        <w:jc w:val="both"/>
      </w:pPr>
    </w:p>
    <w:p w:rsidR="0054339A" w:rsidRDefault="0054339A" w:rsidP="00A1374C">
      <w:pPr>
        <w:pStyle w:val="a6"/>
        <w:numPr>
          <w:ilvl w:val="0"/>
          <w:numId w:val="2"/>
        </w:numPr>
        <w:ind w:left="0" w:firstLine="360"/>
        <w:jc w:val="both"/>
      </w:pPr>
      <w:r>
        <w:t>Так как 2 выборки распределены нормально, то мы можем проверить н</w:t>
      </w:r>
      <w:r w:rsidR="00A1374C">
        <w:t xml:space="preserve">а однородность дисперсий этих </w:t>
      </w:r>
      <w:r>
        <w:t>выборок</w:t>
      </w:r>
      <w:r w:rsidR="00A1374C">
        <w:t xml:space="preserve"> с помощью использования</w:t>
      </w:r>
      <w:r w:rsidR="00A1374C" w:rsidRPr="00A1374C">
        <w:t xml:space="preserve"> различных классических и непараметрических тестов: </w:t>
      </w:r>
      <w:proofErr w:type="spellStart"/>
      <w:r w:rsidR="00A1374C" w:rsidRPr="00A1374C">
        <w:t>Левене</w:t>
      </w:r>
      <w:proofErr w:type="spellEnd"/>
      <w:r w:rsidR="00A1374C" w:rsidRPr="00A1374C">
        <w:t xml:space="preserve">, </w:t>
      </w:r>
      <w:proofErr w:type="spellStart"/>
      <w:r w:rsidR="00A1374C" w:rsidRPr="00A1374C">
        <w:t>Бартлетта</w:t>
      </w:r>
      <w:proofErr w:type="spellEnd"/>
      <w:r w:rsidR="00A1374C" w:rsidRPr="00A1374C">
        <w:t xml:space="preserve">, </w:t>
      </w:r>
      <w:proofErr w:type="spellStart"/>
      <w:r w:rsidR="00FA38F6">
        <w:t>Флигнера</w:t>
      </w:r>
      <w:proofErr w:type="spellEnd"/>
      <w:r w:rsidR="00FA38F6">
        <w:t>.</w:t>
      </w:r>
    </w:p>
    <w:p w:rsidR="00A1374C" w:rsidRDefault="001D43A9" w:rsidP="0054339A">
      <w:pPr>
        <w:ind w:firstLine="709"/>
        <w:jc w:val="both"/>
      </w:pPr>
      <w:r>
        <w:t>Для этого сначала соединим эти 2 выборки в одну общую</w:t>
      </w:r>
      <w:r w:rsidR="00DA58A6">
        <w:t xml:space="preserve"> и присвоим элементам каждой соответствующую этой группе категорию:</w:t>
      </w:r>
    </w:p>
    <w:p w:rsidR="00DA58A6" w:rsidRDefault="00DA58A6" w:rsidP="0054339A">
      <w:pPr>
        <w:ind w:firstLine="709"/>
        <w:jc w:val="both"/>
      </w:pPr>
      <w:r w:rsidRPr="00DA58A6">
        <w:rPr>
          <w:noProof/>
          <w:lang w:eastAsia="ru-RU"/>
        </w:rPr>
        <w:lastRenderedPageBreak/>
        <w:drawing>
          <wp:inline distT="0" distB="0" distL="0" distR="0" wp14:anchorId="468FA819" wp14:editId="170B57B4">
            <wp:extent cx="5940425" cy="1429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6" w:rsidRDefault="00DA58A6" w:rsidP="0054339A">
      <w:pPr>
        <w:ind w:firstLine="709"/>
        <w:jc w:val="both"/>
      </w:pPr>
      <w:r>
        <w:t>Посмотрим для начала значения дисперсий у этих 2 выборок:</w:t>
      </w:r>
    </w:p>
    <w:p w:rsidR="00DA58A6" w:rsidRDefault="00DA58A6" w:rsidP="00DA58A6">
      <w:pPr>
        <w:ind w:firstLine="709"/>
        <w:jc w:val="center"/>
      </w:pPr>
      <w:r w:rsidRPr="00DA58A6">
        <w:rPr>
          <w:noProof/>
          <w:lang w:eastAsia="ru-RU"/>
        </w:rPr>
        <w:drawing>
          <wp:inline distT="0" distB="0" distL="0" distR="0" wp14:anchorId="1538CDB2" wp14:editId="3F37E3A1">
            <wp:extent cx="1619250" cy="63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6" w:rsidRPr="00DA58A6" w:rsidRDefault="00DA58A6" w:rsidP="00DA58A6">
      <w:pPr>
        <w:ind w:firstLine="709"/>
        <w:jc w:val="both"/>
      </w:pPr>
      <w:r>
        <w:t>Как видим, они довольно близки.</w:t>
      </w:r>
    </w:p>
    <w:p w:rsidR="00DA58A6" w:rsidRPr="00DA58A6" w:rsidRDefault="00DA58A6" w:rsidP="0054339A">
      <w:pPr>
        <w:ind w:firstLine="709"/>
        <w:jc w:val="both"/>
      </w:pPr>
    </w:p>
    <w:p w:rsidR="00DA58A6" w:rsidRDefault="00DA58A6" w:rsidP="0054339A">
      <w:pPr>
        <w:ind w:firstLine="709"/>
        <w:jc w:val="both"/>
      </w:pPr>
      <w:r>
        <w:t xml:space="preserve">Проверим по тесту </w:t>
      </w:r>
      <w:proofErr w:type="spellStart"/>
      <w:r>
        <w:t>Левене</w:t>
      </w:r>
      <w:proofErr w:type="spellEnd"/>
      <w:r>
        <w:t>:</w:t>
      </w:r>
    </w:p>
    <w:p w:rsidR="00DA58A6" w:rsidRDefault="00DA58A6" w:rsidP="0054339A">
      <w:pPr>
        <w:ind w:firstLine="709"/>
        <w:jc w:val="both"/>
      </w:pPr>
      <w:r w:rsidRPr="00DA58A6">
        <w:rPr>
          <w:noProof/>
          <w:lang w:eastAsia="ru-RU"/>
        </w:rPr>
        <w:drawing>
          <wp:inline distT="0" distB="0" distL="0" distR="0" wp14:anchorId="44A6718C" wp14:editId="13D17885">
            <wp:extent cx="4648200" cy="1536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C1" w:rsidRDefault="00DA58A6" w:rsidP="0054339A">
      <w:pPr>
        <w:ind w:firstLine="709"/>
        <w:jc w:val="both"/>
      </w:pPr>
      <w:r>
        <w:t xml:space="preserve">По тесту </w:t>
      </w:r>
      <w:proofErr w:type="spellStart"/>
      <w:r>
        <w:t>Левене</w:t>
      </w:r>
      <w:proofErr w:type="spellEnd"/>
      <w:r>
        <w:t xml:space="preserve"> нельзя отклонить гипотезу о</w:t>
      </w:r>
      <w:r w:rsidR="00EA07C1">
        <w:t>б однородности дисперсий,</w:t>
      </w:r>
      <w:r w:rsidR="00FA38F6">
        <w:t xml:space="preserve"> как при использовании для анализа среднего, так и медианы,</w:t>
      </w:r>
      <w:r w:rsidR="00EA07C1">
        <w:t xml:space="preserve"> причем довольно уверенно (коэффициент </w:t>
      </w:r>
      <w:proofErr w:type="gramStart"/>
      <w:r w:rsidR="00EA07C1">
        <w:t>р</w:t>
      </w:r>
      <w:proofErr w:type="gramEnd"/>
      <w:r w:rsidR="00EA07C1">
        <w:t xml:space="preserve"> близок к 1).</w:t>
      </w:r>
    </w:p>
    <w:p w:rsidR="00DA58A6" w:rsidRDefault="00EA07C1" w:rsidP="0054339A">
      <w:pPr>
        <w:ind w:firstLine="709"/>
        <w:jc w:val="both"/>
      </w:pPr>
      <w:r>
        <w:t xml:space="preserve">Проверим теперь на тестах  </w:t>
      </w:r>
      <w:proofErr w:type="spellStart"/>
      <w:r>
        <w:t>Бартлетта</w:t>
      </w:r>
      <w:proofErr w:type="spellEnd"/>
      <w:r>
        <w:t xml:space="preserve"> и</w:t>
      </w:r>
      <w:r w:rsidRPr="00A1374C">
        <w:t xml:space="preserve"> </w:t>
      </w:r>
      <w:proofErr w:type="spellStart"/>
      <w:r>
        <w:t>Флигнера</w:t>
      </w:r>
      <w:proofErr w:type="spellEnd"/>
      <w:r>
        <w:t>:</w:t>
      </w:r>
    </w:p>
    <w:p w:rsidR="00EA07C1" w:rsidRDefault="00EA07C1" w:rsidP="0054339A">
      <w:pPr>
        <w:ind w:firstLine="709"/>
        <w:jc w:val="both"/>
      </w:pPr>
      <w:r w:rsidRPr="00EA07C1">
        <w:rPr>
          <w:noProof/>
          <w:lang w:eastAsia="ru-RU"/>
        </w:rPr>
        <w:drawing>
          <wp:inline distT="0" distB="0" distL="0" distR="0" wp14:anchorId="0A50015E" wp14:editId="3A511DEF">
            <wp:extent cx="5492750" cy="1987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C1" w:rsidRDefault="00EA07C1" w:rsidP="0054339A">
      <w:pPr>
        <w:ind w:firstLine="709"/>
        <w:jc w:val="both"/>
      </w:pPr>
      <w:r>
        <w:t>По этим тестам также можем уверенно сказать, что различие дисперсий 2 данных выборок статистически не значимо (</w:t>
      </w:r>
      <w:r>
        <w:rPr>
          <w:lang w:val="en-US"/>
        </w:rPr>
        <w:t>p</w:t>
      </w:r>
      <w:r w:rsidRPr="00EA07C1">
        <w:t>-</w:t>
      </w:r>
      <w:r>
        <w:rPr>
          <w:lang w:val="en-US"/>
        </w:rPr>
        <w:t>value</w:t>
      </w:r>
      <w:r w:rsidRPr="00EA07C1">
        <w:t xml:space="preserve"> </w:t>
      </w:r>
      <w:proofErr w:type="gramStart"/>
      <w:r>
        <w:t>близок</w:t>
      </w:r>
      <w:proofErr w:type="gramEnd"/>
      <w:r>
        <w:t xml:space="preserve"> к 1).</w:t>
      </w:r>
    </w:p>
    <w:p w:rsidR="006C479E" w:rsidRDefault="006C479E" w:rsidP="006C479E">
      <w:pPr>
        <w:ind w:firstLine="709"/>
        <w:jc w:val="both"/>
      </w:pPr>
      <w:r>
        <w:t xml:space="preserve">Проверим теперь с помощью критерия Фишера. </w:t>
      </w:r>
      <w:r>
        <w:t xml:space="preserve">В общем виде критерий Фишера F, или F-тест, используется для сравнения дисперсий двух генеральных нормально распределенных совокупностей,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проверятся следующая нулевая гипотеза:</w:t>
      </w:r>
    </w:p>
    <w:p w:rsidR="006C479E" w:rsidRDefault="006C479E" w:rsidP="006C479E">
      <w:pPr>
        <w:ind w:firstLine="709"/>
        <w:jc w:val="center"/>
      </w:pPr>
      <w:r w:rsidRPr="006C479E">
        <w:lastRenderedPageBreak/>
        <w:drawing>
          <wp:inline distT="0" distB="0" distL="0" distR="0" wp14:anchorId="4BBCF69D" wp14:editId="2B4DB091">
            <wp:extent cx="1238250" cy="38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9E" w:rsidRDefault="006C479E" w:rsidP="006C479E">
      <w:pPr>
        <w:ind w:firstLine="709"/>
        <w:jc w:val="both"/>
      </w:pPr>
      <w:r>
        <w:t>Генеральные дисперсии оцениваются на основе выборок, и сам критерий непосредственно рассчитывается как отношение одной выборочной дисперсии к другой:</w:t>
      </w:r>
    </w:p>
    <w:p w:rsidR="006C479E" w:rsidRDefault="006C479E" w:rsidP="006C479E">
      <w:pPr>
        <w:ind w:firstLine="709"/>
        <w:jc w:val="center"/>
      </w:pPr>
      <w:r w:rsidRPr="006C479E">
        <w:drawing>
          <wp:inline distT="0" distB="0" distL="0" distR="0" wp14:anchorId="24763F40" wp14:editId="67654E9E">
            <wp:extent cx="901700" cy="73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9E" w:rsidRDefault="006C479E" w:rsidP="006C479E">
      <w:pPr>
        <w:ind w:firstLine="709"/>
        <w:jc w:val="both"/>
      </w:pPr>
      <w:r>
        <w:t xml:space="preserve">На практике в числитель приведенной формулы обычно </w:t>
      </w:r>
      <w:proofErr w:type="gramStart"/>
      <w:r>
        <w:t xml:space="preserve">помещают </w:t>
      </w:r>
      <w:proofErr w:type="spellStart"/>
      <w:r>
        <w:t>б</w:t>
      </w:r>
      <w:proofErr w:type="gramEnd"/>
      <w:r>
        <w:t>óльшую</w:t>
      </w:r>
      <w:proofErr w:type="spellEnd"/>
      <w:r>
        <w:t xml:space="preserve"> диспер</w:t>
      </w:r>
      <w:r>
        <w:t>сию, а в знаменатель – меньшую.</w:t>
      </w:r>
    </w:p>
    <w:p w:rsidR="006C479E" w:rsidRDefault="006C479E" w:rsidP="006C479E">
      <w:pPr>
        <w:ind w:firstLine="709"/>
        <w:jc w:val="both"/>
      </w:pPr>
    </w:p>
    <w:p w:rsidR="006C479E" w:rsidRDefault="006C479E" w:rsidP="006C479E">
      <w:pPr>
        <w:ind w:firstLine="709"/>
        <w:jc w:val="both"/>
      </w:pPr>
      <w:r>
        <w:t>Очевидно, что чем ближе рассчитанное значение F к 1, тем больше у нас оснований сделать заключение о справедливости приведенной выше нулевой гипотезы. И наоборот - чем больше это значение, тем больше имеется оснований отклонить нулевую гипотезу о равенстве дисперсий. Критическое значение F, начиная с которого нулевую гипотезу отклоняют, определятся уровнем значимости (например, α = 0.05) и количеством степеней свободы для каждой из сравниваемых дисперсий. Кроме того, нулевую гипотезу можно проверить при помощи Р-значения для F-критерия, т.е. вероятности того, что случайная величина с соответствующим распределением Фишера окажется равной или превысит рассчитанное по выборочным данным значение F.</w:t>
      </w:r>
    </w:p>
    <w:p w:rsidR="006C479E" w:rsidRDefault="006C479E" w:rsidP="006C479E">
      <w:pPr>
        <w:ind w:firstLine="709"/>
        <w:jc w:val="both"/>
      </w:pPr>
    </w:p>
    <w:p w:rsidR="006C479E" w:rsidRPr="001452A9" w:rsidRDefault="006C479E" w:rsidP="006C479E">
      <w:pPr>
        <w:ind w:firstLine="709"/>
        <w:jc w:val="both"/>
        <w:rPr>
          <w:lang w:val="en-US"/>
        </w:rPr>
      </w:pPr>
      <w:r>
        <w:t xml:space="preserve">Для выполнения теста Фишера в R имеется функция </w:t>
      </w:r>
      <w:proofErr w:type="spellStart"/>
      <w:r>
        <w:t>var.test</w:t>
      </w:r>
      <w:proofErr w:type="spellEnd"/>
      <w:r>
        <w:t>()</w:t>
      </w:r>
      <w:r>
        <w:t>:</w:t>
      </w:r>
    </w:p>
    <w:p w:rsidR="00D94BB6" w:rsidRDefault="001452A9" w:rsidP="0054339A">
      <w:pPr>
        <w:ind w:firstLine="709"/>
        <w:jc w:val="both"/>
        <w:rPr>
          <w:lang w:val="en-US"/>
        </w:rPr>
      </w:pPr>
      <w:r w:rsidRPr="001452A9">
        <w:drawing>
          <wp:inline distT="0" distB="0" distL="0" distR="0" wp14:anchorId="5119D31D" wp14:editId="2A6F170E">
            <wp:extent cx="5118100" cy="20193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A9" w:rsidRPr="001452A9" w:rsidRDefault="001452A9" w:rsidP="0054339A">
      <w:pPr>
        <w:ind w:firstLine="709"/>
        <w:jc w:val="both"/>
        <w:rPr>
          <w:lang w:val="en-US"/>
        </w:rPr>
      </w:pPr>
      <w:r>
        <w:t xml:space="preserve">По выходу данной функции можно увидеть, что р-значение сильно больше 0.05, значит, так же, как и в других выше рассмотренных методах, </w:t>
      </w:r>
      <w:r>
        <w:t>различие дисперсий 2 данных выборок статистически не значимо</w:t>
      </w:r>
      <w:r>
        <w:t xml:space="preserve">. Также на выходе этой функции можно увидеть кол-во степеней свободы (объем) выборок </w:t>
      </w:r>
      <w:proofErr w:type="spellStart"/>
      <w:r>
        <w:rPr>
          <w:lang w:val="en-US"/>
        </w:rPr>
        <w:t>num</w:t>
      </w:r>
      <w:proofErr w:type="spellEnd"/>
      <w:r w:rsidRPr="001452A9">
        <w:t xml:space="preserve"> </w:t>
      </w:r>
      <w:r>
        <w:t xml:space="preserve">и </w:t>
      </w:r>
      <w:proofErr w:type="spellStart"/>
      <w:r>
        <w:rPr>
          <w:lang w:val="en-US"/>
        </w:rPr>
        <w:t>denom</w:t>
      </w:r>
      <w:proofErr w:type="spellEnd"/>
      <w:r>
        <w:t xml:space="preserve">, значение отношения дисперсий </w:t>
      </w:r>
      <w:r>
        <w:rPr>
          <w:lang w:val="en-US"/>
        </w:rPr>
        <w:t>F</w:t>
      </w:r>
      <w:r w:rsidRPr="001452A9">
        <w:t xml:space="preserve"> </w:t>
      </w:r>
      <w:r>
        <w:t>–</w:t>
      </w:r>
      <w:r w:rsidRPr="001452A9">
        <w:t xml:space="preserve"> </w:t>
      </w:r>
      <w:r>
        <w:t>как видим, оно очень близко к 1, а также можно сказать, что и</w:t>
      </w:r>
      <w:r w:rsidRPr="001452A9">
        <w:t xml:space="preserve">стинное отношение сравниваемых дисперсий с вероятностью </w:t>
      </w:r>
      <w:r w:rsidRPr="001452A9">
        <w:rPr>
          <w:lang w:val="en-US"/>
        </w:rPr>
        <w:t xml:space="preserve">95% </w:t>
      </w:r>
      <w:r w:rsidRPr="001452A9">
        <w:t>находится</w:t>
      </w:r>
      <w:r w:rsidRPr="001452A9">
        <w:rPr>
          <w:lang w:val="en-US"/>
        </w:rPr>
        <w:t xml:space="preserve"> </w:t>
      </w:r>
      <w:r w:rsidRPr="001452A9">
        <w:t>в</w:t>
      </w:r>
      <w:r w:rsidRPr="001452A9">
        <w:rPr>
          <w:lang w:val="en-US"/>
        </w:rPr>
        <w:t xml:space="preserve"> </w:t>
      </w:r>
      <w:r w:rsidRPr="001452A9">
        <w:t>интервале</w:t>
      </w:r>
      <w:r w:rsidRPr="001452A9">
        <w:rPr>
          <w:lang w:val="en-US"/>
        </w:rPr>
        <w:t xml:space="preserve"> </w:t>
      </w:r>
      <w:r w:rsidRPr="001452A9">
        <w:t>от</w:t>
      </w:r>
      <w:r w:rsidRPr="001452A9">
        <w:rPr>
          <w:lang w:val="en-US"/>
        </w:rPr>
        <w:t xml:space="preserve"> 0.53 </w:t>
      </w:r>
      <w:r>
        <w:t>до</w:t>
      </w:r>
      <w:r w:rsidRPr="001452A9">
        <w:rPr>
          <w:lang w:val="en-US"/>
        </w:rPr>
        <w:t xml:space="preserve"> 2.</w:t>
      </w:r>
      <w:r>
        <w:t>43</w:t>
      </w:r>
      <w:r w:rsidRPr="001452A9">
        <w:rPr>
          <w:lang w:val="en-US"/>
        </w:rPr>
        <w:t xml:space="preserve"> </w:t>
      </w:r>
      <w:proofErr w:type="gramStart"/>
      <w:r w:rsidRPr="001452A9">
        <w:rPr>
          <w:lang w:val="en-US"/>
        </w:rPr>
        <w:t xml:space="preserve">( </w:t>
      </w:r>
      <w:proofErr w:type="gramEnd"/>
      <w:r w:rsidRPr="001452A9">
        <w:rPr>
          <w:lang w:val="en-US"/>
        </w:rPr>
        <w:t>95 percent confidence interval).</w:t>
      </w:r>
    </w:p>
    <w:p w:rsidR="00D94BB6" w:rsidRPr="001452A9" w:rsidRDefault="00D94BB6" w:rsidP="0054339A">
      <w:pPr>
        <w:ind w:firstLine="709"/>
        <w:jc w:val="both"/>
        <w:rPr>
          <w:lang w:val="en-US"/>
        </w:rPr>
      </w:pPr>
      <w:r>
        <w:t>Код</w:t>
      </w:r>
      <w:r w:rsidRPr="001452A9">
        <w:rPr>
          <w:lang w:val="en-US"/>
        </w:rPr>
        <w:t xml:space="preserve"> </w:t>
      </w:r>
      <w:r>
        <w:t>программы</w:t>
      </w:r>
      <w:r w:rsidRPr="001452A9">
        <w:rPr>
          <w:lang w:val="en-US"/>
        </w:rPr>
        <w:t>: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tab</w:t>
      </w:r>
      <w:proofErr w:type="gramEnd"/>
      <w:r w:rsidRPr="00D94BB6">
        <w:rPr>
          <w:lang w:val="en-US"/>
        </w:rPr>
        <w:t>&lt;-read.table(file="C:\\Users\\pc\\Downloads\\Absenteeism_at_work.csv", header = TRUE, sep=";")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head(</w:t>
      </w:r>
      <w:proofErr w:type="gramEnd"/>
      <w:r w:rsidRPr="00D94BB6">
        <w:rPr>
          <w:lang w:val="en-US"/>
        </w:rPr>
        <w:t>tab)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r w:rsidRPr="00D94BB6">
        <w:rPr>
          <w:lang w:val="en-US"/>
        </w:rPr>
        <w:lastRenderedPageBreak/>
        <w:t xml:space="preserve">resp_dis = </w:t>
      </w:r>
      <w:proofErr w:type="gramStart"/>
      <w:r w:rsidRPr="00D94BB6">
        <w:rPr>
          <w:lang w:val="en-US"/>
        </w:rPr>
        <w:t>tab[</w:t>
      </w:r>
      <w:proofErr w:type="gramEnd"/>
      <w:r w:rsidRPr="00D94BB6">
        <w:rPr>
          <w:lang w:val="en-US"/>
        </w:rPr>
        <w:t>tab$Reason.for.absence == 10, ]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head(</w:t>
      </w:r>
      <w:proofErr w:type="gramEnd"/>
      <w:r w:rsidRPr="00D94BB6">
        <w:rPr>
          <w:lang w:val="en-US"/>
        </w:rPr>
        <w:t>resp_dis)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myhist=</w:t>
      </w:r>
      <w:proofErr w:type="gramEnd"/>
      <w:r w:rsidRPr="00D94BB6">
        <w:rPr>
          <w:lang w:val="en-US"/>
        </w:rPr>
        <w:t>hist(resp_dis$Age, col = 'red')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library(</w:t>
      </w:r>
      <w:proofErr w:type="gramEnd"/>
      <w:r w:rsidRPr="00D94BB6">
        <w:rPr>
          <w:lang w:val="en-US"/>
        </w:rPr>
        <w:t>nortest)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shapiro.test(</w:t>
      </w:r>
      <w:proofErr w:type="gramEnd"/>
      <w:r w:rsidRPr="00D94BB6">
        <w:rPr>
          <w:lang w:val="en-US"/>
        </w:rPr>
        <w:t>resp_dis$Age)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ad.test(</w:t>
      </w:r>
      <w:proofErr w:type="gramEnd"/>
      <w:r w:rsidRPr="00D94BB6">
        <w:rPr>
          <w:lang w:val="en-US"/>
        </w:rPr>
        <w:t>resp_dis$Age)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cvm.test(</w:t>
      </w:r>
      <w:proofErr w:type="gramEnd"/>
      <w:r w:rsidRPr="00D94BB6">
        <w:rPr>
          <w:lang w:val="en-US"/>
        </w:rPr>
        <w:t>resp_dis$Age)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lillie.test(</w:t>
      </w:r>
      <w:proofErr w:type="gramEnd"/>
      <w:r w:rsidRPr="00D94BB6">
        <w:rPr>
          <w:lang w:val="en-US"/>
        </w:rPr>
        <w:t>resp_dis$Age)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sf.test(</w:t>
      </w:r>
      <w:proofErr w:type="gramEnd"/>
      <w:r w:rsidRPr="00D94BB6">
        <w:rPr>
          <w:lang w:val="en-US"/>
        </w:rPr>
        <w:t>resp_dis$Age)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r w:rsidRPr="00D94BB6">
        <w:rPr>
          <w:lang w:val="en-US"/>
        </w:rPr>
        <w:t xml:space="preserve">cir_dis = </w:t>
      </w:r>
      <w:proofErr w:type="gramStart"/>
      <w:r w:rsidRPr="00D94BB6">
        <w:rPr>
          <w:lang w:val="en-US"/>
        </w:rPr>
        <w:t>tab[</w:t>
      </w:r>
      <w:proofErr w:type="gramEnd"/>
      <w:r w:rsidRPr="00D94BB6">
        <w:rPr>
          <w:lang w:val="en-US"/>
        </w:rPr>
        <w:t>tab$Reason.for.absence == 26, ]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head(</w:t>
      </w:r>
      <w:proofErr w:type="gramEnd"/>
      <w:r w:rsidRPr="00D94BB6">
        <w:rPr>
          <w:lang w:val="en-US"/>
        </w:rPr>
        <w:t>cir_dis)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myhist=</w:t>
      </w:r>
      <w:proofErr w:type="gramEnd"/>
      <w:r w:rsidRPr="00D94BB6">
        <w:rPr>
          <w:lang w:val="en-US"/>
        </w:rPr>
        <w:t>hist(cir_dis$Age, col = 'red')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shapiro.test(</w:t>
      </w:r>
      <w:proofErr w:type="gramEnd"/>
      <w:r w:rsidRPr="00D94BB6">
        <w:rPr>
          <w:lang w:val="en-US"/>
        </w:rPr>
        <w:t>cir_dis$Age)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sf.test(</w:t>
      </w:r>
      <w:proofErr w:type="gramEnd"/>
      <w:r w:rsidRPr="00D94BB6">
        <w:rPr>
          <w:lang w:val="en-US"/>
        </w:rPr>
        <w:t>cir_dis$Age)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ad.test(</w:t>
      </w:r>
      <w:proofErr w:type="gramEnd"/>
      <w:r w:rsidRPr="00D94BB6">
        <w:rPr>
          <w:lang w:val="en-US"/>
        </w:rPr>
        <w:t>cir_dis$Age)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cvm.test(</w:t>
      </w:r>
      <w:proofErr w:type="gramEnd"/>
      <w:r w:rsidRPr="00D94BB6">
        <w:rPr>
          <w:lang w:val="en-US"/>
        </w:rPr>
        <w:t>cir_dis$Age)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lillie.test(</w:t>
      </w:r>
      <w:proofErr w:type="gramEnd"/>
      <w:r w:rsidRPr="00D94BB6">
        <w:rPr>
          <w:lang w:val="en-US"/>
        </w:rPr>
        <w:t>cir_dis$Age)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library(</w:t>
      </w:r>
      <w:proofErr w:type="gramEnd"/>
      <w:r w:rsidRPr="00D94BB6">
        <w:rPr>
          <w:lang w:val="en-US"/>
        </w:rPr>
        <w:t>car)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r w:rsidRPr="00D94BB6">
        <w:rPr>
          <w:lang w:val="en-US"/>
        </w:rPr>
        <w:t xml:space="preserve">y &lt;- </w:t>
      </w:r>
      <w:proofErr w:type="gramStart"/>
      <w:r w:rsidRPr="00D94BB6">
        <w:rPr>
          <w:lang w:val="en-US"/>
        </w:rPr>
        <w:t>c(</w:t>
      </w:r>
      <w:proofErr w:type="gramEnd"/>
      <w:r w:rsidRPr="00D94BB6">
        <w:rPr>
          <w:lang w:val="en-US"/>
        </w:rPr>
        <w:t>cir_dis$Age, resp_dis$Age)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group</w:t>
      </w:r>
      <w:proofErr w:type="gramEnd"/>
      <w:r w:rsidRPr="00D94BB6">
        <w:rPr>
          <w:lang w:val="en-US"/>
        </w:rPr>
        <w:t xml:space="preserve"> &lt;- as.factor(c(rep(1, length(cir_dis$Age)), rep(2, length(resp_dis$Age))))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var(</w:t>
      </w:r>
      <w:proofErr w:type="gramEnd"/>
      <w:r w:rsidRPr="00D94BB6">
        <w:rPr>
          <w:lang w:val="en-US"/>
        </w:rPr>
        <w:t>cir_dis$Age)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var(</w:t>
      </w:r>
      <w:proofErr w:type="gramEnd"/>
      <w:r w:rsidRPr="00D94BB6">
        <w:rPr>
          <w:lang w:val="en-US"/>
        </w:rPr>
        <w:t>resp_dis$Age)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leveneTest(</w:t>
      </w:r>
      <w:proofErr w:type="gramEnd"/>
      <w:r w:rsidRPr="00D94BB6">
        <w:rPr>
          <w:lang w:val="en-US"/>
        </w:rPr>
        <w:t>y, group)</w:t>
      </w:r>
    </w:p>
    <w:p w:rsidR="00D94BB6" w:rsidRPr="00D94BB6" w:rsidRDefault="00D94BB6" w:rsidP="00D94BB6">
      <w:pPr>
        <w:ind w:firstLine="709"/>
        <w:jc w:val="both"/>
        <w:rPr>
          <w:lang w:val="en-US"/>
        </w:rPr>
      </w:pPr>
      <w:proofErr w:type="gramStart"/>
      <w:r w:rsidRPr="00D94BB6">
        <w:rPr>
          <w:lang w:val="en-US"/>
        </w:rPr>
        <w:t>leveneTest(</w:t>
      </w:r>
      <w:proofErr w:type="gramEnd"/>
      <w:r w:rsidRPr="00D94BB6">
        <w:rPr>
          <w:lang w:val="en-US"/>
        </w:rPr>
        <w:t>y, group, center = mean)</w:t>
      </w:r>
    </w:p>
    <w:p w:rsidR="00D94BB6" w:rsidRPr="00FA38F6" w:rsidRDefault="00D94BB6" w:rsidP="00D94BB6">
      <w:pPr>
        <w:ind w:firstLine="709"/>
        <w:jc w:val="both"/>
        <w:rPr>
          <w:lang w:val="en-US"/>
        </w:rPr>
      </w:pPr>
      <w:proofErr w:type="spellStart"/>
      <w:r w:rsidRPr="00FA38F6">
        <w:rPr>
          <w:lang w:val="en-US"/>
        </w:rPr>
        <w:t>bartlett.test</w:t>
      </w:r>
      <w:proofErr w:type="spellEnd"/>
      <w:r w:rsidRPr="00FA38F6">
        <w:rPr>
          <w:lang w:val="en-US"/>
        </w:rPr>
        <w:t>(y, group)</w:t>
      </w:r>
    </w:p>
    <w:p w:rsidR="00D94BB6" w:rsidRPr="00FA38F6" w:rsidRDefault="00D94BB6" w:rsidP="00D94BB6">
      <w:pPr>
        <w:ind w:firstLine="709"/>
        <w:jc w:val="both"/>
        <w:rPr>
          <w:lang w:val="en-US"/>
        </w:rPr>
      </w:pPr>
      <w:proofErr w:type="spellStart"/>
      <w:r w:rsidRPr="00FA38F6">
        <w:rPr>
          <w:lang w:val="en-US"/>
        </w:rPr>
        <w:t>fligner.test</w:t>
      </w:r>
      <w:proofErr w:type="spellEnd"/>
      <w:r w:rsidRPr="00FA38F6">
        <w:rPr>
          <w:lang w:val="en-US"/>
        </w:rPr>
        <w:t>(y, group)</w:t>
      </w:r>
    </w:p>
    <w:p w:rsidR="001452A9" w:rsidRPr="001452A9" w:rsidRDefault="001452A9" w:rsidP="001452A9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</w:pPr>
      <w:proofErr w:type="gramStart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library(</w:t>
      </w:r>
      <w:proofErr w:type="spellStart"/>
      <w:proofErr w:type="gramEnd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I</w:t>
      </w:r>
      <w:bookmarkStart w:id="0" w:name="_GoBack"/>
      <w:bookmarkEnd w:id="0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SwR</w:t>
      </w:r>
      <w:proofErr w:type="spellEnd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)</w:t>
      </w:r>
    </w:p>
    <w:p w:rsidR="008A3A4B" w:rsidRPr="00FA38F6" w:rsidRDefault="001452A9" w:rsidP="001452A9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</w:pPr>
      <w:proofErr w:type="spellStart"/>
      <w:proofErr w:type="gramStart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var.test</w:t>
      </w:r>
      <w:proofErr w:type="spellEnd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(</w:t>
      </w:r>
      <w:proofErr w:type="spellStart"/>
      <w:proofErr w:type="gramEnd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resp_dis$Age</w:t>
      </w:r>
      <w:proofErr w:type="spellEnd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 xml:space="preserve">, </w:t>
      </w:r>
      <w:proofErr w:type="spellStart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cir_dis$Age</w:t>
      </w:r>
      <w:proofErr w:type="spellEnd"/>
      <w:r w:rsidRPr="001452A9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)</w:t>
      </w:r>
    </w:p>
    <w:sectPr w:rsidR="008A3A4B" w:rsidRPr="00FA3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F36B8"/>
    <w:multiLevelType w:val="hybridMultilevel"/>
    <w:tmpl w:val="DDAA7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F6E48"/>
    <w:multiLevelType w:val="multilevel"/>
    <w:tmpl w:val="18DC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78"/>
    <w:rsid w:val="001452A9"/>
    <w:rsid w:val="001D43A9"/>
    <w:rsid w:val="004D5878"/>
    <w:rsid w:val="0054339A"/>
    <w:rsid w:val="006C479E"/>
    <w:rsid w:val="008A3A4B"/>
    <w:rsid w:val="009F3F95"/>
    <w:rsid w:val="00A1374C"/>
    <w:rsid w:val="00D94BB6"/>
    <w:rsid w:val="00DA58A6"/>
    <w:rsid w:val="00EA07C1"/>
    <w:rsid w:val="00FA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4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A3A4B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8A3A4B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Normal (Web)"/>
    <w:basedOn w:val="a"/>
    <w:uiPriority w:val="99"/>
    <w:semiHidden/>
    <w:unhideWhenUsed/>
    <w:rsid w:val="008A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A3A4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A3A4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A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4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A3A4B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8A3A4B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Normal (Web)"/>
    <w:basedOn w:val="a"/>
    <w:uiPriority w:val="99"/>
    <w:semiHidden/>
    <w:unhideWhenUsed/>
    <w:rsid w:val="008A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A3A4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A3A4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A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Absenteeism+at+wor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2021-12-04T19:57:00Z</dcterms:created>
  <dcterms:modified xsi:type="dcterms:W3CDTF">2021-12-06T19:43:00Z</dcterms:modified>
</cp:coreProperties>
</file>