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CCAD" w14:textId="77777777" w:rsidR="00A57281" w:rsidRDefault="00A57281" w:rsidP="00A57281">
      <w:pPr>
        <w:jc w:val="center"/>
      </w:pPr>
    </w:p>
    <w:p w14:paraId="4EC9E648" w14:textId="77777777" w:rsidR="00A57281" w:rsidRDefault="00A57281" w:rsidP="00A57281">
      <w:pPr>
        <w:jc w:val="center"/>
      </w:pPr>
    </w:p>
    <w:p w14:paraId="32944567" w14:textId="77777777" w:rsidR="00A57281" w:rsidRPr="00CF3286" w:rsidRDefault="00A57281" w:rsidP="00A57281">
      <w:pPr>
        <w:jc w:val="center"/>
      </w:pPr>
    </w:p>
    <w:p w14:paraId="7D3753CF" w14:textId="77777777" w:rsidR="00A57281" w:rsidRDefault="00A57281" w:rsidP="00A57281">
      <w:pPr>
        <w:pStyle w:val="Title"/>
        <w:spacing w:after="0"/>
        <w:jc w:val="center"/>
      </w:pPr>
    </w:p>
    <w:p w14:paraId="4E9732C5" w14:textId="77777777" w:rsidR="00A57281" w:rsidRDefault="00A57281" w:rsidP="00A57281">
      <w:pPr>
        <w:pStyle w:val="Title"/>
        <w:spacing w:after="0"/>
        <w:jc w:val="center"/>
      </w:pPr>
      <w:r w:rsidRPr="00F24FB8">
        <w:t>ICS-344</w:t>
      </w:r>
      <w:r>
        <w:t xml:space="preserve"> - </w:t>
      </w:r>
      <w:r w:rsidRPr="00F24FB8">
        <w:t>Information Security</w:t>
      </w:r>
    </w:p>
    <w:p w14:paraId="1983921A" w14:textId="77777777" w:rsidR="00A57281" w:rsidRDefault="00A57281" w:rsidP="00A57281">
      <w:pPr>
        <w:spacing w:after="0"/>
        <w:jc w:val="center"/>
        <w:rPr>
          <w:sz w:val="40"/>
          <w:szCs w:val="40"/>
        </w:rPr>
      </w:pPr>
      <w:r>
        <w:rPr>
          <w:sz w:val="40"/>
          <w:szCs w:val="40"/>
        </w:rPr>
        <w:t>Section 02</w:t>
      </w:r>
    </w:p>
    <w:p w14:paraId="67889D73" w14:textId="77777777" w:rsidR="00A57281" w:rsidRDefault="00A57281" w:rsidP="00A57281">
      <w:pPr>
        <w:spacing w:after="0"/>
        <w:jc w:val="center"/>
      </w:pPr>
      <w:r w:rsidRPr="00CF3286">
        <w:rPr>
          <w:sz w:val="40"/>
          <w:szCs w:val="40"/>
        </w:rPr>
        <w:t xml:space="preserve">Your DVSA Website </w:t>
      </w:r>
      <w:hyperlink r:id="rId5" w:history="1">
        <w:r w:rsidRPr="002B69BC">
          <w:rPr>
            <w:rStyle w:val="Hyperlink"/>
            <w:sz w:val="40"/>
            <w:szCs w:val="40"/>
          </w:rPr>
          <w:t>URL:</w:t>
        </w:r>
      </w:hyperlink>
    </w:p>
    <w:p w14:paraId="7F0D32D8" w14:textId="77777777" w:rsidR="00A57281" w:rsidRDefault="00A57281" w:rsidP="00A57281">
      <w:pPr>
        <w:spacing w:after="0"/>
        <w:jc w:val="center"/>
        <w:rPr>
          <w:sz w:val="40"/>
          <w:szCs w:val="40"/>
        </w:rPr>
      </w:pPr>
      <w:hyperlink r:id="rId6" w:history="1">
        <w:r w:rsidRPr="00910C00">
          <w:rPr>
            <w:rStyle w:val="Hyperlink"/>
            <w:sz w:val="40"/>
            <w:szCs w:val="40"/>
          </w:rPr>
          <w:t>http://dvsa-website-test-546079881937-us-east-1.s3-website.us-east-1.amazonaws.com/</w:t>
        </w:r>
      </w:hyperlink>
      <w:r>
        <w:rPr>
          <w:sz w:val="40"/>
          <w:szCs w:val="40"/>
        </w:rPr>
        <w:t xml:space="preserve"> </w:t>
      </w:r>
    </w:p>
    <w:p w14:paraId="38648227" w14:textId="77777777" w:rsidR="00A57281" w:rsidRDefault="00A57281" w:rsidP="00A57281">
      <w:pPr>
        <w:spacing w:after="0"/>
        <w:jc w:val="center"/>
        <w:rPr>
          <w:sz w:val="40"/>
          <w:szCs w:val="40"/>
        </w:rPr>
      </w:pPr>
      <w:r w:rsidRPr="00CF3286">
        <w:rPr>
          <w:sz w:val="40"/>
          <w:szCs w:val="40"/>
        </w:rPr>
        <w:t>AWS Region</w:t>
      </w:r>
      <w:r>
        <w:rPr>
          <w:sz w:val="40"/>
          <w:szCs w:val="40"/>
        </w:rPr>
        <w:t>:</w:t>
      </w:r>
    </w:p>
    <w:p w14:paraId="02E1EB69" w14:textId="77777777" w:rsidR="00A57281" w:rsidRDefault="00A57281" w:rsidP="00A57281">
      <w:pPr>
        <w:spacing w:after="0"/>
        <w:jc w:val="center"/>
        <w:rPr>
          <w:sz w:val="40"/>
          <w:szCs w:val="40"/>
        </w:rPr>
      </w:pPr>
      <w:r w:rsidRPr="0016699B">
        <w:rPr>
          <w:sz w:val="40"/>
          <w:szCs w:val="40"/>
        </w:rPr>
        <w:t>us-east-1</w:t>
      </w:r>
      <w:r>
        <w:rPr>
          <w:sz w:val="40"/>
          <w:szCs w:val="40"/>
        </w:rPr>
        <w:t xml:space="preserve"> (N.Virginia)</w:t>
      </w:r>
    </w:p>
    <w:p w14:paraId="3010DB6F" w14:textId="364A6475" w:rsidR="00A57281" w:rsidRDefault="00A57281" w:rsidP="00A57281">
      <w:pPr>
        <w:spacing w:after="0"/>
        <w:jc w:val="center"/>
        <w:rPr>
          <w:sz w:val="40"/>
          <w:szCs w:val="40"/>
        </w:rPr>
      </w:pPr>
      <w:r>
        <w:rPr>
          <w:sz w:val="40"/>
          <w:szCs w:val="40"/>
        </w:rPr>
        <w:t>Date:</w:t>
      </w:r>
      <w:r w:rsidRPr="00CF3286">
        <w:t xml:space="preserve"> </w:t>
      </w:r>
      <w:r w:rsidR="00A0086E">
        <w:rPr>
          <w:sz w:val="40"/>
          <w:szCs w:val="40"/>
        </w:rPr>
        <w:t>3</w:t>
      </w:r>
      <w:r w:rsidRPr="00CF3286">
        <w:rPr>
          <w:sz w:val="40"/>
          <w:szCs w:val="40"/>
        </w:rPr>
        <w:t xml:space="preserve"> </w:t>
      </w:r>
      <w:r w:rsidR="00A0086E">
        <w:rPr>
          <w:sz w:val="40"/>
          <w:szCs w:val="40"/>
        </w:rPr>
        <w:t xml:space="preserve">May </w:t>
      </w:r>
      <w:r w:rsidRPr="00CF3286">
        <w:rPr>
          <w:sz w:val="40"/>
          <w:szCs w:val="40"/>
        </w:rPr>
        <w:t>2026</w:t>
      </w:r>
    </w:p>
    <w:p w14:paraId="11BF0553" w14:textId="77777777" w:rsidR="00A57281" w:rsidRDefault="00A57281" w:rsidP="00A57281">
      <w:pPr>
        <w:spacing w:after="0"/>
        <w:jc w:val="center"/>
        <w:rPr>
          <w:sz w:val="40"/>
          <w:szCs w:val="40"/>
        </w:rPr>
      </w:pPr>
      <w:r w:rsidRPr="00CF3286">
        <w:rPr>
          <w:sz w:val="40"/>
          <w:szCs w:val="40"/>
        </w:rPr>
        <w:t>Vulnerability Title(s):</w:t>
      </w:r>
    </w:p>
    <w:p w14:paraId="683BFD05" w14:textId="4E7BD82A" w:rsidR="00A57281" w:rsidRDefault="00A57281" w:rsidP="00A57281">
      <w:pPr>
        <w:spacing w:after="0"/>
        <w:jc w:val="center"/>
        <w:rPr>
          <w:sz w:val="40"/>
          <w:szCs w:val="40"/>
        </w:rPr>
      </w:pPr>
      <w:r w:rsidRPr="0016699B">
        <w:t xml:space="preserve"> </w:t>
      </w:r>
      <w:r w:rsidR="00033C9F" w:rsidRPr="00033C9F">
        <w:rPr>
          <w:sz w:val="40"/>
          <w:szCs w:val="40"/>
        </w:rPr>
        <w:t>Sensitive Data Exposure – JWT Token Stored in Browser Local Storage</w:t>
      </w:r>
    </w:p>
    <w:p w14:paraId="1CDD38A7" w14:textId="034E42D9" w:rsidR="00A57281" w:rsidRDefault="006A696C" w:rsidP="006A696C">
      <w:pPr>
        <w:jc w:val="center"/>
        <w:rPr>
          <w:sz w:val="40"/>
          <w:szCs w:val="40"/>
        </w:rPr>
      </w:pPr>
      <w:r>
        <w:rPr>
          <w:sz w:val="40"/>
          <w:szCs w:val="40"/>
        </w:rPr>
        <w:t>Bonus</w:t>
      </w:r>
    </w:p>
    <w:p w14:paraId="4971363D" w14:textId="173AA5AC" w:rsidR="00317AE5" w:rsidRDefault="00317AE5">
      <w:pPr>
        <w:rPr>
          <w:sz w:val="40"/>
          <w:szCs w:val="40"/>
        </w:rPr>
      </w:pPr>
      <w:r>
        <w:rPr>
          <w:sz w:val="40"/>
          <w:szCs w:val="40"/>
        </w:rPr>
        <w:br w:type="page"/>
      </w:r>
    </w:p>
    <w:p w14:paraId="08B98B0B" w14:textId="43F10760" w:rsidR="00AF5623" w:rsidRDefault="00AF5623" w:rsidP="006026D1">
      <w:pPr>
        <w:pStyle w:val="Heading1"/>
        <w:numPr>
          <w:ilvl w:val="0"/>
          <w:numId w:val="10"/>
        </w:numPr>
      </w:pPr>
      <w:r w:rsidRPr="00BA72A1">
        <w:lastRenderedPageBreak/>
        <w:t>Goal and Vulnerability Summary</w:t>
      </w:r>
    </w:p>
    <w:p w14:paraId="1C25DCA1" w14:textId="50CAC1BF" w:rsidR="00AF5623" w:rsidRDefault="0090307D" w:rsidP="0090307D">
      <w:pPr>
        <w:spacing w:after="0"/>
        <w:jc w:val="both"/>
      </w:pPr>
      <w:r w:rsidRPr="0090307D">
        <w:t>This task demonstrates a security weakness where the application stores authentication tokens in a way that allows them to be reused outside the original browser session. The goal is to show that a stolen token can be used independently to access protected APIs, leading to unauthorized access to user data.</w:t>
      </w:r>
    </w:p>
    <w:p w14:paraId="738DD431" w14:textId="4E73D88D" w:rsidR="00AF5623" w:rsidRDefault="00AF5623" w:rsidP="006026D1">
      <w:pPr>
        <w:pStyle w:val="Heading1"/>
        <w:numPr>
          <w:ilvl w:val="0"/>
          <w:numId w:val="10"/>
        </w:numPr>
      </w:pPr>
      <w:r w:rsidRPr="00BA72A1">
        <w:t>Why This Works / Root Caus</w:t>
      </w:r>
      <w:r>
        <w:t>e</w:t>
      </w:r>
    </w:p>
    <w:p w14:paraId="1F4D8DFB" w14:textId="436EDFA3" w:rsidR="00AF5623" w:rsidRDefault="0052223A" w:rsidP="00DC4433">
      <w:pPr>
        <w:jc w:val="both"/>
      </w:pPr>
      <w:r w:rsidRPr="0052223A">
        <w:t>The application relies solely on the presence of a valid JWT token for authentication. The token is not bound to a specific client or session, and it can be reused without additional verification. This allows an attacker to use the token independently once it is exposed.</w:t>
      </w:r>
    </w:p>
    <w:p w14:paraId="7D4CA168" w14:textId="26098010" w:rsidR="00AF5623" w:rsidRDefault="00AF5623" w:rsidP="006026D1">
      <w:pPr>
        <w:pStyle w:val="Heading1"/>
        <w:numPr>
          <w:ilvl w:val="0"/>
          <w:numId w:val="10"/>
        </w:numPr>
      </w:pPr>
      <w:r w:rsidRPr="00BA72A1">
        <w:t>Environment and Setu</w:t>
      </w:r>
      <w:r>
        <w:t>p</w:t>
      </w:r>
    </w:p>
    <w:p w14:paraId="6E8206DE" w14:textId="55219F2A" w:rsidR="00D60811" w:rsidRDefault="00D60811" w:rsidP="005E2A90">
      <w:pPr>
        <w:pStyle w:val="ListParagraph"/>
        <w:numPr>
          <w:ilvl w:val="0"/>
          <w:numId w:val="11"/>
        </w:numPr>
        <w:spacing w:after="0"/>
      </w:pPr>
      <w:r>
        <w:t>DVSA deployed in AWS (us-east-1)</w:t>
      </w:r>
    </w:p>
    <w:p w14:paraId="21ECD31E" w14:textId="77777777" w:rsidR="00D83A70" w:rsidRDefault="00D60811" w:rsidP="00D83A70">
      <w:pPr>
        <w:pStyle w:val="ListParagraph"/>
        <w:numPr>
          <w:ilvl w:val="0"/>
          <w:numId w:val="11"/>
        </w:numPr>
        <w:spacing w:after="0"/>
      </w:pPr>
      <w:r>
        <w:t>API Gateway endpoint</w:t>
      </w:r>
    </w:p>
    <w:p w14:paraId="60909696" w14:textId="5F783742" w:rsidR="00D60811" w:rsidRDefault="00D60811" w:rsidP="00D83A70">
      <w:pPr>
        <w:pStyle w:val="ListParagraph"/>
        <w:numPr>
          <w:ilvl w:val="0"/>
          <w:numId w:val="11"/>
        </w:numPr>
        <w:spacing w:after="0"/>
      </w:pPr>
      <w:r>
        <w:t>Authentication via AWS Cognito</w:t>
      </w:r>
    </w:p>
    <w:p w14:paraId="25EDE00C" w14:textId="77777777" w:rsidR="00D60811" w:rsidRDefault="00D60811" w:rsidP="00BB1851">
      <w:pPr>
        <w:pStyle w:val="ListParagraph"/>
        <w:numPr>
          <w:ilvl w:val="0"/>
          <w:numId w:val="11"/>
        </w:numPr>
        <w:spacing w:after="0"/>
      </w:pPr>
      <w:r>
        <w:t>Tools used:</w:t>
      </w:r>
    </w:p>
    <w:p w14:paraId="31B8E0E3" w14:textId="77777777" w:rsidR="00D60811" w:rsidRDefault="00D60811" w:rsidP="00D83A70">
      <w:pPr>
        <w:pStyle w:val="ListParagraph"/>
        <w:numPr>
          <w:ilvl w:val="0"/>
          <w:numId w:val="12"/>
        </w:numPr>
        <w:spacing w:after="0"/>
      </w:pPr>
      <w:r>
        <w:t>Kali Linux terminal</w:t>
      </w:r>
    </w:p>
    <w:p w14:paraId="1C98249B" w14:textId="77777777" w:rsidR="00D60811" w:rsidRDefault="00D60811" w:rsidP="00D83A70">
      <w:pPr>
        <w:pStyle w:val="ListParagraph"/>
        <w:numPr>
          <w:ilvl w:val="0"/>
          <w:numId w:val="12"/>
        </w:numPr>
        <w:spacing w:after="0"/>
      </w:pPr>
      <w:r>
        <w:t>curl</w:t>
      </w:r>
    </w:p>
    <w:p w14:paraId="13C1145F" w14:textId="77777777" w:rsidR="00D60811" w:rsidRDefault="00D60811" w:rsidP="00D83A70">
      <w:pPr>
        <w:pStyle w:val="ListParagraph"/>
        <w:numPr>
          <w:ilvl w:val="0"/>
          <w:numId w:val="12"/>
        </w:numPr>
        <w:spacing w:after="0"/>
      </w:pPr>
      <w:r>
        <w:t>jq</w:t>
      </w:r>
    </w:p>
    <w:p w14:paraId="71372D9E" w14:textId="77777777" w:rsidR="00D60811" w:rsidRDefault="00D60811" w:rsidP="00D60811">
      <w:pPr>
        <w:spacing w:after="0"/>
      </w:pPr>
    </w:p>
    <w:p w14:paraId="7FD92111" w14:textId="6CDDED93" w:rsidR="00AF5623" w:rsidRDefault="00D60811" w:rsidP="00D60811">
      <w:pPr>
        <w:spacing w:after="0"/>
      </w:pPr>
      <w:r>
        <w:t>Environment variables:</w:t>
      </w:r>
    </w:p>
    <w:p w14:paraId="0C052421" w14:textId="0217BDDA" w:rsidR="00AF5623" w:rsidRDefault="00FB4D57" w:rsidP="00B0183D">
      <w:r w:rsidRPr="00FB4D57">
        <w:t>export API</w:t>
      </w:r>
      <w:r w:rsidRPr="00FB4D57">
        <w:t xml:space="preserve"> </w:t>
      </w:r>
      <w:r w:rsidRPr="00FB4D57">
        <w:br/>
        <w:t>export TOKEN</w:t>
      </w:r>
    </w:p>
    <w:p w14:paraId="3C47AA67" w14:textId="798A0147" w:rsidR="00AF5623" w:rsidRDefault="00AF5623" w:rsidP="006026D1">
      <w:pPr>
        <w:pStyle w:val="Heading1"/>
        <w:numPr>
          <w:ilvl w:val="0"/>
          <w:numId w:val="10"/>
        </w:numPr>
      </w:pPr>
      <w:r w:rsidRPr="00BA72A1">
        <w:t>Reproduction Steps</w:t>
      </w:r>
    </w:p>
    <w:p w14:paraId="132F5B5A" w14:textId="553070CA" w:rsidR="00076F7A" w:rsidRDefault="00076F7A" w:rsidP="00076F7A">
      <w:pPr>
        <w:pStyle w:val="ListParagraph"/>
        <w:numPr>
          <w:ilvl w:val="0"/>
          <w:numId w:val="13"/>
        </w:numPr>
        <w:spacing w:after="0"/>
      </w:pPr>
      <w:r>
        <w:t>Authenticate normally and obtain a valid JWT token.</w:t>
      </w:r>
    </w:p>
    <w:p w14:paraId="421FCC24" w14:textId="4F5D1F01" w:rsidR="00076F7A" w:rsidRDefault="00076F7A" w:rsidP="00076F7A">
      <w:pPr>
        <w:pStyle w:val="ListParagraph"/>
        <w:numPr>
          <w:ilvl w:val="0"/>
          <w:numId w:val="13"/>
        </w:numPr>
        <w:spacing w:after="0"/>
      </w:pPr>
      <w:r>
        <w:t>Send a request using the token:</w:t>
      </w:r>
    </w:p>
    <w:p w14:paraId="58E749FB" w14:textId="77777777" w:rsidR="00076F7A" w:rsidRDefault="00076F7A" w:rsidP="00076F7A">
      <w:pPr>
        <w:spacing w:after="0"/>
        <w:ind w:firstLine="720"/>
      </w:pPr>
      <w:r>
        <w:t>curl -H "authorization: $TOKEN"</w:t>
      </w:r>
    </w:p>
    <w:p w14:paraId="03C5F31A" w14:textId="0914808F" w:rsidR="00076F7A" w:rsidRDefault="00076F7A" w:rsidP="00076F7A">
      <w:pPr>
        <w:pStyle w:val="ListParagraph"/>
        <w:numPr>
          <w:ilvl w:val="0"/>
          <w:numId w:val="13"/>
        </w:numPr>
        <w:spacing w:after="0"/>
      </w:pPr>
      <w:r>
        <w:t>Observe successful retrieval of user orders.</w:t>
      </w:r>
    </w:p>
    <w:p w14:paraId="4BABF429" w14:textId="57E402FD" w:rsidR="00076F7A" w:rsidRDefault="00076F7A" w:rsidP="00076F7A">
      <w:pPr>
        <w:pStyle w:val="ListParagraph"/>
        <w:numPr>
          <w:ilvl w:val="0"/>
          <w:numId w:val="13"/>
        </w:numPr>
        <w:spacing w:after="0"/>
      </w:pPr>
      <w:r>
        <w:t>Remove the token:</w:t>
      </w:r>
    </w:p>
    <w:p w14:paraId="1EC2A3B6" w14:textId="77777777" w:rsidR="00076F7A" w:rsidRDefault="00076F7A" w:rsidP="00076F7A">
      <w:pPr>
        <w:spacing w:after="0"/>
        <w:ind w:left="720"/>
      </w:pPr>
      <w:r>
        <w:t>unset TOKEN</w:t>
      </w:r>
    </w:p>
    <w:p w14:paraId="2C0F364A" w14:textId="43AC2BD9" w:rsidR="00076F7A" w:rsidRDefault="00076F7A" w:rsidP="00076F7A">
      <w:pPr>
        <w:pStyle w:val="ListParagraph"/>
        <w:numPr>
          <w:ilvl w:val="0"/>
          <w:numId w:val="13"/>
        </w:numPr>
        <w:spacing w:after="0"/>
      </w:pPr>
      <w:r>
        <w:t>Send the request again and observe failure.</w:t>
      </w:r>
    </w:p>
    <w:p w14:paraId="5EA27F0F" w14:textId="204C8527" w:rsidR="00076F7A" w:rsidRDefault="00076F7A" w:rsidP="00076F7A">
      <w:pPr>
        <w:pStyle w:val="ListParagraph"/>
        <w:numPr>
          <w:ilvl w:val="0"/>
          <w:numId w:val="13"/>
        </w:numPr>
        <w:spacing w:after="0"/>
      </w:pPr>
      <w:r>
        <w:t>Open a new terminal session and manually paste the token.</w:t>
      </w:r>
    </w:p>
    <w:p w14:paraId="1AF15BE9" w14:textId="44084FAB" w:rsidR="00076F7A" w:rsidRDefault="00076F7A" w:rsidP="00076F7A">
      <w:pPr>
        <w:pStyle w:val="ListParagraph"/>
        <w:numPr>
          <w:ilvl w:val="0"/>
          <w:numId w:val="13"/>
        </w:numPr>
        <w:spacing w:after="0"/>
      </w:pPr>
      <w:r>
        <w:t>Send the request again using the pasted token.</w:t>
      </w:r>
    </w:p>
    <w:p w14:paraId="246115E6" w14:textId="0CC27C38" w:rsidR="00AF5623" w:rsidRDefault="00076F7A" w:rsidP="00076F7A">
      <w:pPr>
        <w:pStyle w:val="ListParagraph"/>
        <w:numPr>
          <w:ilvl w:val="0"/>
          <w:numId w:val="13"/>
        </w:numPr>
        <w:spacing w:after="0"/>
      </w:pPr>
      <w:r>
        <w:t>Observe that access is still granted without authentication.</w:t>
      </w:r>
    </w:p>
    <w:p w14:paraId="66A2DA2B" w14:textId="77777777" w:rsidR="00AF5623" w:rsidRDefault="00AF5623" w:rsidP="00AF5623"/>
    <w:p w14:paraId="109880AF" w14:textId="77777777" w:rsidR="00AF5623" w:rsidRDefault="00AF5623" w:rsidP="00AF5623">
      <w:pPr>
        <w:pStyle w:val="Heading1"/>
        <w:numPr>
          <w:ilvl w:val="0"/>
          <w:numId w:val="5"/>
        </w:numPr>
      </w:pPr>
      <w:r w:rsidRPr="00BA72A1">
        <w:lastRenderedPageBreak/>
        <w:t>Evidence and Proof</w:t>
      </w:r>
    </w:p>
    <w:p w14:paraId="16A3EA16" w14:textId="77777777" w:rsidR="00EA5FA6" w:rsidRDefault="00D14B78" w:rsidP="00CA17C1">
      <w:pPr>
        <w:pStyle w:val="NormalWeb"/>
        <w:keepNext/>
        <w:spacing w:after="0" w:afterAutospacing="0"/>
        <w:ind w:left="360"/>
        <w:jc w:val="center"/>
      </w:pPr>
      <w:r>
        <w:rPr>
          <w:noProof/>
        </w:rPr>
        <w:drawing>
          <wp:inline distT="0" distB="0" distL="0" distR="0" wp14:anchorId="7EB0A7DD" wp14:editId="4E951541">
            <wp:extent cx="3657600" cy="3376696"/>
            <wp:effectExtent l="0" t="0" r="0" b="0"/>
            <wp:docPr id="14288374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3376696"/>
                    </a:xfrm>
                    <a:prstGeom prst="rect">
                      <a:avLst/>
                    </a:prstGeom>
                    <a:noFill/>
                    <a:ln>
                      <a:noFill/>
                    </a:ln>
                  </pic:spPr>
                </pic:pic>
              </a:graphicData>
            </a:graphic>
          </wp:inline>
        </w:drawing>
      </w:r>
    </w:p>
    <w:p w14:paraId="28F341FF" w14:textId="3439AFE6" w:rsidR="00D14B78" w:rsidRDefault="00EA5FA6" w:rsidP="00CA17C1">
      <w:pPr>
        <w:pStyle w:val="Caption"/>
        <w:spacing w:after="0"/>
        <w:jc w:val="center"/>
      </w:pPr>
      <w:r>
        <w:t xml:space="preserve">Figure </w:t>
      </w:r>
      <w:r>
        <w:fldChar w:fldCharType="begin"/>
      </w:r>
      <w:r>
        <w:instrText xml:space="preserve"> SEQ Figure \* ARABIC </w:instrText>
      </w:r>
      <w:r>
        <w:fldChar w:fldCharType="separate"/>
      </w:r>
      <w:r w:rsidR="008F5BC4">
        <w:rPr>
          <w:noProof/>
        </w:rPr>
        <w:t>1</w:t>
      </w:r>
      <w:r>
        <w:fldChar w:fldCharType="end"/>
      </w:r>
      <w:r>
        <w:t>:</w:t>
      </w:r>
      <w:r w:rsidRPr="00DA66E2">
        <w:t>shows normal authenticated access returning user orders.</w:t>
      </w:r>
    </w:p>
    <w:p w14:paraId="037A7891" w14:textId="77777777" w:rsidR="00CA17C1" w:rsidRDefault="00CA17C1" w:rsidP="00CA17C1"/>
    <w:p w14:paraId="79310A7D" w14:textId="77777777" w:rsidR="00B96EAD" w:rsidRDefault="00B96EAD" w:rsidP="00B96EAD">
      <w:pPr>
        <w:keepNext/>
        <w:spacing w:after="0"/>
        <w:jc w:val="center"/>
      </w:pPr>
      <w:r>
        <w:rPr>
          <w:noProof/>
        </w:rPr>
        <w:drawing>
          <wp:inline distT="0" distB="0" distL="0" distR="0" wp14:anchorId="04EA3EC4" wp14:editId="578261BE">
            <wp:extent cx="2407920" cy="1264920"/>
            <wp:effectExtent l="0" t="0" r="0" b="0"/>
            <wp:docPr id="1501648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7920" cy="1264920"/>
                    </a:xfrm>
                    <a:prstGeom prst="rect">
                      <a:avLst/>
                    </a:prstGeom>
                    <a:noFill/>
                    <a:ln>
                      <a:noFill/>
                    </a:ln>
                  </pic:spPr>
                </pic:pic>
              </a:graphicData>
            </a:graphic>
          </wp:inline>
        </w:drawing>
      </w:r>
    </w:p>
    <w:p w14:paraId="40A8D7D7" w14:textId="6F0D82DC" w:rsidR="00CA17C1" w:rsidRDefault="00B96EAD" w:rsidP="00B96EAD">
      <w:pPr>
        <w:pStyle w:val="Caption"/>
        <w:spacing w:after="0"/>
        <w:jc w:val="center"/>
      </w:pPr>
      <w:r>
        <w:t xml:space="preserve">Figure </w:t>
      </w:r>
      <w:r>
        <w:fldChar w:fldCharType="begin"/>
      </w:r>
      <w:r>
        <w:instrText xml:space="preserve"> SEQ Figure \* ARABIC </w:instrText>
      </w:r>
      <w:r>
        <w:fldChar w:fldCharType="separate"/>
      </w:r>
      <w:r w:rsidR="008F5BC4">
        <w:rPr>
          <w:noProof/>
        </w:rPr>
        <w:t>2</w:t>
      </w:r>
      <w:r>
        <w:fldChar w:fldCharType="end"/>
      </w:r>
      <w:r>
        <w:t xml:space="preserve">: </w:t>
      </w:r>
      <w:r w:rsidRPr="00E91139">
        <w:t>shows that removing the token results in a failed request.</w:t>
      </w:r>
    </w:p>
    <w:p w14:paraId="47779B08" w14:textId="77777777" w:rsidR="00C85D35" w:rsidRPr="00C85D35" w:rsidRDefault="00C85D35" w:rsidP="00C85D35"/>
    <w:p w14:paraId="4B52417E" w14:textId="77777777" w:rsidR="008F5BC4" w:rsidRDefault="00C85D35" w:rsidP="008F5BC4">
      <w:pPr>
        <w:keepNext/>
        <w:spacing w:after="0"/>
        <w:jc w:val="center"/>
      </w:pPr>
      <w:r>
        <w:rPr>
          <w:noProof/>
        </w:rPr>
        <w:lastRenderedPageBreak/>
        <w:drawing>
          <wp:inline distT="0" distB="0" distL="0" distR="0" wp14:anchorId="76A98ACA" wp14:editId="6CB161DF">
            <wp:extent cx="3672840" cy="2903220"/>
            <wp:effectExtent l="0" t="0" r="3810" b="0"/>
            <wp:docPr id="21457046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72840" cy="2903220"/>
                    </a:xfrm>
                    <a:prstGeom prst="rect">
                      <a:avLst/>
                    </a:prstGeom>
                    <a:noFill/>
                    <a:ln>
                      <a:noFill/>
                    </a:ln>
                  </pic:spPr>
                </pic:pic>
              </a:graphicData>
            </a:graphic>
          </wp:inline>
        </w:drawing>
      </w:r>
    </w:p>
    <w:p w14:paraId="03AD348D" w14:textId="74830CC3" w:rsidR="00D14B78" w:rsidRDefault="008F5BC4" w:rsidP="005D0D22">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xml:space="preserve">: </w:t>
      </w:r>
      <w:r w:rsidRPr="003811DB">
        <w:t>shows that the same token can be reused in a separate session.</w:t>
      </w:r>
    </w:p>
    <w:p w14:paraId="610CF5D2" w14:textId="40E49E83" w:rsidR="00AF5623" w:rsidRDefault="00D14B78" w:rsidP="00A03606">
      <w:pPr>
        <w:spacing w:after="0"/>
      </w:pPr>
      <w:r>
        <w:t>These results confirm that the token alone is sufficient to access protected resources.</w:t>
      </w:r>
    </w:p>
    <w:p w14:paraId="493F57A0" w14:textId="77777777" w:rsidR="00AF5623" w:rsidRDefault="00AF5623" w:rsidP="00AF5623">
      <w:pPr>
        <w:pStyle w:val="Heading1"/>
        <w:numPr>
          <w:ilvl w:val="0"/>
          <w:numId w:val="4"/>
        </w:numPr>
      </w:pPr>
      <w:r w:rsidRPr="00BA72A1">
        <w:t>Fix Strategy / Probable Mitigation</w:t>
      </w:r>
    </w:p>
    <w:p w14:paraId="1C0C003A" w14:textId="68467D19" w:rsidR="00AF5623" w:rsidRDefault="00A87486" w:rsidP="00A87486">
      <w:r w:rsidRPr="00A87486">
        <w:t>The vulnerability can be mitigated by preventing exposure of authentication tokens. Tokens should not be stored in locations accessible to JavaScript. Instead, secure storage mechanisms such as HttpOnly cookies should be used to prevent unauthorized access.</w:t>
      </w:r>
    </w:p>
    <w:p w14:paraId="13716F6A" w14:textId="77777777" w:rsidR="00AF5623" w:rsidRDefault="00AF5623" w:rsidP="00AF5623">
      <w:pPr>
        <w:pStyle w:val="Heading1"/>
        <w:numPr>
          <w:ilvl w:val="0"/>
          <w:numId w:val="3"/>
        </w:numPr>
      </w:pPr>
      <w:r w:rsidRPr="00BA72A1">
        <w:t>Code / Config Changes</w:t>
      </w:r>
    </w:p>
    <w:p w14:paraId="16F4CF9B" w14:textId="77777777" w:rsidR="004F68BC" w:rsidRDefault="004F68BC" w:rsidP="004F68BC">
      <w:pPr>
        <w:spacing w:after="0"/>
      </w:pPr>
      <w:r>
        <w:t>Vulnerable approach:</w:t>
      </w:r>
    </w:p>
    <w:p w14:paraId="48CD2BE0" w14:textId="77777777" w:rsidR="004F68BC" w:rsidRDefault="004F68BC" w:rsidP="004F68BC">
      <w:pPr>
        <w:spacing w:after="0"/>
      </w:pPr>
      <w:r>
        <w:t>localStorage.setItem("token", jwt)</w:t>
      </w:r>
    </w:p>
    <w:p w14:paraId="038D17C7" w14:textId="77777777" w:rsidR="00372884" w:rsidRDefault="00372884" w:rsidP="004F68BC">
      <w:pPr>
        <w:spacing w:after="0"/>
      </w:pPr>
    </w:p>
    <w:p w14:paraId="0218FD8E" w14:textId="77777777" w:rsidR="004F68BC" w:rsidRDefault="004F68BC" w:rsidP="004F68BC">
      <w:pPr>
        <w:spacing w:after="0"/>
      </w:pPr>
      <w:r>
        <w:t>Secure approach:</w:t>
      </w:r>
    </w:p>
    <w:p w14:paraId="5D954589" w14:textId="406BB5B9" w:rsidR="004F68BC" w:rsidRDefault="004F68BC" w:rsidP="004F68BC">
      <w:pPr>
        <w:spacing w:after="0"/>
      </w:pPr>
      <w:r>
        <w:t>Set-Cookie: token=&lt;jwt&gt;; HttpOnly; Secure; SameSite=Strict</w:t>
      </w:r>
    </w:p>
    <w:p w14:paraId="657E9E59" w14:textId="77777777" w:rsidR="00372884" w:rsidRDefault="00372884" w:rsidP="004F68BC">
      <w:pPr>
        <w:spacing w:after="0"/>
      </w:pPr>
    </w:p>
    <w:p w14:paraId="01CBEDC8" w14:textId="42998B69" w:rsidR="00AF5623" w:rsidRDefault="004F68BC" w:rsidP="004F68BC">
      <w:pPr>
        <w:spacing w:after="0"/>
      </w:pPr>
      <w:r>
        <w:t>This change ensures that tokens cannot be accessed or stolen through client-side scripts.</w:t>
      </w:r>
    </w:p>
    <w:p w14:paraId="495A8550" w14:textId="5E2DFBAD" w:rsidR="00DC4558" w:rsidRDefault="00DC4558" w:rsidP="006616BC">
      <w:r>
        <w:br w:type="page"/>
      </w:r>
    </w:p>
    <w:p w14:paraId="67BCFB88" w14:textId="77777777" w:rsidR="00AF5623" w:rsidRDefault="00AF5623" w:rsidP="00AF5623">
      <w:pPr>
        <w:pStyle w:val="Heading1"/>
        <w:numPr>
          <w:ilvl w:val="0"/>
          <w:numId w:val="2"/>
        </w:numPr>
      </w:pPr>
      <w:r w:rsidRPr="00BA72A1">
        <w:lastRenderedPageBreak/>
        <w:t>Verification After Fix</w:t>
      </w:r>
    </w:p>
    <w:p w14:paraId="6AA8E198" w14:textId="7C4EBBA1" w:rsidR="00AF5623" w:rsidRDefault="00CD7A9A" w:rsidP="006004C5">
      <w:pPr>
        <w:spacing w:after="0"/>
      </w:pPr>
      <w:r w:rsidRPr="00CD7A9A">
        <w:t>After removing the token, requests fail with an authentication error, confirming that access depends on the token. When the token is manually reintroduced, access is restored, confirming that the vulnerability is related to token exposure and reuse.</w:t>
      </w:r>
    </w:p>
    <w:p w14:paraId="6BE371D7" w14:textId="77777777" w:rsidR="00AF5623" w:rsidRDefault="00AF5623" w:rsidP="00AF5623">
      <w:pPr>
        <w:pStyle w:val="Heading1"/>
        <w:numPr>
          <w:ilvl w:val="0"/>
          <w:numId w:val="1"/>
        </w:numPr>
      </w:pPr>
      <w:r w:rsidRPr="00BA72A1">
        <w:t>Structured Operation and Security Analysis</w:t>
      </w:r>
    </w:p>
    <w:p w14:paraId="0F932BFC" w14:textId="77777777" w:rsidR="00AF5623" w:rsidRDefault="00AF5623" w:rsidP="00AF5623"/>
    <w:p w14:paraId="1C0B2529" w14:textId="77777777" w:rsidR="00AF5623" w:rsidRPr="00D84B64" w:rsidRDefault="00AF5623" w:rsidP="00AF5623">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AF5623" w14:paraId="4596FE3C" w14:textId="77777777" w:rsidTr="00F16165">
        <w:trPr>
          <w:trHeight w:val="902"/>
        </w:trPr>
        <w:tc>
          <w:tcPr>
            <w:tcW w:w="1848" w:type="dxa"/>
          </w:tcPr>
          <w:p w14:paraId="729D5BBA" w14:textId="77777777" w:rsidR="00AF5623" w:rsidRDefault="00AF5623" w:rsidP="00F16165">
            <w:r>
              <w:t>Vulnerability</w:t>
            </w:r>
          </w:p>
        </w:tc>
        <w:tc>
          <w:tcPr>
            <w:tcW w:w="1845" w:type="dxa"/>
          </w:tcPr>
          <w:p w14:paraId="19D4D380" w14:textId="77777777" w:rsidR="00AF5623" w:rsidRDefault="00AF5623" w:rsidP="00F16165">
            <w:r w:rsidRPr="00D84B64">
              <w:t>Intended Rule(s)</w:t>
            </w:r>
          </w:p>
        </w:tc>
        <w:tc>
          <w:tcPr>
            <w:tcW w:w="1848" w:type="dxa"/>
          </w:tcPr>
          <w:p w14:paraId="14C2A2C1" w14:textId="77777777" w:rsidR="00AF5623" w:rsidRDefault="00AF5623" w:rsidP="00F16165">
            <w:r w:rsidRPr="00D84B64">
              <w:t>Artifacts Used to Infer Rule</w:t>
            </w:r>
          </w:p>
        </w:tc>
        <w:tc>
          <w:tcPr>
            <w:tcW w:w="1848" w:type="dxa"/>
          </w:tcPr>
          <w:p w14:paraId="09EA8402" w14:textId="77777777" w:rsidR="00AF5623" w:rsidRDefault="00AF5623" w:rsidP="00F16165">
            <w:r w:rsidRPr="00D84B64">
              <w:t>Normal Behavior Evi dence</w:t>
            </w:r>
          </w:p>
        </w:tc>
        <w:tc>
          <w:tcPr>
            <w:tcW w:w="1848" w:type="dxa"/>
          </w:tcPr>
          <w:p w14:paraId="04D6F58E" w14:textId="77777777" w:rsidR="00AF5623" w:rsidRDefault="00AF5623" w:rsidP="00F16165">
            <w:r>
              <w:t>E</w:t>
            </w:r>
            <w:r w:rsidRPr="00D84B64">
              <w:t>xploit Behavior Evi dence</w:t>
            </w:r>
          </w:p>
        </w:tc>
      </w:tr>
      <w:tr w:rsidR="00AF5623" w14:paraId="4A086A5D" w14:textId="77777777" w:rsidTr="00F16165">
        <w:trPr>
          <w:trHeight w:val="296"/>
        </w:trPr>
        <w:tc>
          <w:tcPr>
            <w:tcW w:w="1848" w:type="dxa"/>
          </w:tcPr>
          <w:p w14:paraId="4CA41FBC" w14:textId="2439EB51" w:rsidR="00AF5623" w:rsidRDefault="00EB7363" w:rsidP="004A199A">
            <w:r w:rsidRPr="00EB7363">
              <w:t>Insecure Storage of JWT Tokens in Browser Local Storage</w:t>
            </w:r>
          </w:p>
        </w:tc>
        <w:tc>
          <w:tcPr>
            <w:tcW w:w="1845" w:type="dxa"/>
          </w:tcPr>
          <w:p w14:paraId="4F624444" w14:textId="41C07758" w:rsidR="00AF5623" w:rsidRDefault="003037B6" w:rsidP="003037B6">
            <w:r w:rsidRPr="003037B6">
              <w:t>Authentication tokens must not be accessible or reusable outside a secure client session</w:t>
            </w:r>
          </w:p>
        </w:tc>
        <w:tc>
          <w:tcPr>
            <w:tcW w:w="1848" w:type="dxa"/>
          </w:tcPr>
          <w:p w14:paraId="07E1BDCC" w14:textId="649E6304" w:rsidR="00AF5623" w:rsidRDefault="00651482" w:rsidP="00651482">
            <w:r w:rsidRPr="00651482">
              <w:t>Terminal output, API responses, curl requests</w:t>
            </w:r>
          </w:p>
        </w:tc>
        <w:tc>
          <w:tcPr>
            <w:tcW w:w="1848" w:type="dxa"/>
          </w:tcPr>
          <w:p w14:paraId="7A3AED75" w14:textId="194EAE92" w:rsidR="00AF5623" w:rsidRDefault="00D33143" w:rsidP="00D33143">
            <w:r w:rsidRPr="00D33143">
              <w:t>Valid token allows access to user orders through authenticated requests</w:t>
            </w:r>
          </w:p>
        </w:tc>
        <w:tc>
          <w:tcPr>
            <w:tcW w:w="1848" w:type="dxa"/>
          </w:tcPr>
          <w:p w14:paraId="41B4A41B" w14:textId="427CF7D2" w:rsidR="00AF5623" w:rsidRDefault="005607DE" w:rsidP="005607DE">
            <w:r w:rsidRPr="005607DE">
              <w:t>Stolen token reused in a separate session successfully retrieves user data</w:t>
            </w:r>
          </w:p>
        </w:tc>
      </w:tr>
    </w:tbl>
    <w:p w14:paraId="3FE5415C" w14:textId="77777777" w:rsidR="00AF5623" w:rsidRDefault="00AF5623" w:rsidP="00AF5623"/>
    <w:p w14:paraId="59093C83" w14:textId="77777777" w:rsidR="00AF5623" w:rsidRDefault="00AF5623" w:rsidP="00AF5623">
      <w:pPr>
        <w:jc w:val="center"/>
      </w:pPr>
    </w:p>
    <w:p w14:paraId="5263627A" w14:textId="77777777" w:rsidR="00AF5623" w:rsidRPr="00D84B64" w:rsidRDefault="00AF5623" w:rsidP="00AF5623">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252" w:type="dxa"/>
        <w:tblLook w:val="04A0" w:firstRow="1" w:lastRow="0" w:firstColumn="1" w:lastColumn="0" w:noHBand="0" w:noVBand="1"/>
      </w:tblPr>
      <w:tblGrid>
        <w:gridCol w:w="1503"/>
        <w:gridCol w:w="1456"/>
        <w:gridCol w:w="1449"/>
        <w:gridCol w:w="1731"/>
        <w:gridCol w:w="1483"/>
        <w:gridCol w:w="1630"/>
      </w:tblGrid>
      <w:tr w:rsidR="00AF5623" w14:paraId="04FD8DA0" w14:textId="77777777" w:rsidTr="00F16165">
        <w:tc>
          <w:tcPr>
            <w:tcW w:w="1503" w:type="dxa"/>
          </w:tcPr>
          <w:p w14:paraId="49C5C9F2" w14:textId="77777777" w:rsidR="00AF5623" w:rsidRDefault="00AF5623" w:rsidP="00F16165">
            <w:r>
              <w:t>Vulnerability</w:t>
            </w:r>
          </w:p>
        </w:tc>
        <w:tc>
          <w:tcPr>
            <w:tcW w:w="1501" w:type="dxa"/>
          </w:tcPr>
          <w:p w14:paraId="43E12AC5" w14:textId="77777777" w:rsidR="00AF5623" w:rsidRDefault="00AF5623" w:rsidP="00F16165">
            <w:r w:rsidRPr="007A6D07">
              <w:t>Why This Is a Deviation</w:t>
            </w:r>
          </w:p>
        </w:tc>
        <w:tc>
          <w:tcPr>
            <w:tcW w:w="1503" w:type="dxa"/>
          </w:tcPr>
          <w:p w14:paraId="3032A9F3" w14:textId="77777777" w:rsidR="00AF5623" w:rsidRDefault="00AF5623" w:rsidP="00F16165">
            <w:r w:rsidRPr="007A6D07">
              <w:t>Deviation Class</w:t>
            </w:r>
          </w:p>
        </w:tc>
        <w:tc>
          <w:tcPr>
            <w:tcW w:w="1503" w:type="dxa"/>
          </w:tcPr>
          <w:p w14:paraId="22AE95B6" w14:textId="77777777" w:rsidR="00AF5623" w:rsidRDefault="00AF5623" w:rsidP="00F16165">
            <w:r w:rsidRPr="007A6D07">
              <w:t>Fix</w:t>
            </w:r>
            <w:r>
              <w:t xml:space="preserve"> Applied</w:t>
            </w:r>
          </w:p>
          <w:p w14:paraId="1EB23711" w14:textId="77777777" w:rsidR="00AF5623" w:rsidRDefault="00AF5623" w:rsidP="00F16165">
            <w:r>
              <w:t>(where)</w:t>
            </w:r>
          </w:p>
        </w:tc>
        <w:tc>
          <w:tcPr>
            <w:tcW w:w="1503" w:type="dxa"/>
          </w:tcPr>
          <w:p w14:paraId="35F759BF" w14:textId="77777777" w:rsidR="00AF5623" w:rsidRDefault="00AF5623" w:rsidP="00F16165">
            <w:r w:rsidRPr="007A6D07">
              <w:t>Post-Fix Verification</w:t>
            </w:r>
          </w:p>
        </w:tc>
        <w:tc>
          <w:tcPr>
            <w:tcW w:w="1739" w:type="dxa"/>
          </w:tcPr>
          <w:p w14:paraId="6D3AD4AB" w14:textId="77777777" w:rsidR="00AF5623" w:rsidRDefault="00AF5623" w:rsidP="00F16165">
            <w:r w:rsidRPr="007A6D07">
              <w:t>Optional Latency Be fore / After Logging</w:t>
            </w:r>
          </w:p>
        </w:tc>
      </w:tr>
      <w:tr w:rsidR="00AF5623" w14:paraId="25669984" w14:textId="77777777" w:rsidTr="00F16165">
        <w:tc>
          <w:tcPr>
            <w:tcW w:w="1503" w:type="dxa"/>
          </w:tcPr>
          <w:p w14:paraId="0E2EDD03" w14:textId="5B2DF125" w:rsidR="00AF5623" w:rsidRDefault="0029258E" w:rsidP="00B36A45">
            <w:r w:rsidRPr="0029258E">
              <w:t>Insecure Storage of JWT Tokens in Browser Local Storage</w:t>
            </w:r>
          </w:p>
        </w:tc>
        <w:tc>
          <w:tcPr>
            <w:tcW w:w="1501" w:type="dxa"/>
          </w:tcPr>
          <w:p w14:paraId="36E1842C" w14:textId="2AF7B0A7" w:rsidR="00AF5623" w:rsidRDefault="00D71D38" w:rsidP="00D71D38">
            <w:r w:rsidRPr="00D71D38">
              <w:t>The token can be reused outside its original session, violating secure session binding principles</w:t>
            </w:r>
          </w:p>
        </w:tc>
        <w:tc>
          <w:tcPr>
            <w:tcW w:w="1503" w:type="dxa"/>
          </w:tcPr>
          <w:p w14:paraId="04985BC9" w14:textId="1C4C6F2B" w:rsidR="00AF5623" w:rsidRDefault="009624DF" w:rsidP="009624DF">
            <w:r w:rsidRPr="009624DF">
              <w:t>Security misuse</w:t>
            </w:r>
          </w:p>
        </w:tc>
        <w:tc>
          <w:tcPr>
            <w:tcW w:w="1503" w:type="dxa"/>
          </w:tcPr>
          <w:p w14:paraId="6405F2A7" w14:textId="4A9BB923" w:rsidR="00AF5623" w:rsidRDefault="00642B64" w:rsidP="00642B64">
            <w:r w:rsidRPr="00642B64">
              <w:t>Store token in HttpOnly Secure cookies (frontend authentication logic)</w:t>
            </w:r>
          </w:p>
        </w:tc>
        <w:tc>
          <w:tcPr>
            <w:tcW w:w="1503" w:type="dxa"/>
          </w:tcPr>
          <w:p w14:paraId="533AD931" w14:textId="0C05B8E6" w:rsidR="00AF5623" w:rsidRDefault="00C3441A" w:rsidP="00C3441A">
            <w:r w:rsidRPr="00C3441A">
              <w:t>Access fails when token is removed and succeeds again when token is reused</w:t>
            </w:r>
          </w:p>
        </w:tc>
        <w:tc>
          <w:tcPr>
            <w:tcW w:w="1739" w:type="dxa"/>
          </w:tcPr>
          <w:p w14:paraId="13AB158E" w14:textId="1DFC45BE" w:rsidR="00AF5623" w:rsidRDefault="002B1F1F" w:rsidP="00F16165">
            <w:r>
              <w:t>N/A</w:t>
            </w:r>
          </w:p>
        </w:tc>
      </w:tr>
    </w:tbl>
    <w:p w14:paraId="1A8A6D16" w14:textId="77777777" w:rsidR="00AF5623" w:rsidRDefault="00AF5623" w:rsidP="00AF5623"/>
    <w:p w14:paraId="3FF263FE" w14:textId="6AB56EBE" w:rsidR="00317AE5" w:rsidRDefault="00AF5623" w:rsidP="00AF5623">
      <w:pPr>
        <w:pStyle w:val="Heading1"/>
        <w:numPr>
          <w:ilvl w:val="0"/>
          <w:numId w:val="1"/>
        </w:numPr>
      </w:pPr>
      <w:r w:rsidRPr="00956299">
        <w:lastRenderedPageBreak/>
        <w:t>Takeaway / Lessons</w:t>
      </w:r>
    </w:p>
    <w:p w14:paraId="6E06F58F" w14:textId="0B446CE2" w:rsidR="00746826" w:rsidRPr="00746826" w:rsidRDefault="00746826" w:rsidP="00746826">
      <w:r w:rsidRPr="00746826">
        <w:t>This demonstration shows that authentication tokens must be protected against exposure. If a token is accessible and reusable, it can lead to session hijacking and unauthorized access. Secure storage and proper handling of tokens are critical in serverless applications.</w:t>
      </w:r>
    </w:p>
    <w:sectPr w:rsidR="00746826" w:rsidRPr="00746826"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D05A6"/>
    <w:multiLevelType w:val="hybridMultilevel"/>
    <w:tmpl w:val="A560F7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4EC6509"/>
    <w:multiLevelType w:val="hybridMultilevel"/>
    <w:tmpl w:val="C9A44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A10B2"/>
    <w:multiLevelType w:val="hybridMultilevel"/>
    <w:tmpl w:val="7368F614"/>
    <w:lvl w:ilvl="0" w:tplc="1EFC270C">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EB7385"/>
    <w:multiLevelType w:val="hybridMultilevel"/>
    <w:tmpl w:val="E61EB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7512281">
    <w:abstractNumId w:val="5"/>
  </w:num>
  <w:num w:numId="2" w16cid:durableId="475538599">
    <w:abstractNumId w:val="1"/>
  </w:num>
  <w:num w:numId="3" w16cid:durableId="780494637">
    <w:abstractNumId w:val="9"/>
  </w:num>
  <w:num w:numId="4" w16cid:durableId="1139763358">
    <w:abstractNumId w:val="11"/>
  </w:num>
  <w:num w:numId="5" w16cid:durableId="149761307">
    <w:abstractNumId w:val="0"/>
  </w:num>
  <w:num w:numId="6" w16cid:durableId="1891768054">
    <w:abstractNumId w:val="2"/>
  </w:num>
  <w:num w:numId="7" w16cid:durableId="553077378">
    <w:abstractNumId w:val="10"/>
  </w:num>
  <w:num w:numId="8" w16cid:durableId="314800575">
    <w:abstractNumId w:val="12"/>
  </w:num>
  <w:num w:numId="9" w16cid:durableId="314725528">
    <w:abstractNumId w:val="8"/>
  </w:num>
  <w:num w:numId="10" w16cid:durableId="1815487236">
    <w:abstractNumId w:val="6"/>
  </w:num>
  <w:num w:numId="11" w16cid:durableId="528419244">
    <w:abstractNumId w:val="7"/>
  </w:num>
  <w:num w:numId="12" w16cid:durableId="1983852316">
    <w:abstractNumId w:val="3"/>
  </w:num>
  <w:num w:numId="13" w16cid:durableId="13501849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00"/>
    <w:rsid w:val="00033C9F"/>
    <w:rsid w:val="00052400"/>
    <w:rsid w:val="00076F7A"/>
    <w:rsid w:val="0009190F"/>
    <w:rsid w:val="000A57D4"/>
    <w:rsid w:val="001C1B30"/>
    <w:rsid w:val="0026617B"/>
    <w:rsid w:val="00277F93"/>
    <w:rsid w:val="0029258E"/>
    <w:rsid w:val="002B1F1F"/>
    <w:rsid w:val="003037B6"/>
    <w:rsid w:val="00317AE5"/>
    <w:rsid w:val="00363075"/>
    <w:rsid w:val="00372884"/>
    <w:rsid w:val="003C25F3"/>
    <w:rsid w:val="004A199A"/>
    <w:rsid w:val="004F68BC"/>
    <w:rsid w:val="0052223A"/>
    <w:rsid w:val="005607DE"/>
    <w:rsid w:val="005C76E2"/>
    <w:rsid w:val="005D0D22"/>
    <w:rsid w:val="005E2A90"/>
    <w:rsid w:val="006004C5"/>
    <w:rsid w:val="006026D1"/>
    <w:rsid w:val="00642B64"/>
    <w:rsid w:val="00651482"/>
    <w:rsid w:val="006616BC"/>
    <w:rsid w:val="006A696C"/>
    <w:rsid w:val="0070065D"/>
    <w:rsid w:val="00700ED4"/>
    <w:rsid w:val="00746826"/>
    <w:rsid w:val="007F3DEC"/>
    <w:rsid w:val="008509DD"/>
    <w:rsid w:val="008531BD"/>
    <w:rsid w:val="008557FE"/>
    <w:rsid w:val="008D3221"/>
    <w:rsid w:val="008F5BC4"/>
    <w:rsid w:val="0090307D"/>
    <w:rsid w:val="009624DF"/>
    <w:rsid w:val="009A083D"/>
    <w:rsid w:val="00A0086E"/>
    <w:rsid w:val="00A03606"/>
    <w:rsid w:val="00A57281"/>
    <w:rsid w:val="00A87486"/>
    <w:rsid w:val="00AF5623"/>
    <w:rsid w:val="00B0183D"/>
    <w:rsid w:val="00B36A45"/>
    <w:rsid w:val="00B96EAD"/>
    <w:rsid w:val="00BB1851"/>
    <w:rsid w:val="00BD5217"/>
    <w:rsid w:val="00C3441A"/>
    <w:rsid w:val="00C85D35"/>
    <w:rsid w:val="00CA17C1"/>
    <w:rsid w:val="00CD7A9A"/>
    <w:rsid w:val="00D14B78"/>
    <w:rsid w:val="00D33143"/>
    <w:rsid w:val="00D60811"/>
    <w:rsid w:val="00D71D38"/>
    <w:rsid w:val="00D83A70"/>
    <w:rsid w:val="00DC4433"/>
    <w:rsid w:val="00DC4558"/>
    <w:rsid w:val="00DD5316"/>
    <w:rsid w:val="00E6519C"/>
    <w:rsid w:val="00EA5FA6"/>
    <w:rsid w:val="00EB7363"/>
    <w:rsid w:val="00FB4D5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457E6"/>
  <w15:chartTrackingRefBased/>
  <w15:docId w15:val="{24446260-0969-4CDD-B2E7-006855D13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7281"/>
  </w:style>
  <w:style w:type="paragraph" w:styleId="Heading1">
    <w:name w:val="heading 1"/>
    <w:basedOn w:val="Normal"/>
    <w:next w:val="Normal"/>
    <w:link w:val="Heading1Char"/>
    <w:uiPriority w:val="9"/>
    <w:qFormat/>
    <w:rsid w:val="00052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400"/>
    <w:rPr>
      <w:rFonts w:eastAsiaTheme="majorEastAsia" w:cstheme="majorBidi"/>
      <w:color w:val="272727" w:themeColor="text1" w:themeTint="D8"/>
    </w:rPr>
  </w:style>
  <w:style w:type="paragraph" w:styleId="Title">
    <w:name w:val="Title"/>
    <w:basedOn w:val="Normal"/>
    <w:next w:val="Normal"/>
    <w:link w:val="TitleChar"/>
    <w:uiPriority w:val="10"/>
    <w:qFormat/>
    <w:rsid w:val="00052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400"/>
    <w:pPr>
      <w:spacing w:before="160"/>
      <w:jc w:val="center"/>
    </w:pPr>
    <w:rPr>
      <w:i/>
      <w:iCs/>
      <w:color w:val="404040" w:themeColor="text1" w:themeTint="BF"/>
    </w:rPr>
  </w:style>
  <w:style w:type="character" w:customStyle="1" w:styleId="QuoteChar">
    <w:name w:val="Quote Char"/>
    <w:basedOn w:val="DefaultParagraphFont"/>
    <w:link w:val="Quote"/>
    <w:uiPriority w:val="29"/>
    <w:rsid w:val="00052400"/>
    <w:rPr>
      <w:i/>
      <w:iCs/>
      <w:color w:val="404040" w:themeColor="text1" w:themeTint="BF"/>
    </w:rPr>
  </w:style>
  <w:style w:type="paragraph" w:styleId="ListParagraph">
    <w:name w:val="List Paragraph"/>
    <w:basedOn w:val="Normal"/>
    <w:uiPriority w:val="34"/>
    <w:qFormat/>
    <w:rsid w:val="00052400"/>
    <w:pPr>
      <w:ind w:left="720"/>
      <w:contextualSpacing/>
    </w:pPr>
  </w:style>
  <w:style w:type="character" w:styleId="IntenseEmphasis">
    <w:name w:val="Intense Emphasis"/>
    <w:basedOn w:val="DefaultParagraphFont"/>
    <w:uiPriority w:val="21"/>
    <w:qFormat/>
    <w:rsid w:val="00052400"/>
    <w:rPr>
      <w:i/>
      <w:iCs/>
      <w:color w:val="0F4761" w:themeColor="accent1" w:themeShade="BF"/>
    </w:rPr>
  </w:style>
  <w:style w:type="paragraph" w:styleId="IntenseQuote">
    <w:name w:val="Intense Quote"/>
    <w:basedOn w:val="Normal"/>
    <w:next w:val="Normal"/>
    <w:link w:val="IntenseQuoteChar"/>
    <w:uiPriority w:val="30"/>
    <w:qFormat/>
    <w:rsid w:val="00052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400"/>
    <w:rPr>
      <w:i/>
      <w:iCs/>
      <w:color w:val="0F4761" w:themeColor="accent1" w:themeShade="BF"/>
    </w:rPr>
  </w:style>
  <w:style w:type="character" w:styleId="IntenseReference">
    <w:name w:val="Intense Reference"/>
    <w:basedOn w:val="DefaultParagraphFont"/>
    <w:uiPriority w:val="32"/>
    <w:qFormat/>
    <w:rsid w:val="00052400"/>
    <w:rPr>
      <w:b/>
      <w:bCs/>
      <w:smallCaps/>
      <w:color w:val="0F4761" w:themeColor="accent1" w:themeShade="BF"/>
      <w:spacing w:val="5"/>
    </w:rPr>
  </w:style>
  <w:style w:type="character" w:styleId="Hyperlink">
    <w:name w:val="Hyperlink"/>
    <w:basedOn w:val="DefaultParagraphFont"/>
    <w:uiPriority w:val="99"/>
    <w:unhideWhenUsed/>
    <w:rsid w:val="00A57281"/>
    <w:rPr>
      <w:color w:val="467886" w:themeColor="hyperlink"/>
      <w:u w:val="single"/>
    </w:rPr>
  </w:style>
  <w:style w:type="table" w:styleId="TableGrid">
    <w:name w:val="Table Grid"/>
    <w:basedOn w:val="TableNormal"/>
    <w:uiPriority w:val="39"/>
    <w:rsid w:val="00AF56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F5623"/>
    <w:pPr>
      <w:spacing w:after="200" w:line="240" w:lineRule="auto"/>
    </w:pPr>
    <w:rPr>
      <w:i/>
      <w:iCs/>
      <w:color w:val="0E2841" w:themeColor="text2"/>
      <w:sz w:val="18"/>
      <w:szCs w:val="18"/>
    </w:rPr>
  </w:style>
  <w:style w:type="paragraph" w:styleId="NormalWeb">
    <w:name w:val="Normal (Web)"/>
    <w:basedOn w:val="Normal"/>
    <w:uiPriority w:val="99"/>
    <w:semiHidden/>
    <w:unhideWhenUsed/>
    <w:rsid w:val="00D14B7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vsa-website-test-546079881937-us-east-1.s3-website.us-east-1.amazonaws.com/" TargetMode="External"/><Relationship Id="rId11" Type="http://schemas.openxmlformats.org/officeDocument/2006/relationships/theme" Target="theme/theme1.xml"/><Relationship Id="rId5" Type="http://schemas.openxmlformats.org/officeDocument/2006/relationships/hyperlink" Target="URL:_____________"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641</Words>
  <Characters>3658</Characters>
  <Application>Microsoft Office Word</Application>
  <DocSecurity>0</DocSecurity>
  <Lines>30</Lines>
  <Paragraphs>8</Paragraphs>
  <ScaleCrop>false</ScaleCrop>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REDHA ABDULAZIZ ALTURAIK</cp:lastModifiedBy>
  <cp:revision>62</cp:revision>
  <dcterms:created xsi:type="dcterms:W3CDTF">2026-04-30T10:37:00Z</dcterms:created>
  <dcterms:modified xsi:type="dcterms:W3CDTF">2026-04-30T11:39:00Z</dcterms:modified>
</cp:coreProperties>
</file>