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sz w:val="24"/>
        </w:rPr>
        <w:t>SECURITY &amp; THREAT MODEL</w:t>
      </w:r>
    </w:p>
    <w:p>
      <w:pPr>
        <w:jc w:val="center"/>
      </w:pPr>
      <w:r>
        <w:rPr>
          <w:b w:val="0"/>
          <w:sz w:val="24"/>
        </w:rPr>
        <w:t>Clinker Bucket Elevator Vision Monitoring System</w:t>
      </w:r>
    </w:p>
    <w:p>
      <w:pPr>
        <w:jc w:val="center"/>
      </w:pPr>
      <w:r>
        <w:rPr>
          <w:b w:val="0"/>
          <w:sz w:val="24"/>
        </w:rPr>
        <w:t>MVP: local physical server, no remote exposure</w:t>
      </w:r>
    </w:p>
    <w:p>
      <w:pPr>
        <w:jc w:val="center"/>
      </w:pPr>
      <w:r>
        <w:rPr>
          <w:b w:val="0"/>
          <w:sz w:val="24"/>
        </w:rPr>
        <w:t>Document Status: Draft v0.2 — revised to match the approved MVP baseline</w:t>
      </w:r>
    </w:p>
    <w:tbl>
      <w:tblPr>
        <w:tblStyle w:val="TableGrid"/>
        <w:tblW w:type="auto" w:w="0"/>
        <w:tblLook w:firstColumn="1" w:firstRow="1" w:lastColumn="0" w:lastRow="0" w:noHBand="0" w:noVBand="1" w:val="04A0"/>
      </w:tblPr>
      <w:tblGrid>
        <w:gridCol w:w="4320"/>
        <w:gridCol w:w="4320"/>
      </w:tblGrid>
      <w:tr>
        <w:tc>
          <w:tcPr>
            <w:tcW w:type="dxa" w:w="4320"/>
          </w:tcPr>
          <w:p>
            <w:r>
              <w:t>Version</w:t>
            </w:r>
          </w:p>
        </w:tc>
        <w:tc>
          <w:tcPr>
            <w:tcW w:type="dxa" w:w="4320"/>
          </w:tcPr>
          <w:p>
            <w:r>
              <w:t>Change</w:t>
            </w:r>
          </w:p>
        </w:tc>
      </w:tr>
      <w:tr>
        <w:tc>
          <w:tcPr>
            <w:tcW w:type="dxa" w:w="4320"/>
          </w:tcPr>
          <w:p>
            <w:r>
              <w:t>0.2</w:t>
            </w:r>
          </w:p>
        </w:tc>
        <w:tc>
          <w:tcPr>
            <w:tcW w:type="dxa" w:w="4320"/>
          </w:tcPr>
          <w:p>
            <w:r>
              <w:t>Rebased security boundaries from OT/VM/NAS/mobile assumptions to the physical server, private NVR Ethernet, localhost web viewer, Docker images, and temporary installation Internet.</w:t>
            </w:r>
          </w:p>
        </w:tc>
      </w:tr>
    </w:tbl>
    <w:p/>
    <w:p>
      <w:pPr>
        <w:pStyle w:val="Heading1"/>
      </w:pPr>
      <w:r>
        <w:t>1 Security scope</w:t>
      </w:r>
    </w:p>
    <w:p>
      <w:r>
        <w:t>The MVP is deliberately local. The server, NVR, Docker containers, SQLite database, evidence images, and local web viewer are the protected assets. The viewer is opened on the server itself. No phone, Wi-Fi feed, external backend, push service, or Internet runtime dependency exists in this phase.</w:t>
      </w:r>
    </w:p>
    <w:p>
      <w:r>
        <w:t>The absence of TLS and authentication is accepted only because the web/API viewer is bound to localhost and the model service is internal to the Docker network. This decision must be revisited before any remote access is enabled.</w:t>
      </w:r>
    </w:p>
    <w:p>
      <w:pPr>
        <w:pStyle w:val="Heading1"/>
      </w:pPr>
      <w:r>
        <w:t>2 Assets and trust boundaries</w:t>
      </w:r>
    </w:p>
    <w:tbl>
      <w:tblPr>
        <w:tblStyle w:val="TableGrid"/>
        <w:tblW w:type="auto" w:w="0"/>
        <w:tblLook w:firstColumn="1" w:firstRow="1" w:lastColumn="0" w:lastRow="0" w:noHBand="0" w:noVBand="1" w:val="04A0"/>
      </w:tblPr>
      <w:tblGrid>
        <w:gridCol w:w="2880"/>
        <w:gridCol w:w="2880"/>
        <w:gridCol w:w="2880"/>
      </w:tblGrid>
      <w:tr>
        <w:tc>
          <w:tcPr>
            <w:tcW w:type="dxa" w:w="2880"/>
          </w:tcPr>
          <w:p>
            <w:r>
              <w:t>Asset</w:t>
            </w:r>
          </w:p>
        </w:tc>
        <w:tc>
          <w:tcPr>
            <w:tcW w:type="dxa" w:w="2880"/>
          </w:tcPr>
          <w:p>
            <w:r>
              <w:t>Location</w:t>
            </w:r>
          </w:p>
        </w:tc>
        <w:tc>
          <w:tcPr>
            <w:tcW w:type="dxa" w:w="2880"/>
          </w:tcPr>
          <w:p>
            <w:r>
              <w:t>Protection rule</w:t>
            </w:r>
          </w:p>
        </w:tc>
      </w:tr>
      <w:tr>
        <w:tc>
          <w:tcPr>
            <w:tcW w:type="dxa" w:w="2880"/>
          </w:tcPr>
          <w:p>
            <w:r>
              <w:t>NVR and camera streams</w:t>
            </w:r>
          </w:p>
        </w:tc>
        <w:tc>
          <w:tcPr>
            <w:tcW w:type="dxa" w:w="2880"/>
          </w:tcPr>
          <w:p>
            <w:r>
              <w:t>Private NVR/camera network</w:t>
            </w:r>
          </w:p>
        </w:tc>
        <w:tc>
          <w:tcPr>
            <w:tcW w:type="dxa" w:w="2880"/>
          </w:tcPr>
          <w:p>
            <w:r>
              <w:t>NVR credentials protected; do not expose RTSP or web admin beyond the required link.</w:t>
            </w:r>
          </w:p>
        </w:tc>
      </w:tr>
      <w:tr>
        <w:tc>
          <w:tcPr>
            <w:tcW w:type="dxa" w:w="2880"/>
          </w:tcPr>
          <w:p>
            <w:r>
              <w:t>Pipeline container</w:t>
            </w:r>
          </w:p>
        </w:tc>
        <w:tc>
          <w:tcPr>
            <w:tcW w:type="dxa" w:w="2880"/>
          </w:tcPr>
          <w:p>
            <w:r>
              <w:t>Docker on physical Ubuntu server</w:t>
            </w:r>
          </w:p>
        </w:tc>
        <w:tc>
          <w:tcPr>
            <w:tcW w:type="dxa" w:w="2880"/>
          </w:tcPr>
          <w:p>
            <w:r>
              <w:t>Non-root, no privileged mode, resource limits, pinned image.</w:t>
            </w:r>
          </w:p>
        </w:tc>
      </w:tr>
      <w:tr>
        <w:tc>
          <w:tcPr>
            <w:tcW w:type="dxa" w:w="2880"/>
          </w:tcPr>
          <w:p>
            <w:r>
              <w:t>Model container</w:t>
            </w:r>
          </w:p>
        </w:tc>
        <w:tc>
          <w:tcPr>
            <w:tcW w:type="dxa" w:w="2880"/>
          </w:tcPr>
          <w:p>
            <w:r>
              <w:t>Same server, private Docker network</w:t>
            </w:r>
          </w:p>
        </w:tc>
        <w:tc>
          <w:tcPr>
            <w:tcW w:type="dxa" w:w="2880"/>
          </w:tcPr>
          <w:p>
            <w:r>
              <w:t>Do not publish gRPC to the host; accept requests only from pipeline container.</w:t>
            </w:r>
          </w:p>
        </w:tc>
      </w:tr>
      <w:tr>
        <w:tc>
          <w:tcPr>
            <w:tcW w:type="dxa" w:w="2880"/>
          </w:tcPr>
          <w:p>
            <w:r>
              <w:t>SQLite database</w:t>
            </w:r>
          </w:p>
        </w:tc>
        <w:tc>
          <w:tcPr>
            <w:tcW w:type="dxa" w:w="2880"/>
          </w:tcPr>
          <w:p>
            <w:r>
              <w:t>Local server disk</w:t>
            </w:r>
          </w:p>
        </w:tc>
        <w:tc>
          <w:tcPr>
            <w:tcW w:type="dxa" w:w="2880"/>
          </w:tcPr>
          <w:p>
            <w:r>
              <w:t>Filesystem permissions restricted to application user; no remote DB access.</w:t>
            </w:r>
          </w:p>
        </w:tc>
      </w:tr>
      <w:tr>
        <w:tc>
          <w:tcPr>
            <w:tcW w:type="dxa" w:w="2880"/>
          </w:tcPr>
          <w:p>
            <w:r>
              <w:t>Evidence JPEGs</w:t>
            </w:r>
          </w:p>
        </w:tc>
        <w:tc>
          <w:tcPr>
            <w:tcW w:type="dxa" w:w="2880"/>
          </w:tcPr>
          <w:p>
            <w:r>
              <w:t>Local server disk</w:t>
            </w:r>
          </w:p>
        </w:tc>
        <w:tc>
          <w:tcPr>
            <w:tcW w:type="dxa" w:w="2880"/>
          </w:tcPr>
          <w:p>
            <w:r>
              <w:t>Local filesystem permissions; no remote file serving in MVP.</w:t>
            </w:r>
          </w:p>
        </w:tc>
      </w:tr>
      <w:tr>
        <w:tc>
          <w:tcPr>
            <w:tcW w:type="dxa" w:w="2880"/>
          </w:tcPr>
          <w:p>
            <w:r>
              <w:t>Configuration/secrets</w:t>
            </w:r>
          </w:p>
        </w:tc>
        <w:tc>
          <w:tcPr>
            <w:tcW w:type="dxa" w:w="2880"/>
          </w:tcPr>
          <w:p>
            <w:r>
              <w:t>Local protected directory</w:t>
            </w:r>
          </w:p>
        </w:tc>
        <w:tc>
          <w:tcPr>
            <w:tcW w:type="dxa" w:w="2880"/>
          </w:tcPr>
          <w:p>
            <w:r>
              <w:t>Root-owned or deployment-owner-owned with mode 600; never in images or logs.</w:t>
            </w:r>
          </w:p>
        </w:tc>
      </w:tr>
      <w:tr>
        <w:tc>
          <w:tcPr>
            <w:tcW w:type="dxa" w:w="2880"/>
          </w:tcPr>
          <w:p>
            <w:r>
              <w:t>Web/API viewer</w:t>
            </w:r>
          </w:p>
        </w:tc>
        <w:tc>
          <w:tcPr>
            <w:tcW w:type="dxa" w:w="2880"/>
          </w:tcPr>
          <w:p>
            <w:r>
              <w:t>127.0.0.1 on server</w:t>
            </w:r>
          </w:p>
        </w:tc>
        <w:tc>
          <w:tcPr>
            <w:tcW w:type="dxa" w:w="2880"/>
          </w:tcPr>
          <w:p>
            <w:r>
              <w:t>No remote bind, no auth/TLS in MVP by explicit scope decision.</w:t>
            </w:r>
          </w:p>
        </w:tc>
      </w:tr>
    </w:tbl>
    <w:p/>
    <w:p>
      <w:pPr>
        <w:pStyle w:val="Heading1"/>
      </w:pPr>
      <w:r>
        <w:t>3 Threat model</w:t>
      </w:r>
    </w:p>
    <w:tbl>
      <w:tblPr>
        <w:tblStyle w:val="TableGrid"/>
        <w:tblW w:type="auto" w:w="0"/>
        <w:tblLook w:firstColumn="1" w:firstRow="1" w:lastColumn="0" w:lastRow="0" w:noHBand="0" w:noVBand="1" w:val="04A0"/>
      </w:tblPr>
      <w:tblGrid>
        <w:gridCol w:w="2880"/>
        <w:gridCol w:w="2880"/>
        <w:gridCol w:w="2880"/>
      </w:tblGrid>
      <w:tr>
        <w:tc>
          <w:tcPr>
            <w:tcW w:type="dxa" w:w="2880"/>
          </w:tcPr>
          <w:p>
            <w:r>
              <w:t>Threat</w:t>
            </w:r>
          </w:p>
        </w:tc>
        <w:tc>
          <w:tcPr>
            <w:tcW w:type="dxa" w:w="2880"/>
          </w:tcPr>
          <w:p>
            <w:r>
              <w:t>Impact</w:t>
            </w:r>
          </w:p>
        </w:tc>
        <w:tc>
          <w:tcPr>
            <w:tcW w:type="dxa" w:w="2880"/>
          </w:tcPr>
          <w:p>
            <w:r>
              <w:t>MVP mitigation/acceptance</w:t>
            </w:r>
          </w:p>
        </w:tc>
      </w:tr>
      <w:tr>
        <w:tc>
          <w:tcPr>
            <w:tcW w:type="dxa" w:w="2880"/>
          </w:tcPr>
          <w:p>
            <w:r>
              <w:t>NVR credentials leak</w:t>
            </w:r>
          </w:p>
        </w:tc>
        <w:tc>
          <w:tcPr>
            <w:tcW w:type="dxa" w:w="2880"/>
          </w:tcPr>
          <w:p>
            <w:r>
              <w:t>Unauthorized camera/NVR access</w:t>
            </w:r>
          </w:p>
        </w:tc>
        <w:tc>
          <w:tcPr>
            <w:tcW w:type="dxa" w:w="2880"/>
          </w:tcPr>
          <w:p>
            <w:r>
              <w:t>Store outside images/logs; restrict config permissions; rotate if exposed.</w:t>
            </w:r>
          </w:p>
        </w:tc>
      </w:tr>
      <w:tr>
        <w:tc>
          <w:tcPr>
            <w:tcW w:type="dxa" w:w="2880"/>
          </w:tcPr>
          <w:p>
            <w:r>
              <w:t>Web/API remote exposure</w:t>
            </w:r>
          </w:p>
        </w:tc>
        <w:tc>
          <w:tcPr>
            <w:tcW w:type="dxa" w:w="2880"/>
          </w:tcPr>
          <w:p>
            <w:r>
              <w:t>Unauthenticated alert/evidence access or modification</w:t>
            </w:r>
          </w:p>
        </w:tc>
        <w:tc>
          <w:tcPr>
            <w:tcW w:type="dxa" w:w="2880"/>
          </w:tcPr>
          <w:p>
            <w:r>
              <w:t>Bind to 127.0.0.1 only; do not use 0.0.0.0.</w:t>
            </w:r>
          </w:p>
        </w:tc>
      </w:tr>
      <w:tr>
        <w:tc>
          <w:tcPr>
            <w:tcW w:type="dxa" w:w="2880"/>
          </w:tcPr>
          <w:p>
            <w:r>
              <w:t>Docker image compromise</w:t>
            </w:r>
          </w:p>
        </w:tc>
        <w:tc>
          <w:tcPr>
            <w:tcW w:type="dxa" w:w="2880"/>
          </w:tcPr>
          <w:p>
            <w:r>
              <w:t>Pipeline/model compromise</w:t>
            </w:r>
          </w:p>
        </w:tc>
        <w:tc>
          <w:tcPr>
            <w:tcW w:type="dxa" w:w="2880"/>
          </w:tcPr>
          <w:p>
            <w:r>
              <w:t>Use approved versioned images, record digests, do not use untrusted images.</w:t>
            </w:r>
          </w:p>
        </w:tc>
      </w:tr>
      <w:tr>
        <w:tc>
          <w:tcPr>
            <w:tcW w:type="dxa" w:w="2880"/>
          </w:tcPr>
          <w:p>
            <w:r>
              <w:t>Container escape</w:t>
            </w:r>
          </w:p>
        </w:tc>
        <w:tc>
          <w:tcPr>
            <w:tcW w:type="dxa" w:w="2880"/>
          </w:tcPr>
          <w:p>
            <w:r>
              <w:t>Server compromise</w:t>
            </w:r>
          </w:p>
        </w:tc>
        <w:tc>
          <w:tcPr>
            <w:tcW w:type="dxa" w:w="2880"/>
          </w:tcPr>
          <w:p>
            <w:r>
              <w:t>Run non-root, no privileged mode, read-only filesystem where practical, resource limits.</w:t>
            </w:r>
          </w:p>
        </w:tc>
      </w:tr>
      <w:tr>
        <w:tc>
          <w:tcPr>
            <w:tcW w:type="dxa" w:w="2880"/>
          </w:tcPr>
          <w:p>
            <w:r>
              <w:t>Internet-connected installation</w:t>
            </w:r>
          </w:p>
        </w:tc>
        <w:tc>
          <w:tcPr>
            <w:tcW w:type="dxa" w:w="2880"/>
          </w:tcPr>
          <w:p>
            <w:r>
              <w:t>Package/image supply-chain risk</w:t>
            </w:r>
          </w:p>
        </w:tc>
        <w:tc>
          <w:tcPr>
            <w:tcW w:type="dxa" w:w="2880"/>
          </w:tcPr>
          <w:p>
            <w:r>
              <w:t>Use temporary approved access only; record image versions; disconnect after installation.</w:t>
            </w:r>
          </w:p>
        </w:tc>
      </w:tr>
      <w:tr>
        <w:tc>
          <w:tcPr>
            <w:tcW w:type="dxa" w:w="2880"/>
          </w:tcPr>
          <w:p>
            <w:r>
              <w:t>Disk failure or deletion</w:t>
            </w:r>
          </w:p>
        </w:tc>
        <w:tc>
          <w:tcPr>
            <w:tcW w:type="dxa" w:w="2880"/>
          </w:tcPr>
          <w:p>
            <w:r>
              <w:t>Loss of alerts/evidence</w:t>
            </w:r>
          </w:p>
        </w:tc>
        <w:tc>
          <w:tcPr>
            <w:tcW w:type="dxa" w:w="2880"/>
          </w:tcPr>
          <w:p>
            <w:r>
              <w:t>Accepted MVP risk; NVR recording is not a backup of model alerts or overlays.</w:t>
            </w:r>
          </w:p>
        </w:tc>
      </w:tr>
      <w:tr>
        <w:tc>
          <w:tcPr>
            <w:tcW w:type="dxa" w:w="2880"/>
          </w:tcPr>
          <w:p>
            <w:r>
              <w:t>Model returns invalid bbox/label</w:t>
            </w:r>
          </w:p>
        </w:tc>
        <w:tc>
          <w:tcPr>
            <w:tcW w:type="dxa" w:w="2880"/>
          </w:tcPr>
          <w:p>
            <w:r>
              <w:t>Misleading evidence image</w:t>
            </w:r>
          </w:p>
        </w:tc>
        <w:tc>
          <w:tcPr>
            <w:tcW w:type="dxa" w:w="2880"/>
          </w:tcPr>
          <w:p>
            <w:r>
              <w:t>Validate and clamp coordinates; escape labels; reject malformed responses.</w:t>
            </w:r>
          </w:p>
        </w:tc>
      </w:tr>
      <w:tr>
        <w:tc>
          <w:tcPr>
            <w:tcW w:type="dxa" w:w="2880"/>
          </w:tcPr>
          <w:p>
            <w:r>
              <w:t>Unauthorized physical server access</w:t>
            </w:r>
          </w:p>
        </w:tc>
        <w:tc>
          <w:tcPr>
            <w:tcW w:type="dxa" w:w="2880"/>
          </w:tcPr>
          <w:p>
            <w:r>
              <w:t>Viewer/data access</w:t>
            </w:r>
          </w:p>
        </w:tc>
        <w:tc>
          <w:tcPr>
            <w:tcW w:type="dxa" w:w="2880"/>
          </w:tcPr>
          <w:p>
            <w:r>
              <w:t>Physical access is the MVP authorization boundary; plant controls the room and console.</w:t>
            </w:r>
          </w:p>
        </w:tc>
      </w:tr>
    </w:tbl>
    <w:p/>
    <w:p>
      <w:pPr>
        <w:pStyle w:val="Heading1"/>
      </w:pPr>
      <w:r>
        <w:t>4 Network and exposure rules</w:t>
      </w:r>
    </w:p>
    <w:p>
      <w:pPr>
        <w:pStyle w:val="ListBullet"/>
      </w:pPr>
      <w:r>
        <w:t>The NVR-to-server Ethernet link is private/controlled and is not assumed to be OT-connected.</w:t>
      </w:r>
    </w:p>
    <w:p>
      <w:pPr>
        <w:pStyle w:val="ListBullet"/>
      </w:pPr>
      <w:r>
        <w:t>The NVR web administration interface and RTSP service must not be exposed to the Internet.</w:t>
      </w:r>
    </w:p>
    <w:p>
      <w:pPr>
        <w:pStyle w:val="ListBullet"/>
      </w:pPr>
      <w:r>
        <w:t>The pipeline web/API binds to 127.0.0.1 only.</w:t>
      </w:r>
    </w:p>
    <w:p>
      <w:pPr>
        <w:pStyle w:val="ListBullet"/>
      </w:pPr>
      <w:r>
        <w:t>The model gRPC service is reachable only on the private Docker Compose network.</w:t>
      </w:r>
    </w:p>
    <w:p>
      <w:pPr>
        <w:pStyle w:val="ListBullet"/>
      </w:pPr>
      <w:r>
        <w:t>Temporary Internet is for Ubuntu/Docker/package/image installation only.</w:t>
      </w:r>
    </w:p>
    <w:p>
      <w:pPr>
        <w:pStyle w:val="ListBullet"/>
      </w:pPr>
      <w:r>
        <w:t>After deployment, remove or disable the Internet path and verify the stack still runs.</w:t>
      </w:r>
    </w:p>
    <w:p>
      <w:pPr>
        <w:pStyle w:val="ListBullet"/>
      </w:pPr>
      <w:r>
        <w:t>Any future remote viewer requires a new security review, TLS, authentication, firewall rules, and updated requirements documents.</w:t>
      </w:r>
    </w:p>
    <w:p>
      <w:pPr>
        <w:pStyle w:val="Heading1"/>
      </w:pPr>
      <w:r>
        <w:t>5 Authentication and secrets</w:t>
      </w:r>
    </w:p>
    <w:p>
      <w:pPr>
        <w:pStyle w:val="ListBullet"/>
      </w:pPr>
      <w:r>
        <w:t>There are no operator accounts or login screens in the MVP.</w:t>
      </w:r>
    </w:p>
    <w:p>
      <w:pPr>
        <w:pStyle w:val="ListBullet"/>
      </w:pPr>
      <w:r>
        <w:t>The NVR username/password is stored only in the protected runtime configuration.</w:t>
      </w:r>
    </w:p>
    <w:p>
      <w:pPr>
        <w:pStyle w:val="ListBullet"/>
      </w:pPr>
      <w:r>
        <w:t>Credentials must never appear in Dockerfiles, Git, screenshots, command history, or logs.</w:t>
      </w:r>
    </w:p>
    <w:p>
      <w:pPr>
        <w:pStyle w:val="ListBullet"/>
      </w:pPr>
      <w:r>
        <w:t>The model service has no access to NVR credentials; the pipeline is the only component that constructs the NVR connection.</w:t>
      </w:r>
    </w:p>
    <w:p>
      <w:pPr>
        <w:pStyle w:val="ListBullet"/>
      </w:pPr>
      <w:r>
        <w:t>If credentials are suspected to be exposed, stop the stack, change the NVR password, update configuration, and restart.</w:t>
      </w:r>
    </w:p>
    <w:p>
      <w:pPr>
        <w:pStyle w:val="Heading1"/>
      </w:pPr>
      <w:r>
        <w:t>6 Encryption decision</w:t>
      </w:r>
    </w:p>
    <w:p>
      <w:r>
        <w:t>TLS is not used in the MVP. This applies to the local pipeline-to-model gRPC connection and the localhost web/API connection. The decision is acceptable only because neither interface is remotely exposed. TLS becomes mandatory before the viewer, model service, or NVR traffic is placed on a shared or remote network.</w:t>
      </w:r>
    </w:p>
    <w:p>
      <w:pPr>
        <w:pStyle w:val="Heading1"/>
      </w:pPr>
      <w:r>
        <w:t>7 Docker and Ubuntu hardening</w:t>
      </w:r>
    </w:p>
    <w:p>
      <w:pPr>
        <w:pStyle w:val="ListBullet"/>
      </w:pPr>
      <w:r>
        <w:t>Use Ubuntu Server LTS and apply security updates during the installation/test period.</w:t>
      </w:r>
    </w:p>
    <w:p>
      <w:pPr>
        <w:pStyle w:val="ListBullet"/>
      </w:pPr>
      <w:r>
        <w:t>Use pinned, versioned pipeline and model images; record image digests.</w:t>
      </w:r>
    </w:p>
    <w:p>
      <w:pPr>
        <w:pStyle w:val="ListBullet"/>
      </w:pPr>
      <w:r>
        <w:t>Run containers as a non-root user where supported.</w:t>
      </w:r>
    </w:p>
    <w:p>
      <w:pPr>
        <w:pStyle w:val="ListBullet"/>
      </w:pPr>
      <w:r>
        <w:t>Do not use --privileged, host networking, or unnecessary host mounts.</w:t>
      </w:r>
    </w:p>
    <w:p>
      <w:pPr>
        <w:pStyle w:val="ListBullet"/>
      </w:pPr>
      <w:r>
        <w:t>Mount only the required config, SQLite, evidence, and log directories.</w:t>
      </w:r>
    </w:p>
    <w:p>
      <w:pPr>
        <w:pStyle w:val="ListBullet"/>
      </w:pPr>
      <w:r>
        <w:t>Apply CPU and memory limits so an inference burst cannot make the server unusable.</w:t>
      </w:r>
    </w:p>
    <w:p>
      <w:pPr>
        <w:pStyle w:val="ListBullet"/>
      </w:pPr>
      <w:r>
        <w:t>Keep Docker's restart policy from creating an endless loop after an intentional dependency-failure stop.</w:t>
      </w:r>
    </w:p>
    <w:p>
      <w:pPr>
        <w:pStyle w:val="ListBullet"/>
      </w:pPr>
      <w:r>
        <w:t>Do not expose Docker's API socket to containers.</w:t>
      </w:r>
    </w:p>
    <w:p>
      <w:pPr>
        <w:pStyle w:val="ListBullet"/>
      </w:pPr>
      <w:r>
        <w:t>Monitor local disk usage and rotate logs.</w:t>
      </w:r>
    </w:p>
    <w:p>
      <w:pPr>
        <w:pStyle w:val="Heading1"/>
      </w:pPr>
      <w:r>
        <w:t>8 Data retention and backup limitation</w:t>
      </w:r>
    </w:p>
    <w:p>
      <w:r>
        <w:t>The MVP targets 365-day retention on the 500 GB local disk. No separate backup system is included. The NVR retains source camera recordings, but those recordings cannot automatically recreate the SQLite alert row, model metadata, confidence, or evidence overlay. This is an accepted MVP risk and must be shown in the deployment sign-off.</w:t>
      </w:r>
    </w:p>
    <w:p>
      <w:pPr>
        <w:pStyle w:val="Heading1"/>
      </w:pPr>
      <w:r>
        <w:t>9 Logging and incident response</w:t>
      </w:r>
    </w:p>
    <w:p>
      <w:pPr>
        <w:pStyle w:val="ListBullet"/>
      </w:pPr>
      <w:r>
        <w:t>Log NVR connectivity, model readiness, inference latency, frame drops, alert creation, disk warnings, and stop reasons.</w:t>
      </w:r>
    </w:p>
    <w:p>
      <w:pPr>
        <w:pStyle w:val="ListBullet"/>
      </w:pPr>
      <w:r>
        <w:t>Include camera_id and frame_id for traceability.</w:t>
      </w:r>
    </w:p>
    <w:p>
      <w:pPr>
        <w:pStyle w:val="ListBullet"/>
      </w:pPr>
      <w:r>
        <w:t>Never log passwords, RTSP URLs containing credentials, tokens, or full image data.</w:t>
      </w:r>
    </w:p>
    <w:p>
      <w:pPr>
        <w:pStyle w:val="ListBullet"/>
      </w:pPr>
      <w:r>
        <w:t>On repeated dependency failure, the application stops after five minutes and records the reason.</w:t>
      </w:r>
    </w:p>
    <w:p>
      <w:pPr>
        <w:pStyle w:val="ListBullet"/>
      </w:pPr>
      <w:r>
        <w:t>On disk-full conditions, stop evidence writes and the application rather than silently losing alert data.</w:t>
      </w:r>
    </w:p>
    <w:p>
      <w:pPr>
        <w:pStyle w:val="ListBullet"/>
      </w:pPr>
      <w:r>
        <w:t>On suspected compromise, disconnect temporary Internet, stop containers, preserve logs, rotate credentials, and involve the project owner.</w:t>
      </w:r>
    </w:p>
    <w:p>
      <w:pPr>
        <w:pStyle w:val="Heading1"/>
      </w:pPr>
      <w:r>
        <w:t>10 Security sign-off conditions</w:t>
      </w:r>
    </w:p>
    <w:tbl>
      <w:tblPr>
        <w:tblStyle w:val="TableGrid"/>
        <w:tblW w:type="auto" w:w="0"/>
        <w:tblLook w:firstColumn="1" w:firstRow="1" w:lastColumn="0" w:lastRow="0" w:noHBand="0" w:noVBand="1" w:val="04A0"/>
      </w:tblPr>
      <w:tblGrid>
        <w:gridCol w:w="4320"/>
        <w:gridCol w:w="4320"/>
      </w:tblGrid>
      <w:tr>
        <w:tc>
          <w:tcPr>
            <w:tcW w:type="dxa" w:w="4320"/>
          </w:tcPr>
          <w:p>
            <w:r>
              <w:t>Condition</w:t>
            </w:r>
          </w:p>
        </w:tc>
        <w:tc>
          <w:tcPr>
            <w:tcW w:type="dxa" w:w="4320"/>
          </w:tcPr>
          <w:p>
            <w:r>
              <w:t>Evidence</w:t>
            </w:r>
          </w:p>
        </w:tc>
      </w:tr>
      <w:tr>
        <w:tc>
          <w:tcPr>
            <w:tcW w:type="dxa" w:w="4320"/>
          </w:tcPr>
          <w:p>
            <w:r>
              <w:t>Local-only web viewer</w:t>
            </w:r>
          </w:p>
        </w:tc>
        <w:tc>
          <w:tcPr>
            <w:tcW w:type="dxa" w:w="4320"/>
          </w:tcPr>
          <w:p>
            <w:r>
              <w:t>Listening address shows 127.0.0.1, not 0.0.0.0.</w:t>
            </w:r>
          </w:p>
        </w:tc>
      </w:tr>
      <w:tr>
        <w:tc>
          <w:tcPr>
            <w:tcW w:type="dxa" w:w="4320"/>
          </w:tcPr>
          <w:p>
            <w:r>
              <w:t>No runtime Internet dependency</w:t>
            </w:r>
          </w:p>
        </w:tc>
        <w:tc>
          <w:tcPr>
            <w:tcW w:type="dxa" w:w="4320"/>
          </w:tcPr>
          <w:p>
            <w:r>
              <w:t>Stack restarts after Internet is disconnected.</w:t>
            </w:r>
          </w:p>
        </w:tc>
      </w:tr>
      <w:tr>
        <w:tc>
          <w:tcPr>
            <w:tcW w:type="dxa" w:w="4320"/>
          </w:tcPr>
          <w:p>
            <w:r>
              <w:t>Protected credentials</w:t>
            </w:r>
          </w:p>
        </w:tc>
        <w:tc>
          <w:tcPr>
            <w:tcW w:type="dxa" w:w="4320"/>
          </w:tcPr>
          <w:p>
            <w:r>
              <w:t>Configuration permissions are 600 and credentials are absent from logs.</w:t>
            </w:r>
          </w:p>
        </w:tc>
      </w:tr>
      <w:tr>
        <w:tc>
          <w:tcPr>
            <w:tcW w:type="dxa" w:w="4320"/>
          </w:tcPr>
          <w:p>
            <w:r>
              <w:t>Container isolation</w:t>
            </w:r>
          </w:p>
        </w:tc>
        <w:tc>
          <w:tcPr>
            <w:tcW w:type="dxa" w:w="4320"/>
          </w:tcPr>
          <w:p>
            <w:r>
              <w:t>Model gRPC is not published to host; containers are non-root where possible.</w:t>
            </w:r>
          </w:p>
        </w:tc>
      </w:tr>
      <w:tr>
        <w:tc>
          <w:tcPr>
            <w:tcW w:type="dxa" w:w="4320"/>
          </w:tcPr>
          <w:p>
            <w:r>
              <w:t>Data limitation accepted</w:t>
            </w:r>
          </w:p>
        </w:tc>
        <w:tc>
          <w:tcPr>
            <w:tcW w:type="dxa" w:w="4320"/>
          </w:tcPr>
          <w:p>
            <w:r>
              <w:t>Project owner signs that local data has no separate backup in MVP.</w:t>
            </w:r>
          </w:p>
        </w:tc>
      </w:tr>
    </w:tbl>
    <w:p/>
    <w:p>
      <w:pPr>
        <w:pStyle w:val="Heading1"/>
      </w:pPr>
      <w:r>
        <w:t>11 Deferred security work</w:t>
      </w:r>
    </w:p>
    <w:p>
      <w:pPr>
        <w:pStyle w:val="ListBullet"/>
      </w:pPr>
      <w:r>
        <w:t>TLS for all network interfaces.</w:t>
      </w:r>
    </w:p>
    <w:p>
      <w:pPr>
        <w:pStyle w:val="ListBullet"/>
      </w:pPr>
      <w:r>
        <w:t>Authentication and authorization for remote viewers.</w:t>
      </w:r>
    </w:p>
    <w:p>
      <w:pPr>
        <w:pStyle w:val="ListBullet"/>
      </w:pPr>
      <w:r>
        <w:t>Remote/mobile access and push notification security.</w:t>
      </w:r>
    </w:p>
    <w:p>
      <w:pPr>
        <w:pStyle w:val="ListBullet"/>
      </w:pPr>
      <w:r>
        <w:t>NAS or backup security if remote storage is introduced.</w:t>
      </w:r>
    </w:p>
    <w:p>
      <w:pPr>
        <w:pStyle w:val="ListBullet"/>
      </w:pPr>
      <w:r>
        <w:t>Formal firewall policy and network segmentation if the server leaves the private NVR link.</w:t>
      </w:r>
    </w:p>
    <w:p>
      <w:pPr>
        <w:pStyle w:val="ListBullet"/>
      </w:pPr>
      <w:r>
        <w:t>Security review of production model/image supply chain.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Clinker Vision — Security v0.2 —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