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EA33" w14:textId="77777777" w:rsidR="00543AAB" w:rsidRPr="00543AAB" w:rsidRDefault="00543AAB" w:rsidP="00543AA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документе содержится информация по следующим «вещам»:</w:t>
      </w:r>
    </w:p>
    <w:p w14:paraId="0E13A622" w14:textId="77777777" w:rsidR="00543AAB" w:rsidRPr="00543AAB" w:rsidRDefault="00543AAB" w:rsidP="00543AAB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7α-проект</w:t>
      </w:r>
    </w:p>
    <w:p w14:paraId="22D926B8" w14:textId="77777777" w:rsidR="00543AAB" w:rsidRPr="00543AAB" w:rsidRDefault="00543AAB" w:rsidP="00543AAB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34</w:t>
      </w:r>
    </w:p>
    <w:p w14:paraId="7FAF1571" w14:textId="77777777" w:rsidR="00543AAB" w:rsidRPr="00543AAB" w:rsidRDefault="00543AAB" w:rsidP="00543AAB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</w:t>
      </w:r>
    </w:p>
    <w:p w14:paraId="7AD67D85" w14:textId="77777777" w:rsidR="00543AAB" w:rsidRPr="00543AAB" w:rsidRDefault="00543AAB" w:rsidP="00543AAB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РД 50</w:t>
      </w:r>
    </w:p>
    <w:p w14:paraId="119A3FB2" w14:textId="77777777" w:rsidR="00543AAB" w:rsidRPr="00543AAB" w:rsidRDefault="00543AAB" w:rsidP="00543A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7α-проект</w:t>
      </w:r>
    </w:p>
    <w:p w14:paraId="658A4430" w14:textId="77777777" w:rsidR="00543AAB" w:rsidRPr="00543AAB" w:rsidRDefault="00543AAB" w:rsidP="00543A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 </w:t>
      </w: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 xml:space="preserve"> ALPHA это </w:t>
      </w:r>
      <w:proofErr w:type="spellStart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Abstract</w:t>
      </w:r>
      <w:proofErr w:type="spellEnd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 xml:space="preserve">-Level </w:t>
      </w:r>
      <w:proofErr w:type="spellStart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Progress</w:t>
      </w:r>
      <w:proofErr w:type="spellEnd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 xml:space="preserve"> Health </w:t>
      </w:r>
      <w:proofErr w:type="spellStart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Attribute</w:t>
      </w:r>
      <w:proofErr w:type="spellEnd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 xml:space="preserve">, но неформально это просто "идеальный рабочий продукт", названный "альфой" для уменьшения путаницы </w:t>
      </w:r>
      <w:proofErr w:type="gramStart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с "реальными рабочими продуктами"</w:t>
      </w:r>
      <w:proofErr w:type="gramEnd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 xml:space="preserve"> и аббревиатура для него была подобрана задним числом.</w:t>
      </w:r>
    </w:p>
    <w:p w14:paraId="0466CBF2" w14:textId="77777777" w:rsidR="00543AAB" w:rsidRPr="00543AAB" w:rsidRDefault="00543AAB" w:rsidP="00543AA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Аббревиатура раскрывает смысл этого понятия, «альф» — это показатели прогресса и здоровья вашего проекта.</w:t>
      </w:r>
    </w:p>
    <w:p w14:paraId="76AAA29B" w14:textId="77777777" w:rsidR="00543AAB" w:rsidRPr="00543AAB" w:rsidRDefault="00543AAB" w:rsidP="00543AA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3AAB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A — Abstract</w:t>
      </w:r>
    </w:p>
    <w:p w14:paraId="0B2D0E25" w14:textId="77777777" w:rsidR="00543AAB" w:rsidRPr="00543AAB" w:rsidRDefault="00543AAB" w:rsidP="00543AA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3AAB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L — Level</w:t>
      </w:r>
    </w:p>
    <w:p w14:paraId="5A846267" w14:textId="77777777" w:rsidR="00543AAB" w:rsidRPr="00543AAB" w:rsidRDefault="00543AAB" w:rsidP="00543AA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3AAB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P — Progress</w:t>
      </w:r>
    </w:p>
    <w:p w14:paraId="23BFF5C4" w14:textId="77777777" w:rsidR="00543AAB" w:rsidRPr="00543AAB" w:rsidRDefault="00543AAB" w:rsidP="00543AA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H — Health</w:t>
      </w:r>
    </w:p>
    <w:p w14:paraId="16442CB5" w14:textId="77777777" w:rsidR="00543AAB" w:rsidRPr="00543AAB" w:rsidRDefault="00543AAB" w:rsidP="00543AA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A — </w:t>
      </w:r>
      <w:proofErr w:type="spellStart"/>
      <w:r w:rsidRPr="00543AA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Attribute</w:t>
      </w:r>
      <w:proofErr w:type="spellEnd"/>
    </w:p>
    <w:p w14:paraId="5073E0B0" w14:textId="77777777" w:rsidR="00543AAB" w:rsidRPr="00543AAB" w:rsidRDefault="00543AAB" w:rsidP="00543AA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 xml:space="preserve"> Альфы — это то, что изменяется в проекте, и изменения чего мы хотим понимать, отслеживать, обеспечивать, направлять, контролировать. То, что альфы (точнее, экземпляры альф) изменяются в ходе </w:t>
      </w:r>
      <w:proofErr w:type="spellStart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стратегирования</w:t>
      </w:r>
      <w:proofErr w:type="spellEnd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, инженерной, организационной, операционной деятельностей, отражено в том, что альфы имеют состояния (</w:t>
      </w:r>
      <w:proofErr w:type="spellStart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state</w:t>
      </w:r>
      <w:proofErr w:type="spellEnd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), а эти состояния имеют контрольные вопросы (</w:t>
      </w:r>
      <w:proofErr w:type="spellStart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checkpoint</w:t>
      </w:r>
      <w:proofErr w:type="spellEnd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) для определения достижения этих состояний. Состояния альф обычно определяются на всём пути от самого появления альфы в проекте до прекращения её существования.</w:t>
      </w:r>
    </w:p>
    <w:p w14:paraId="087F9DFA" w14:textId="77777777" w:rsidR="00543AAB" w:rsidRPr="00543AAB" w:rsidRDefault="00543AAB" w:rsidP="00543AA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 xml:space="preserve">Альфы могут быть вложены друг в друга (связь </w:t>
      </w:r>
      <w:proofErr w:type="spellStart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AlphaContaiment</w:t>
      </w:r>
      <w:proofErr w:type="spellEnd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), при этом выполняется важное правило:</w:t>
      </w:r>
    </w:p>
    <w:p w14:paraId="22DC31BA" w14:textId="77777777" w:rsidR="00543AAB" w:rsidRPr="00543AAB" w:rsidRDefault="00543AAB" w:rsidP="00543AA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 xml:space="preserve">Продвижение по состояниям вложенной альфы (части) означает какое-то продвижение по состояниям объемлющей альфы (целого). Отношения вложенности альф — это тоже направленный граф, одна альфа может быть частью других альф. Пример </w:t>
      </w:r>
      <w:proofErr w:type="spellStart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подальф</w:t>
      </w:r>
      <w:proofErr w:type="spellEnd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 xml:space="preserve"> возможностей (новые технологии, которые необходимы предприятию, чтобы удовлетворить потребности своих клиентов, одновременно являются </w:t>
      </w:r>
      <w:proofErr w:type="spellStart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подальфами</w:t>
      </w:r>
      <w:proofErr w:type="spellEnd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 xml:space="preserve"> технологий):</w:t>
      </w:r>
    </w:p>
    <w:p w14:paraId="746C5EFF" w14:textId="4083F722" w:rsidR="00543AAB" w:rsidRPr="00543AAB" w:rsidRDefault="00543AAB" w:rsidP="00543A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5649C798" wp14:editId="2FD604D4">
            <wp:extent cx="3683000" cy="1638300"/>
            <wp:effectExtent l="0" t="0" r="0" b="0"/>
            <wp:docPr id="329232721" name="Рисунок 2" descr="Изображение выглядит как диаграмма, линия, зарисов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32721" name="Рисунок 2" descr="Изображение выглядит как диаграмма, линия, зарисов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3FD7" w14:textId="77777777" w:rsidR="00543AAB" w:rsidRPr="00543AAB" w:rsidRDefault="00543AAB" w:rsidP="00543AA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 xml:space="preserve">Связь альф (Alpha </w:t>
      </w:r>
      <w:proofErr w:type="spellStart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association</w:t>
      </w:r>
      <w:proofErr w:type="spellEnd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) определяет отношения между двумя альфами.</w:t>
      </w:r>
    </w:p>
    <w:p w14:paraId="1EEF07D4" w14:textId="77777777" w:rsidR="00543AAB" w:rsidRPr="00543AAB" w:rsidRDefault="00543AAB" w:rsidP="00543AA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7 основных альф системной инженерии:</w:t>
      </w:r>
    </w:p>
    <w:p w14:paraId="530C1912" w14:textId="77777777" w:rsidR="00543AAB" w:rsidRPr="00543AAB" w:rsidRDefault="00543AAB" w:rsidP="00543AA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Arial" w:eastAsia="Times New Roman" w:hAnsi="Arial" w:cs="Arial"/>
          <w:color w:val="000000"/>
          <w:lang w:eastAsia="ru-RU"/>
        </w:rPr>
        <w:t>·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Стейкхолдеры</w:t>
      </w:r>
    </w:p>
    <w:p w14:paraId="122AA534" w14:textId="77777777" w:rsidR="00543AAB" w:rsidRPr="00543AAB" w:rsidRDefault="00543AAB" w:rsidP="00543AA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Arial" w:eastAsia="Times New Roman" w:hAnsi="Arial" w:cs="Arial"/>
          <w:color w:val="000000"/>
          <w:lang w:eastAsia="ru-RU"/>
        </w:rPr>
        <w:lastRenderedPageBreak/>
        <w:t>·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Возможности</w:t>
      </w:r>
    </w:p>
    <w:p w14:paraId="09107151" w14:textId="77777777" w:rsidR="00543AAB" w:rsidRPr="00543AAB" w:rsidRDefault="00543AAB" w:rsidP="00543AA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Arial" w:eastAsia="Times New Roman" w:hAnsi="Arial" w:cs="Arial"/>
          <w:color w:val="000000"/>
          <w:lang w:eastAsia="ru-RU"/>
        </w:rPr>
        <w:t>·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Определение системы</w:t>
      </w:r>
    </w:p>
    <w:p w14:paraId="56D7F775" w14:textId="77777777" w:rsidR="00543AAB" w:rsidRPr="00543AAB" w:rsidRDefault="00543AAB" w:rsidP="00543AA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Arial" w:eastAsia="Times New Roman" w:hAnsi="Arial" w:cs="Arial"/>
          <w:color w:val="000000"/>
          <w:lang w:eastAsia="ru-RU"/>
        </w:rPr>
        <w:t>·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Воплощение системы</w:t>
      </w:r>
    </w:p>
    <w:p w14:paraId="363D24D6" w14:textId="77777777" w:rsidR="00543AAB" w:rsidRPr="00543AAB" w:rsidRDefault="00543AAB" w:rsidP="00543AA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Arial" w:eastAsia="Times New Roman" w:hAnsi="Arial" w:cs="Arial"/>
          <w:color w:val="000000"/>
          <w:lang w:eastAsia="ru-RU"/>
        </w:rPr>
        <w:t>·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Команда</w:t>
      </w:r>
    </w:p>
    <w:p w14:paraId="62BAFDB5" w14:textId="77777777" w:rsidR="00543AAB" w:rsidRPr="00543AAB" w:rsidRDefault="00543AAB" w:rsidP="00543AA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Arial" w:eastAsia="Times New Roman" w:hAnsi="Arial" w:cs="Arial"/>
          <w:color w:val="000000"/>
          <w:lang w:eastAsia="ru-RU"/>
        </w:rPr>
        <w:t>·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Работа</w:t>
      </w:r>
    </w:p>
    <w:p w14:paraId="3AA3EC09" w14:textId="77777777" w:rsidR="00543AAB" w:rsidRPr="00543AAB" w:rsidRDefault="00543AAB" w:rsidP="00543AA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Arial" w:eastAsia="Times New Roman" w:hAnsi="Arial" w:cs="Arial"/>
          <w:color w:val="000000"/>
          <w:lang w:eastAsia="ru-RU"/>
        </w:rPr>
        <w:t>·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Технология</w:t>
      </w:r>
    </w:p>
    <w:p w14:paraId="3DA2E299" w14:textId="77777777" w:rsidR="00543AAB" w:rsidRPr="00543AAB" w:rsidRDefault="00543AAB" w:rsidP="0054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BCC71" w14:textId="77777777" w:rsidR="00543AAB" w:rsidRPr="00543AAB" w:rsidRDefault="00543AAB" w:rsidP="00543AA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Схема инженерного проекта (диаграмма Основ системной инженерии) - набор из связанных отношениями семи альф (</w:t>
      </w:r>
      <w:proofErr w:type="spellStart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concepts</w:t>
      </w:r>
      <w:proofErr w:type="spellEnd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 xml:space="preserve">), каждое из которых обозначает что-то, что нас интересует по поводу инженерного проекта в реальности, изменения чего мы отслеживаем. Схема представляет собой модель OMG </w:t>
      </w:r>
      <w:proofErr w:type="spellStart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Essence</w:t>
      </w:r>
      <w:proofErr w:type="spellEnd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 xml:space="preserve">, адаптированную под любые инженерные проекты (а не только </w:t>
      </w:r>
      <w:proofErr w:type="spellStart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айтишные</w:t>
      </w:r>
      <w:proofErr w:type="spellEnd"/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):</w:t>
      </w:r>
    </w:p>
    <w:p w14:paraId="073EE21F" w14:textId="5CF99A7A" w:rsidR="00543AAB" w:rsidRPr="00543AAB" w:rsidRDefault="00543AAB" w:rsidP="00543AA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77B0049" wp14:editId="09D21EF0">
            <wp:extent cx="5080000" cy="3708400"/>
            <wp:effectExtent l="0" t="0" r="6350" b="6350"/>
            <wp:docPr id="1109343227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43227" name="Рисунок 1" descr="Изображение выглядит как текст, диаграмма, линия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754A" w14:textId="77777777" w:rsidR="00543AAB" w:rsidRPr="00543AAB" w:rsidRDefault="00543AAB" w:rsidP="00543A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На схеме изображены три дисциплины/области интереса:</w:t>
      </w:r>
    </w:p>
    <w:p w14:paraId="3F2149EF" w14:textId="77777777" w:rsidR="00543AAB" w:rsidRPr="00543AAB" w:rsidRDefault="00543AAB" w:rsidP="00543A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FF0066"/>
          <w:lang w:eastAsia="ru-RU"/>
        </w:rPr>
        <w:t>Менеджмент</w:t>
      </w:r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 xml:space="preserve">: как организовать </w:t>
      </w:r>
      <w:hyperlink r:id="rId7" w:history="1">
        <w:r w:rsidRPr="00543AAB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обеспечивающую системы</w:t>
        </w:r>
      </w:hyperlink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 xml:space="preserve"> (конвейер по выпуску целевых систем).</w:t>
      </w:r>
    </w:p>
    <w:p w14:paraId="7B1E3C8C" w14:textId="77777777" w:rsidR="00543AAB" w:rsidRPr="00543AAB" w:rsidRDefault="00543AAB" w:rsidP="00543A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543AAB">
          <w:rPr>
            <w:rFonts w:ascii="Times New Roman" w:eastAsia="Times New Roman" w:hAnsi="Times New Roman" w:cs="Times New Roman"/>
            <w:b/>
            <w:bCs/>
            <w:color w:val="FF0066"/>
            <w:u w:val="single"/>
            <w:lang w:eastAsia="ru-RU"/>
          </w:rPr>
          <w:t>Инженерия</w:t>
        </w:r>
      </w:hyperlink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: как придумать/определить и сделать/воплотить успешную систему.</w:t>
      </w:r>
    </w:p>
    <w:p w14:paraId="5205C82F" w14:textId="77777777" w:rsidR="00543AAB" w:rsidRPr="00543AAB" w:rsidRDefault="00543AAB" w:rsidP="00543A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543AAB">
          <w:rPr>
            <w:rFonts w:ascii="Times New Roman" w:eastAsia="Times New Roman" w:hAnsi="Times New Roman" w:cs="Times New Roman"/>
            <w:b/>
            <w:bCs/>
            <w:color w:val="FF0066"/>
            <w:u w:val="single"/>
            <w:lang w:eastAsia="ru-RU"/>
          </w:rPr>
          <w:t>Предпринимательство</w:t>
        </w:r>
      </w:hyperlink>
      <w:r w:rsidRPr="00543AAB">
        <w:rPr>
          <w:rFonts w:ascii="Times New Roman" w:eastAsia="Times New Roman" w:hAnsi="Times New Roman" w:cs="Times New Roman"/>
          <w:color w:val="000000"/>
          <w:lang w:eastAsia="ru-RU"/>
        </w:rPr>
        <w:t>: как выявить и реализовать возможность по созданию успешной системы.</w:t>
      </w:r>
    </w:p>
    <w:p w14:paraId="42DDA0B2" w14:textId="77777777" w:rsidR="00543AAB" w:rsidRPr="00543AAB" w:rsidRDefault="00543AAB" w:rsidP="00543A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Arial" w:eastAsia="Times New Roman" w:hAnsi="Arial" w:cs="Arial"/>
          <w:color w:val="000000"/>
          <w:lang w:eastAsia="ru-RU"/>
        </w:rPr>
        <w:t>  </w:t>
      </w:r>
    </w:p>
    <w:p w14:paraId="4B6A9C8A" w14:textId="77777777" w:rsidR="00543AAB" w:rsidRPr="00543AAB" w:rsidRDefault="00543AAB" w:rsidP="00543A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Требования по ГОСТ 34</w:t>
      </w:r>
    </w:p>
    <w:p w14:paraId="540425BC" w14:textId="77777777" w:rsidR="00543AAB" w:rsidRPr="00543AAB" w:rsidRDefault="00543AAB" w:rsidP="00543AA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34.602 устанавливает состав, содержание, правила оформления документа «Техническое задание на создание (развитие или модернизацию) системы». </w:t>
      </w:r>
      <w:r w:rsidRPr="00543A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 требования и порядок создания системы, в соответствии с которым проводится её разработка и приемка при вводе в действие. Техническое задание содержит следующие разделы:</w:t>
      </w:r>
    </w:p>
    <w:p w14:paraId="3E2881B4" w14:textId="77777777" w:rsidR="00543AAB" w:rsidRPr="00543AAB" w:rsidRDefault="00543AAB" w:rsidP="00543AAB">
      <w:pPr>
        <w:shd w:val="clear" w:color="auto" w:fill="FFFFFF"/>
        <w:spacing w:after="0" w:line="240" w:lineRule="auto"/>
        <w:ind w:left="142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1.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общие сведения;</w:t>
      </w:r>
    </w:p>
    <w:p w14:paraId="33049927" w14:textId="77777777" w:rsidR="00543AAB" w:rsidRPr="00543AAB" w:rsidRDefault="00543AAB" w:rsidP="00543AAB">
      <w:pPr>
        <w:shd w:val="clear" w:color="auto" w:fill="FFFFFF"/>
        <w:spacing w:after="0" w:line="240" w:lineRule="auto"/>
        <w:ind w:left="142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и цели создания (развития) системы;</w:t>
      </w:r>
    </w:p>
    <w:p w14:paraId="527440F0" w14:textId="77777777" w:rsidR="00543AAB" w:rsidRPr="00543AAB" w:rsidRDefault="00543AAB" w:rsidP="00543AAB">
      <w:pPr>
        <w:shd w:val="clear" w:color="auto" w:fill="FFFFFF"/>
        <w:spacing w:after="0" w:line="240" w:lineRule="auto"/>
        <w:ind w:left="142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характеристика объектов автоматизации;</w:t>
      </w:r>
    </w:p>
    <w:p w14:paraId="50EC13E0" w14:textId="77777777" w:rsidR="00543AAB" w:rsidRPr="00543AAB" w:rsidRDefault="00543AAB" w:rsidP="00543AAB">
      <w:pPr>
        <w:shd w:val="clear" w:color="auto" w:fill="FFFFFF"/>
        <w:spacing w:after="0" w:line="240" w:lineRule="auto"/>
        <w:ind w:left="142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системе;</w:t>
      </w:r>
    </w:p>
    <w:p w14:paraId="0BC3464E" w14:textId="77777777" w:rsidR="00543AAB" w:rsidRPr="00543AAB" w:rsidRDefault="00543AAB" w:rsidP="00543AAB">
      <w:pPr>
        <w:shd w:val="clear" w:color="auto" w:fill="FFFFFF"/>
        <w:spacing w:after="0" w:line="240" w:lineRule="auto"/>
        <w:ind w:left="142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 и содержание работ по созданию системы;</w:t>
      </w:r>
    </w:p>
    <w:p w14:paraId="5D6CCE37" w14:textId="77777777" w:rsidR="00543AAB" w:rsidRPr="00543AAB" w:rsidRDefault="00543AAB" w:rsidP="00543AAB">
      <w:pPr>
        <w:shd w:val="clear" w:color="auto" w:fill="FFFFFF"/>
        <w:spacing w:after="0" w:line="240" w:lineRule="auto"/>
        <w:ind w:left="142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порядок контроля и приемки системы;</w:t>
      </w:r>
    </w:p>
    <w:p w14:paraId="322FF071" w14:textId="77777777" w:rsidR="00543AAB" w:rsidRPr="00543AAB" w:rsidRDefault="00543AAB" w:rsidP="00543AAB">
      <w:pPr>
        <w:shd w:val="clear" w:color="auto" w:fill="FFFFFF"/>
        <w:spacing w:after="0" w:line="240" w:lineRule="auto"/>
        <w:ind w:left="142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составу и содержанию подготовки объекта автоматизации к вводу системы в действие;</w:t>
      </w:r>
    </w:p>
    <w:p w14:paraId="7427FE6E" w14:textId="77777777" w:rsidR="00543AAB" w:rsidRPr="00543AAB" w:rsidRDefault="00543AAB" w:rsidP="00543AAB">
      <w:pPr>
        <w:shd w:val="clear" w:color="auto" w:fill="FFFFFF"/>
        <w:spacing w:after="0" w:line="240" w:lineRule="auto"/>
        <w:ind w:left="142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документированию;</w:t>
      </w:r>
    </w:p>
    <w:p w14:paraId="3D58CAEE" w14:textId="77777777" w:rsidR="00543AAB" w:rsidRPr="00543AAB" w:rsidRDefault="00543AAB" w:rsidP="00543AAB">
      <w:pPr>
        <w:shd w:val="clear" w:color="auto" w:fill="FFFFFF"/>
        <w:spacing w:after="0" w:line="240" w:lineRule="auto"/>
        <w:ind w:left="142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Pr="00543AA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источники разработки.</w:t>
      </w:r>
    </w:p>
    <w:p w14:paraId="126DE7CD" w14:textId="77777777" w:rsidR="00543AAB" w:rsidRPr="00543AAB" w:rsidRDefault="00543AAB" w:rsidP="00543A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1D62670F" w14:textId="77777777" w:rsidR="00543AAB" w:rsidRPr="00543AAB" w:rsidRDefault="00543AAB" w:rsidP="00543A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Зачем нужен ГОСТ на Техническое задание?</w:t>
      </w:r>
    </w:p>
    <w:p w14:paraId="63187E24" w14:textId="77777777" w:rsidR="00543AAB" w:rsidRPr="00543AAB" w:rsidRDefault="00543AAB" w:rsidP="00543A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Наверное, когда вам нужно составить какой-то новый для вас документ, вы ищете в Интернете шаблон такого документа или просите его у коллег. Так вот, ЛЮБОЙ стандарт на документы или процессы — это шаблон. Причем шаблон очень сильно упрощает разработку документа: за тебя уже продумали структуру и содержание, кроме того, в таком шаблоне учитываются такие моменты, про которые вы бы и не вспомнили.</w:t>
      </w:r>
    </w:p>
    <w:p w14:paraId="3DAC2729" w14:textId="77777777" w:rsidR="00543AAB" w:rsidRPr="00543AAB" w:rsidRDefault="00543AAB" w:rsidP="00543A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6721F2" w14:textId="77777777" w:rsidR="00543AAB" w:rsidRPr="00543AAB" w:rsidRDefault="00543AAB" w:rsidP="00543A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980000"/>
          <w:shd w:val="clear" w:color="auto" w:fill="FFFFFF"/>
          <w:lang w:eastAsia="ru-RU"/>
        </w:rPr>
        <w:t>ГОСТ 19</w:t>
      </w:r>
      <w:r w:rsidRPr="00543AAB">
        <w:rPr>
          <w:rFonts w:ascii="Times New Roman" w:eastAsia="Times New Roman" w:hAnsi="Times New Roman" w:cs="Times New Roman"/>
          <w:b/>
          <w:bCs/>
          <w:color w:val="242F33"/>
          <w:shd w:val="clear" w:color="auto" w:fill="FFFFFF"/>
          <w:lang w:eastAsia="ru-RU"/>
        </w:rPr>
        <w:t xml:space="preserve"> </w:t>
      </w: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>(ЕСПД Единая система программной документации)</w:t>
      </w:r>
    </w:p>
    <w:p w14:paraId="5F8DF06B" w14:textId="77777777" w:rsidR="00543AAB" w:rsidRPr="00543AAB" w:rsidRDefault="00543AAB" w:rsidP="00543A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i/>
          <w:iCs/>
          <w:color w:val="242F33"/>
          <w:shd w:val="clear" w:color="auto" w:fill="FFFFFF"/>
          <w:lang w:eastAsia="ru-RU"/>
        </w:rPr>
        <w:t>Программный документ</w:t>
      </w: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 xml:space="preserve"> - документ, содержащий сведения, необходимые для разработки, изготовления, сопровождения и эксплуатации программ.</w:t>
      </w:r>
    </w:p>
    <w:p w14:paraId="634D18DA" w14:textId="77777777" w:rsidR="00543AAB" w:rsidRPr="00543AAB" w:rsidRDefault="00543AAB" w:rsidP="00543A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 xml:space="preserve">Описывает техническую документацию на </w:t>
      </w:r>
      <w:r w:rsidRPr="00543AAB">
        <w:rPr>
          <w:rFonts w:ascii="Times New Roman" w:eastAsia="Times New Roman" w:hAnsi="Times New Roman" w:cs="Times New Roman"/>
          <w:i/>
          <w:iCs/>
          <w:color w:val="FF0066"/>
          <w:shd w:val="clear" w:color="auto" w:fill="FFFFFF"/>
          <w:lang w:eastAsia="ru-RU"/>
        </w:rPr>
        <w:t>программы</w:t>
      </w: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 xml:space="preserve">, </w:t>
      </w:r>
      <w:proofErr w:type="gramStart"/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>т.е.</w:t>
      </w:r>
      <w:proofErr w:type="gramEnd"/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 xml:space="preserve"> требования к составу и содержанию эксплуатационной документации на программу приведены в гостах серии 19.</w:t>
      </w:r>
    </w:p>
    <w:p w14:paraId="1FBF5730" w14:textId="77777777" w:rsidR="00543AAB" w:rsidRPr="00543AAB" w:rsidRDefault="00543AAB" w:rsidP="00543A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543AAB">
          <w:rPr>
            <w:rFonts w:ascii="Times New Roman" w:eastAsia="Times New Roman" w:hAnsi="Times New Roman" w:cs="Times New Roman"/>
            <w:color w:val="000000"/>
            <w:u w:val="single"/>
            <w:shd w:val="clear" w:color="auto" w:fill="FFFFFF"/>
            <w:lang w:eastAsia="ru-RU"/>
          </w:rPr>
          <w:t>ГОСТ 19.105-78</w:t>
        </w:r>
      </w:hyperlink>
      <w:r w:rsidRPr="00543AA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>устанавливает общие требования к оформлению программных документов.</w:t>
      </w:r>
    </w:p>
    <w:p w14:paraId="0A8086CF" w14:textId="77777777" w:rsidR="00543AAB" w:rsidRPr="00543AAB" w:rsidRDefault="00543AAB" w:rsidP="00543AAB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 xml:space="preserve">По данному ГОСТу, </w:t>
      </w:r>
      <w:r w:rsidRPr="00543AAB">
        <w:rPr>
          <w:rFonts w:ascii="Times New Roman" w:eastAsia="Times New Roman" w:hAnsi="Times New Roman" w:cs="Times New Roman"/>
          <w:color w:val="242F33"/>
          <w:u w:val="single"/>
          <w:shd w:val="clear" w:color="auto" w:fill="FFFFFF"/>
          <w:lang w:eastAsia="ru-RU"/>
        </w:rPr>
        <w:t>программный документ должен состоять из следующих частей</w:t>
      </w: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>:</w:t>
      </w:r>
    </w:p>
    <w:p w14:paraId="7FC079C7" w14:textId="77777777" w:rsidR="00543AAB" w:rsidRPr="00543AAB" w:rsidRDefault="00543AAB" w:rsidP="00543AAB">
      <w:pPr>
        <w:numPr>
          <w:ilvl w:val="0"/>
          <w:numId w:val="1"/>
        </w:numPr>
        <w:shd w:val="clear" w:color="auto" w:fill="FFFFFF"/>
        <w:spacing w:before="60" w:after="0" w:line="240" w:lineRule="auto"/>
        <w:ind w:left="1080"/>
        <w:textAlignment w:val="baseline"/>
        <w:rPr>
          <w:rFonts w:ascii="Arial" w:eastAsia="Times New Roman" w:hAnsi="Arial" w:cs="Arial"/>
          <w:color w:val="242F33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242F33"/>
          <w:shd w:val="clear" w:color="auto" w:fill="FFFFFF"/>
          <w:lang w:eastAsia="ru-RU"/>
        </w:rPr>
        <w:t>Титульная часть.</w:t>
      </w: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 xml:space="preserve"> Титульная часть состоит из листа утверждения и титульного листа. </w:t>
      </w:r>
    </w:p>
    <w:p w14:paraId="160CCB8B" w14:textId="77777777" w:rsidR="00543AAB" w:rsidRPr="00543AAB" w:rsidRDefault="00543AAB" w:rsidP="00543AA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42F33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242F33"/>
          <w:shd w:val="clear" w:color="auto" w:fill="FFFFFF"/>
          <w:lang w:eastAsia="ru-RU"/>
        </w:rPr>
        <w:t>Информационная часть.</w:t>
      </w: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 xml:space="preserve"> Информационная часть должна состоять из аннотации и содержания.</w:t>
      </w:r>
    </w:p>
    <w:p w14:paraId="03E95DE7" w14:textId="77777777" w:rsidR="00543AAB" w:rsidRPr="00543AAB" w:rsidRDefault="00543AAB" w:rsidP="00543AAB">
      <w:pPr>
        <w:numPr>
          <w:ilvl w:val="1"/>
          <w:numId w:val="3"/>
        </w:numPr>
        <w:shd w:val="clear" w:color="auto" w:fill="FFFFFF"/>
        <w:spacing w:after="0" w:line="240" w:lineRule="auto"/>
        <w:ind w:left="2100"/>
        <w:textAlignment w:val="baseline"/>
        <w:rPr>
          <w:rFonts w:ascii="Times New Roman" w:eastAsia="Times New Roman" w:hAnsi="Times New Roman" w:cs="Times New Roman"/>
          <w:color w:val="242F33"/>
          <w:lang w:eastAsia="ru-RU"/>
        </w:rPr>
      </w:pP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>В аннотации приводят сведения о назначении документа и краткое изложение его основной части.</w:t>
      </w:r>
    </w:p>
    <w:p w14:paraId="2AC4288F" w14:textId="77777777" w:rsidR="00543AAB" w:rsidRPr="00543AAB" w:rsidRDefault="00543AAB" w:rsidP="00543AAB">
      <w:pPr>
        <w:numPr>
          <w:ilvl w:val="1"/>
          <w:numId w:val="4"/>
        </w:numPr>
        <w:shd w:val="clear" w:color="auto" w:fill="FFFFFF"/>
        <w:spacing w:after="40" w:line="240" w:lineRule="auto"/>
        <w:ind w:left="2100"/>
        <w:textAlignment w:val="baseline"/>
        <w:rPr>
          <w:rFonts w:ascii="Times New Roman" w:eastAsia="Times New Roman" w:hAnsi="Times New Roman" w:cs="Times New Roman"/>
          <w:color w:val="242F33"/>
          <w:lang w:eastAsia="ru-RU"/>
        </w:rPr>
      </w:pP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>Содержание включает перечень записей о структурных элементах основной части документа.</w:t>
      </w:r>
    </w:p>
    <w:p w14:paraId="4254ADEC" w14:textId="77777777" w:rsidR="00543AAB" w:rsidRPr="00543AAB" w:rsidRDefault="00543AAB" w:rsidP="00543AAB">
      <w:pPr>
        <w:shd w:val="clear" w:color="auto" w:fill="FFFFFF"/>
        <w:spacing w:before="8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i/>
          <w:iCs/>
          <w:color w:val="242F33"/>
          <w:shd w:val="clear" w:color="auto" w:fill="FFFFFF"/>
          <w:lang w:eastAsia="ru-RU"/>
        </w:rPr>
        <w:t>Необходимость наличия информационной части в разных видах программных документов определяется соответствующими ГОСТами на эти программные документы.</w:t>
      </w:r>
    </w:p>
    <w:p w14:paraId="45A10483" w14:textId="77777777" w:rsidR="00543AAB" w:rsidRPr="00543AAB" w:rsidRDefault="00543AAB" w:rsidP="00543AAB">
      <w:pPr>
        <w:numPr>
          <w:ilvl w:val="0"/>
          <w:numId w:val="5"/>
        </w:numPr>
        <w:shd w:val="clear" w:color="auto" w:fill="FFFFFF"/>
        <w:spacing w:before="60" w:after="0" w:line="240" w:lineRule="auto"/>
        <w:ind w:left="1080"/>
        <w:textAlignment w:val="baseline"/>
        <w:rPr>
          <w:rFonts w:ascii="Arial" w:eastAsia="Times New Roman" w:hAnsi="Arial" w:cs="Arial"/>
          <w:color w:val="242F33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242F33"/>
          <w:shd w:val="clear" w:color="auto" w:fill="FFFFFF"/>
          <w:lang w:eastAsia="ru-RU"/>
        </w:rPr>
        <w:t>Основная часть.</w:t>
      </w: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 xml:space="preserve"> Состав и структура основной части программного документа устанавливаются стандартами ЕСПД на соответствующие документы.</w:t>
      </w:r>
    </w:p>
    <w:p w14:paraId="4D36DDE5" w14:textId="77777777" w:rsidR="00543AAB" w:rsidRPr="00543AAB" w:rsidRDefault="00543AAB" w:rsidP="00543AAB">
      <w:pPr>
        <w:numPr>
          <w:ilvl w:val="0"/>
          <w:numId w:val="6"/>
        </w:numPr>
        <w:shd w:val="clear" w:color="auto" w:fill="FFFFFF"/>
        <w:spacing w:after="20" w:line="240" w:lineRule="auto"/>
        <w:ind w:left="1080"/>
        <w:textAlignment w:val="baseline"/>
        <w:rPr>
          <w:rFonts w:ascii="Arial" w:eastAsia="Times New Roman" w:hAnsi="Arial" w:cs="Arial"/>
          <w:color w:val="242F33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242F33"/>
          <w:shd w:val="clear" w:color="auto" w:fill="FFFFFF"/>
          <w:lang w:eastAsia="ru-RU"/>
        </w:rPr>
        <w:t>Часть регистрации изменений.</w:t>
      </w: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 xml:space="preserve"> В этой части делается запись о каждом изменении программного документа в соответствии с требованиями ГОСТ 19.603 - 78.</w:t>
      </w:r>
    </w:p>
    <w:p w14:paraId="4CEB7EE5" w14:textId="77777777" w:rsidR="00543AAB" w:rsidRPr="00543AAB" w:rsidRDefault="00543AAB" w:rsidP="00543AAB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6FF5D4" w14:textId="77777777" w:rsidR="00543AAB" w:rsidRPr="00543AAB" w:rsidRDefault="00543AAB" w:rsidP="00543A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980000"/>
          <w:shd w:val="clear" w:color="auto" w:fill="FFFFFF"/>
          <w:lang w:eastAsia="ru-RU"/>
        </w:rPr>
        <w:t xml:space="preserve">ГОСТ 34 </w:t>
      </w: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>(Комплекс стандартов на автоматизированные системы )</w:t>
      </w:r>
    </w:p>
    <w:p w14:paraId="3F36894D" w14:textId="77777777" w:rsidR="00543AAB" w:rsidRPr="00543AAB" w:rsidRDefault="00543AAB" w:rsidP="00543A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 xml:space="preserve">Описывается техническая документация на </w:t>
      </w:r>
      <w:r w:rsidRPr="00543AAB">
        <w:rPr>
          <w:rFonts w:ascii="Times New Roman" w:eastAsia="Times New Roman" w:hAnsi="Times New Roman" w:cs="Times New Roman"/>
          <w:i/>
          <w:iCs/>
          <w:color w:val="FF0066"/>
          <w:shd w:val="clear" w:color="auto" w:fill="FFFFFF"/>
          <w:lang w:eastAsia="ru-RU"/>
        </w:rPr>
        <w:t>автоматизированные системы</w:t>
      </w:r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 xml:space="preserve">, </w:t>
      </w:r>
      <w:proofErr w:type="gramStart"/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>т.е.</w:t>
      </w:r>
      <w:proofErr w:type="gramEnd"/>
      <w:r w:rsidRPr="00543AAB">
        <w:rPr>
          <w:rFonts w:ascii="Times New Roman" w:eastAsia="Times New Roman" w:hAnsi="Times New Roman" w:cs="Times New Roman"/>
          <w:color w:val="242F33"/>
          <w:shd w:val="clear" w:color="auto" w:fill="FFFFFF"/>
          <w:lang w:eastAsia="ru-RU"/>
        </w:rPr>
        <w:t xml:space="preserve"> требования к составу и содержанию эксплуатационной документации на автоматизированную систему приведены в гостах серии 34.</w:t>
      </w:r>
    </w:p>
    <w:p w14:paraId="2A3E2D29" w14:textId="77777777" w:rsidR="00543AAB" w:rsidRPr="00543AAB" w:rsidRDefault="00543AAB" w:rsidP="00543A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В серии 34 существует всего </w:t>
      </w:r>
      <w:r w:rsidRPr="00543AAB">
        <w:rPr>
          <w:rFonts w:ascii="Times New Roman" w:eastAsia="Times New Roman" w:hAnsi="Times New Roman" w:cs="Times New Roman"/>
          <w:i/>
          <w:iCs/>
          <w:color w:val="333333"/>
          <w:u w:val="single"/>
          <w:shd w:val="clear" w:color="auto" w:fill="FFFFFF"/>
          <w:lang w:eastAsia="ru-RU"/>
        </w:rPr>
        <w:t>3 основных стандарта</w:t>
      </w: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по </w:t>
      </w:r>
      <w:commentRangeStart w:id="0"/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документированию</w:t>
      </w:r>
      <w:commentRangeEnd w:id="0"/>
      <w:r>
        <w:rPr>
          <w:rStyle w:val="a5"/>
        </w:rPr>
        <w:commentReference w:id="0"/>
      </w: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:</w:t>
      </w:r>
    </w:p>
    <w:p w14:paraId="2E574933" w14:textId="77777777" w:rsidR="00543AAB" w:rsidRPr="00543AAB" w:rsidRDefault="00543AAB" w:rsidP="00543AAB">
      <w:pPr>
        <w:numPr>
          <w:ilvl w:val="0"/>
          <w:numId w:val="7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hyperlink r:id="rId15" w:history="1">
        <w:r w:rsidRPr="00543AAB">
          <w:rPr>
            <w:rFonts w:ascii="Times New Roman" w:eastAsia="Times New Roman" w:hAnsi="Times New Roman" w:cs="Times New Roman"/>
            <w:color w:val="9900FF"/>
            <w:u w:val="single"/>
            <w:shd w:val="clear" w:color="auto" w:fill="FFFFFF"/>
            <w:lang w:eastAsia="ru-RU"/>
          </w:rPr>
          <w:t>ГОСТ 34.602–2020</w:t>
        </w:r>
        <w:r w:rsidRPr="00543AAB">
          <w:rPr>
            <w:rFonts w:ascii="Times New Roman" w:eastAsia="Times New Roman" w:hAnsi="Times New Roman" w:cs="Times New Roman"/>
            <w:color w:val="548EAA"/>
            <w:u w:val="single"/>
            <w:shd w:val="clear" w:color="auto" w:fill="FFFFFF"/>
            <w:lang w:eastAsia="ru-RU"/>
          </w:rPr>
          <w:t xml:space="preserve"> Техническое задание на создание автоматизированной системы</w:t>
        </w:r>
      </w:hyperlink>
    </w:p>
    <w:p w14:paraId="659FF20E" w14:textId="77777777" w:rsidR="00543AAB" w:rsidRPr="00543AAB" w:rsidRDefault="00543AAB" w:rsidP="00543AA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Популярный стандарт по разработке ТЗ.</w:t>
      </w:r>
    </w:p>
    <w:p w14:paraId="4415FCB2" w14:textId="77777777" w:rsidR="00543AAB" w:rsidRPr="00543AAB" w:rsidRDefault="00543AAB" w:rsidP="00543AAB">
      <w:pPr>
        <w:numPr>
          <w:ilvl w:val="0"/>
          <w:numId w:val="8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43AAB">
        <w:rPr>
          <w:rFonts w:ascii="Times New Roman" w:eastAsia="Times New Roman" w:hAnsi="Times New Roman" w:cs="Times New Roman"/>
          <w:color w:val="9900FF"/>
          <w:shd w:val="clear" w:color="auto" w:fill="FFFFFF"/>
          <w:lang w:eastAsia="ru-RU"/>
        </w:rPr>
        <w:t>ГОСТ 34.201–2020</w:t>
      </w: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«Комплекс стандартов на автоматизированные системы. Автоматизированные системы. Виды, комплектность и обозначение документов»</w:t>
      </w:r>
    </w:p>
    <w:p w14:paraId="1A8C0AF0" w14:textId="77777777" w:rsidR="00543AAB" w:rsidRPr="00543AAB" w:rsidRDefault="00543AAB" w:rsidP="00543A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Определяет состав документов технического проекта;</w:t>
      </w:r>
    </w:p>
    <w:p w14:paraId="098C5D9A" w14:textId="77777777" w:rsidR="00543AAB" w:rsidRPr="00543AAB" w:rsidRDefault="00543AAB" w:rsidP="00543A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lastRenderedPageBreak/>
        <w:t>Таблицу с комментариями можно загнать в Excel для удобства использования.</w:t>
      </w:r>
    </w:p>
    <w:p w14:paraId="68EF8A33" w14:textId="77777777" w:rsidR="00543AAB" w:rsidRPr="00543AAB" w:rsidRDefault="00543AAB" w:rsidP="00543AAB">
      <w:pPr>
        <w:numPr>
          <w:ilvl w:val="0"/>
          <w:numId w:val="9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hyperlink r:id="rId16" w:history="1">
        <w:r w:rsidRPr="00543AAB">
          <w:rPr>
            <w:rFonts w:ascii="Times New Roman" w:eastAsia="Times New Roman" w:hAnsi="Times New Roman" w:cs="Times New Roman"/>
            <w:color w:val="9900FF"/>
            <w:u w:val="single"/>
            <w:shd w:val="clear" w:color="auto" w:fill="FFFFFF"/>
            <w:lang w:eastAsia="ru-RU"/>
          </w:rPr>
          <w:t>РД 50-34.698-90</w:t>
        </w:r>
      </w:hyperlink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(Действие прекращено с 30.04.22 по приказу Росстандарта) </w:t>
      </w:r>
      <w:r w:rsidRPr="00543AAB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ГОСТ Р 59795–2021</w:t>
      </w: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«Комплекс стандартов на автоматизированные системы. Автоматизированные системы. Требования к содержанию документов»</w:t>
      </w:r>
    </w:p>
    <w:p w14:paraId="4895BBA4" w14:textId="77777777" w:rsidR="00543AAB" w:rsidRPr="00543AAB" w:rsidRDefault="00543AAB" w:rsidP="00543AAB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Определяет содержание каждого разрабатываемого документа технорабочей документации.</w:t>
      </w:r>
    </w:p>
    <w:p w14:paraId="334C58BF" w14:textId="77777777" w:rsidR="00543AAB" w:rsidRPr="00543AAB" w:rsidRDefault="00543AAB" w:rsidP="00543A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Объемистый стандарт, с различной степенью детальности описывающий содержание проектных документов. В качестве индекса используется упомянутый выше ГОСТ 34.201-2020.</w:t>
      </w:r>
    </w:p>
    <w:p w14:paraId="12F56CE2" w14:textId="77777777" w:rsidR="00543AAB" w:rsidRPr="00543AAB" w:rsidRDefault="00543AAB" w:rsidP="00543A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Стандарт делит все документы по двум осям — время и предметная область. </w:t>
      </w:r>
    </w:p>
    <w:p w14:paraId="6C5ED73E" w14:textId="77777777" w:rsidR="00543AAB" w:rsidRPr="00543AAB" w:rsidRDefault="00543AAB" w:rsidP="00543A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ГОСТы на автоматизированные системы и связанные с ними стандарты регламентируют следующие 5 основных областей требований к проектированию систем:</w:t>
      </w:r>
    </w:p>
    <w:p w14:paraId="0D7447C2" w14:textId="77777777" w:rsidR="00543AAB" w:rsidRPr="00543AAB" w:rsidRDefault="00543AAB" w:rsidP="00543AAB">
      <w:pPr>
        <w:numPr>
          <w:ilvl w:val="0"/>
          <w:numId w:val="10"/>
        </w:numPr>
        <w:shd w:val="clear" w:color="auto" w:fill="FFFFFF"/>
        <w:spacing w:before="480" w:after="0" w:line="240" w:lineRule="auto"/>
        <w:textAlignment w:val="baseline"/>
        <w:rPr>
          <w:rFonts w:ascii="Arial" w:eastAsia="Times New Roman" w:hAnsi="Arial" w:cs="Arial"/>
          <w:color w:val="333333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стадии</w:t>
      </w: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проекта создания системы (рекомендательный характер);</w:t>
      </w:r>
    </w:p>
    <w:p w14:paraId="40F1960C" w14:textId="77777777" w:rsidR="00543AAB" w:rsidRPr="00543AAB" w:rsidRDefault="00543AAB" w:rsidP="00543AAB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состав</w:t>
      </w: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проектной документации (рекомендательный характер);</w:t>
      </w:r>
    </w:p>
    <w:p w14:paraId="0F162986" w14:textId="77777777" w:rsidR="00543AAB" w:rsidRPr="00543AAB" w:rsidRDefault="00543AAB" w:rsidP="00543AAB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содержание</w:t>
      </w: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проектной документации (обязательно);</w:t>
      </w:r>
    </w:p>
    <w:p w14:paraId="6043A104" w14:textId="77777777" w:rsidR="00543AAB" w:rsidRPr="00543AAB" w:rsidRDefault="00543AAB" w:rsidP="00543AAB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оформление</w:t>
      </w: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проектной документации (рекомендательный характер);</w:t>
      </w:r>
    </w:p>
    <w:p w14:paraId="1D84FE28" w14:textId="77777777" w:rsidR="00543AAB" w:rsidRPr="00543AAB" w:rsidRDefault="00543AAB" w:rsidP="00543AAB">
      <w:pPr>
        <w:numPr>
          <w:ilvl w:val="0"/>
          <w:numId w:val="10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33333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последовательность </w:t>
      </w:r>
      <w:r w:rsidRPr="00543AAB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приемки</w:t>
      </w: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системы (обязательно).</w:t>
      </w:r>
    </w:p>
    <w:p w14:paraId="121706FF" w14:textId="77777777" w:rsidR="00543AAB" w:rsidRPr="00543AAB" w:rsidRDefault="00543AAB" w:rsidP="00543AAB">
      <w:pPr>
        <w:shd w:val="clear" w:color="auto" w:fill="FFFFFF"/>
        <w:spacing w:before="6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Стадии создания </w:t>
      </w:r>
      <w:commentRangeStart w:id="1"/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АСУ</w:t>
      </w:r>
      <w:commentRangeEnd w:id="1"/>
      <w:r>
        <w:rPr>
          <w:rStyle w:val="a5"/>
        </w:rPr>
        <w:commentReference w:id="1"/>
      </w: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:</w:t>
      </w:r>
    </w:p>
    <w:p w14:paraId="18741C89" w14:textId="77777777" w:rsidR="00543AAB" w:rsidRPr="00543AAB" w:rsidRDefault="00543AAB" w:rsidP="00543AAB">
      <w:pPr>
        <w:numPr>
          <w:ilvl w:val="0"/>
          <w:numId w:val="11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E69138"/>
          <w:lang w:eastAsia="ru-RU"/>
        </w:rPr>
      </w:pPr>
      <w:r w:rsidRPr="00543AAB">
        <w:rPr>
          <w:rFonts w:ascii="Times New Roman" w:eastAsia="Times New Roman" w:hAnsi="Times New Roman" w:cs="Times New Roman"/>
          <w:color w:val="E69138"/>
          <w:shd w:val="clear" w:color="auto" w:fill="FFFFFF"/>
          <w:lang w:eastAsia="ru-RU"/>
        </w:rPr>
        <w:t>Эскизный проект (ЭП)</w:t>
      </w: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следует после стадии Техническое задание и служит для разработки предварительных проектных решений.</w:t>
      </w:r>
    </w:p>
    <w:p w14:paraId="39777A94" w14:textId="77777777" w:rsidR="00543AAB" w:rsidRPr="00543AAB" w:rsidRDefault="00543AAB" w:rsidP="00543AA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E69138"/>
          <w:lang w:eastAsia="ru-RU"/>
        </w:rPr>
      </w:pPr>
      <w:r w:rsidRPr="00543AAB">
        <w:rPr>
          <w:rFonts w:ascii="Times New Roman" w:eastAsia="Times New Roman" w:hAnsi="Times New Roman" w:cs="Times New Roman"/>
          <w:color w:val="E69138"/>
          <w:shd w:val="clear" w:color="auto" w:fill="FFFFFF"/>
          <w:lang w:eastAsia="ru-RU"/>
        </w:rPr>
        <w:t xml:space="preserve">Технический проект (ТП) </w:t>
      </w: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описывает будущую систему со всех ракурсов</w:t>
      </w:r>
    </w:p>
    <w:p w14:paraId="37A64C31" w14:textId="77777777" w:rsidR="00543AAB" w:rsidRPr="00543AAB" w:rsidRDefault="00543AAB" w:rsidP="00543AAB">
      <w:pPr>
        <w:numPr>
          <w:ilvl w:val="0"/>
          <w:numId w:val="1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E69138"/>
          <w:lang w:eastAsia="ru-RU"/>
        </w:rPr>
      </w:pPr>
      <w:r w:rsidRPr="00543AAB">
        <w:rPr>
          <w:rFonts w:ascii="Times New Roman" w:eastAsia="Times New Roman" w:hAnsi="Times New Roman" w:cs="Times New Roman"/>
          <w:color w:val="E69138"/>
          <w:shd w:val="clear" w:color="auto" w:fill="FFFFFF"/>
          <w:lang w:eastAsia="ru-RU"/>
        </w:rPr>
        <w:t xml:space="preserve">Разработка рабочей документации (РД) </w:t>
      </w: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предназначена для успешного развертывания, ввода в действие и дальнейшей эксплуатации новой системы.</w:t>
      </w:r>
    </w:p>
    <w:p w14:paraId="01C5D822" w14:textId="77777777" w:rsidR="00543AAB" w:rsidRPr="00543AAB" w:rsidRDefault="00543AAB" w:rsidP="00543AAB">
      <w:pPr>
        <w:shd w:val="clear" w:color="auto" w:fill="FFFFFF"/>
        <w:spacing w:before="3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b/>
          <w:bCs/>
          <w:color w:val="980000"/>
          <w:shd w:val="clear" w:color="auto" w:fill="FFFFFF"/>
          <w:lang w:eastAsia="ru-RU"/>
        </w:rPr>
        <w:t> </w:t>
      </w:r>
      <w:hyperlink r:id="rId17" w:history="1">
        <w:r w:rsidRPr="00543AAB">
          <w:rPr>
            <w:rFonts w:ascii="Times New Roman" w:eastAsia="Times New Roman" w:hAnsi="Times New Roman" w:cs="Times New Roman"/>
            <w:b/>
            <w:bCs/>
            <w:color w:val="980000"/>
            <w:u w:val="single"/>
            <w:shd w:val="clear" w:color="auto" w:fill="FFFFFF"/>
            <w:lang w:eastAsia="ru-RU"/>
          </w:rPr>
          <w:t>РД 50</w:t>
        </w:r>
        <w:r w:rsidRPr="00543AAB">
          <w:rPr>
            <w:rFonts w:ascii="Times New Roman" w:eastAsia="Times New Roman" w:hAnsi="Times New Roman" w:cs="Times New Roman"/>
            <w:color w:val="000000"/>
            <w:u w:val="single"/>
            <w:shd w:val="clear" w:color="auto" w:fill="FFFFFF"/>
            <w:lang w:eastAsia="ru-RU"/>
          </w:rPr>
          <w:t>-34.698-90</w:t>
        </w:r>
      </w:hyperlink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(Действие прекращено с 30.04.22 по приказу Росстандарта) </w:t>
      </w:r>
      <w:r w:rsidRPr="00543AAB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  <w:lang w:eastAsia="ru-RU"/>
        </w:rPr>
        <w:t>ГОСТ Р 59795–2021</w:t>
      </w:r>
      <w:r w:rsidRPr="00543AAB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«Комплекс стандартов на автоматизированные системы. Автоматизированные системы. Требования к содержанию документов»</w:t>
      </w:r>
    </w:p>
    <w:p w14:paraId="1E014C26" w14:textId="77777777" w:rsidR="00543AAB" w:rsidRPr="00543AAB" w:rsidRDefault="00543AAB" w:rsidP="00543AA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ru-RU"/>
        </w:rPr>
        <w:t>1) общие сведения об АС;</w:t>
      </w:r>
    </w:p>
    <w:p w14:paraId="32D2FF56" w14:textId="77777777" w:rsidR="00543AAB" w:rsidRPr="00543AAB" w:rsidRDefault="00543AAB" w:rsidP="00543AA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ru-RU"/>
        </w:rPr>
        <w:t>2) основные характеристики АС;</w:t>
      </w:r>
    </w:p>
    <w:p w14:paraId="639A5331" w14:textId="77777777" w:rsidR="00543AAB" w:rsidRPr="00543AAB" w:rsidRDefault="00543AAB" w:rsidP="00543AAB">
      <w:pPr>
        <w:shd w:val="clear" w:color="auto" w:fill="FFFFFF"/>
        <w:spacing w:after="0" w:line="240" w:lineRule="auto"/>
        <w:ind w:left="425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ru-RU"/>
        </w:rPr>
        <w:t>- сведения о составе функций, реализуемых АС, в том числе измерительных и управляющих;</w:t>
      </w:r>
    </w:p>
    <w:p w14:paraId="32766D8C" w14:textId="77777777" w:rsidR="00543AAB" w:rsidRPr="00543AAB" w:rsidRDefault="00543AAB" w:rsidP="00543AAB">
      <w:pPr>
        <w:shd w:val="clear" w:color="auto" w:fill="FFFFFF"/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ru-RU"/>
        </w:rPr>
        <w:t>- описание принципа функционирования АС;</w:t>
      </w:r>
    </w:p>
    <w:p w14:paraId="0455592C" w14:textId="77777777" w:rsidR="00543AAB" w:rsidRPr="00543AAB" w:rsidRDefault="00543AAB" w:rsidP="00543AAB">
      <w:pPr>
        <w:shd w:val="clear" w:color="auto" w:fill="FFFFFF"/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ru-RU"/>
        </w:rPr>
        <w:t>- общий регламент и режимы функционирования АС и сведения о возможности изменения режимов ее работы;</w:t>
      </w:r>
    </w:p>
    <w:p w14:paraId="594AA122" w14:textId="77777777" w:rsidR="00543AAB" w:rsidRPr="00543AAB" w:rsidRDefault="00543AAB" w:rsidP="00543AAB">
      <w:pPr>
        <w:shd w:val="clear" w:color="auto" w:fill="FFFFFF"/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ru-RU"/>
        </w:rPr>
        <w:t>- сведения о совместимости АС с другими системами.</w:t>
      </w:r>
    </w:p>
    <w:p w14:paraId="1F147F61" w14:textId="77777777" w:rsidR="00543AAB" w:rsidRPr="00543AAB" w:rsidRDefault="00543AAB" w:rsidP="00543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ru-RU"/>
        </w:rPr>
        <w:t>3) комплектность;</w:t>
      </w:r>
    </w:p>
    <w:p w14:paraId="70676089" w14:textId="77777777" w:rsidR="00543AAB" w:rsidRPr="00543AAB" w:rsidRDefault="00543AAB" w:rsidP="00543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ru-RU"/>
        </w:rPr>
        <w:t>4) свидетельство (акт) о приемке;</w:t>
      </w:r>
    </w:p>
    <w:p w14:paraId="48EF5FBB" w14:textId="77777777" w:rsidR="00543AAB" w:rsidRPr="00543AAB" w:rsidRDefault="00543AAB" w:rsidP="00543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ru-RU"/>
        </w:rPr>
        <w:t>5) гарантии изготовителя (поставщика);</w:t>
      </w:r>
    </w:p>
    <w:p w14:paraId="22385B6F" w14:textId="77777777" w:rsidR="00543AAB" w:rsidRPr="00543AAB" w:rsidRDefault="00543AAB" w:rsidP="00543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AA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ru-RU"/>
        </w:rPr>
        <w:t>6) сведения о рекламациях.</w:t>
      </w:r>
    </w:p>
    <w:p w14:paraId="1CE1D580" w14:textId="77777777" w:rsidR="00757E77" w:rsidRDefault="00757E77"/>
    <w:sectPr w:rsidR="009E4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Редина Мария" w:date="2023-09-11T14:51:00Z" w:initials="РМ">
    <w:p w14:paraId="211A8D27" w14:textId="77777777" w:rsidR="00543AAB" w:rsidRDefault="00543AAB" w:rsidP="005E4979">
      <w:pPr>
        <w:pStyle w:val="a6"/>
      </w:pPr>
      <w:r>
        <w:rPr>
          <w:rStyle w:val="a5"/>
        </w:rPr>
        <w:annotationRef/>
      </w:r>
      <w:hyperlink r:id="rId1" w:history="1">
        <w:r w:rsidRPr="005E4979">
          <w:rPr>
            <w:rStyle w:val="a4"/>
          </w:rPr>
          <w:t>https://habr.com/ru/companies/angarasecurity/articles/671882/</w:t>
        </w:r>
      </w:hyperlink>
      <w:r>
        <w:t xml:space="preserve"> </w:t>
      </w:r>
    </w:p>
  </w:comment>
  <w:comment w:id="1" w:author="Редина Мария" w:date="2023-09-11T14:50:00Z" w:initials="РМ">
    <w:p w14:paraId="7612FE46" w14:textId="61027354" w:rsidR="00543AAB" w:rsidRDefault="00543AAB" w:rsidP="00607107">
      <w:pPr>
        <w:pStyle w:val="a6"/>
      </w:pPr>
      <w:r>
        <w:rPr>
          <w:rStyle w:val="a5"/>
        </w:rPr>
        <w:annotationRef/>
      </w:r>
      <w:hyperlink r:id="rId2" w:history="1">
        <w:r w:rsidRPr="00607107">
          <w:rPr>
            <w:rStyle w:val="a4"/>
          </w:rPr>
          <w:t>https://habr.com/ru/articles/122700/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1A8D27" w15:done="0"/>
  <w15:commentEx w15:paraId="7612FE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A381D70" w16cex:dateUtc="2023-09-11T11:51:00Z"/>
  <w16cex:commentExtensible w16cex:durableId="6A360508" w16cex:dateUtc="2023-09-11T1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1A8D27" w16cid:durableId="3A381D70"/>
  <w16cid:commentId w16cid:paraId="7612FE46" w16cid:durableId="6A3605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65E40"/>
    <w:multiLevelType w:val="multilevel"/>
    <w:tmpl w:val="00C4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453FD"/>
    <w:multiLevelType w:val="multilevel"/>
    <w:tmpl w:val="B742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E647B"/>
    <w:multiLevelType w:val="multilevel"/>
    <w:tmpl w:val="314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73773"/>
    <w:multiLevelType w:val="multilevel"/>
    <w:tmpl w:val="054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76564"/>
    <w:multiLevelType w:val="multilevel"/>
    <w:tmpl w:val="F68C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14CBF"/>
    <w:multiLevelType w:val="multilevel"/>
    <w:tmpl w:val="25BA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71790E"/>
    <w:multiLevelType w:val="multilevel"/>
    <w:tmpl w:val="B196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9422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33622655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2079208888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973372391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9522510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76206557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978537393">
    <w:abstractNumId w:val="2"/>
  </w:num>
  <w:num w:numId="8" w16cid:durableId="306008026">
    <w:abstractNumId w:val="3"/>
  </w:num>
  <w:num w:numId="9" w16cid:durableId="290718586">
    <w:abstractNumId w:val="6"/>
  </w:num>
  <w:num w:numId="10" w16cid:durableId="511184203">
    <w:abstractNumId w:val="5"/>
  </w:num>
  <w:num w:numId="11" w16cid:durableId="57405059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едина Мария">
    <w15:presenceInfo w15:providerId="AD" w15:userId="S::mredina-18@edu.ranepa.ru::f6f766ab-3553-4a9d-919d-7e34ac199b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AB"/>
    <w:rsid w:val="00157390"/>
    <w:rsid w:val="003F1B74"/>
    <w:rsid w:val="00543AAB"/>
    <w:rsid w:val="00C3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9FC8"/>
  <w15:chartTrackingRefBased/>
  <w15:docId w15:val="{8C6A3F55-6632-4060-A40F-46F642D2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43A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43A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3A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43AA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4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43AAB"/>
  </w:style>
  <w:style w:type="character" w:styleId="a4">
    <w:name w:val="Hyperlink"/>
    <w:basedOn w:val="a0"/>
    <w:uiPriority w:val="99"/>
    <w:unhideWhenUsed/>
    <w:rsid w:val="00543AAB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543AAB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543AA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543AA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43AA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43AAB"/>
    <w:rPr>
      <w:b/>
      <w:bCs/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543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ogle.com/url?q=https://habr.com/ru/articles/122700/&amp;sa=D&amp;source=docs&amp;ust=1694431635427850&amp;usg=AOvVaw10MVakmRpPdu_nsc3epnfS" TargetMode="External"/><Relationship Id="rId1" Type="http://schemas.openxmlformats.org/officeDocument/2006/relationships/hyperlink" Target="https://www.google.com/url?q=https://habr.com/ru/companies/angarasecurity/articles/671882/&amp;sa=D&amp;source=docs&amp;ust=1694431635427303&amp;usg=AOvVaw2bXCeZnhCbx8vZ1S9znK_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wiki.ru/%D0%98%D0%BD%D0%B6%D0%B5%D0%BD%D0%B5%D1%80%D0%B8%D1%8F_%D0%B8_%D0%BD%D0%B0%D1%83%D0%BA%D0%B0" TargetMode="Externa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wiki.ru/%D0%9E%D0%B1%D0%B5%D1%81%D0%BF%D0%B5%D1%87%D0%B8%D0%B2%D0%B0%D1%8E%D1%89%D0%B0%D1%8F_%D1%81%D0%B8%D1%81%D1%82%D0%B5%D0%BC%D0%B0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://www.rugost.com/index.php?option=com_content&amp;view=article&amp;id=98:50-34698-90&amp;catid=22&amp;Itemid=5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gost.com/index.php?option=com_content&amp;view=article&amp;id=98:50-34698-90&amp;catid=22&amp;Itemid=5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hyperlink" Target="http://www.rugost.com/index.php?option=com_content&amp;view=article&amp;id=96:gost-34602-89&amp;catid=22&amp;Itemid=53" TargetMode="External"/><Relationship Id="rId10" Type="http://schemas.openxmlformats.org/officeDocument/2006/relationships/hyperlink" Target="https://gitlab.srns.ru/images/b/b8/%D0%93%D0%9E%D0%A1%D0%A2_19.105-78.pdf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://sewiki.ru/%D0%9F%D1%80%D0%B5%D0%B4%D0%BF%D1%80%D0%B8%D0%BD%D0%B8%D0%BC%D0%B0%D1%82%D0%B5%D0%BB%D1%8C%D1%81%D1%82%D0%B2%D0%BE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Редина Мария</dc:creator>
  <cp:keywords/>
  <dc:description/>
  <cp:lastModifiedBy>Maria Redina</cp:lastModifiedBy>
  <cp:revision>2</cp:revision>
  <dcterms:created xsi:type="dcterms:W3CDTF">2023-09-11T11:53:00Z</dcterms:created>
  <dcterms:modified xsi:type="dcterms:W3CDTF">2023-09-11T11:53:00Z</dcterms:modified>
</cp:coreProperties>
</file>