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FA364" w14:textId="77777777" w:rsidR="007357B9" w:rsidRDefault="007357B9" w:rsidP="00C3239F">
      <w:pPr>
        <w:rPr>
          <w:rFonts w:ascii="Rockwell" w:hAnsi="Rockwell"/>
          <w:sz w:val="28"/>
          <w:szCs w:val="28"/>
        </w:rPr>
      </w:pPr>
    </w:p>
    <w:p w14:paraId="333F3760" w14:textId="77777777" w:rsidR="00C168DA" w:rsidRPr="00957F3A" w:rsidRDefault="00C168DA" w:rsidP="00C168DA">
      <w:pPr>
        <w:pStyle w:val="NoSpacing"/>
        <w:jc w:val="both"/>
        <w:rPr>
          <w:rFonts w:ascii="Rockwell" w:hAnsi="Rockwell"/>
        </w:rPr>
      </w:pPr>
      <w:bookmarkStart w:id="0" w:name="_Hlk204368093"/>
      <w:bookmarkStart w:id="1" w:name="_Hlk197450670"/>
      <w:bookmarkEnd w:id="0"/>
      <w:bookmarkEnd w:id="1"/>
      <w:r w:rsidRPr="00957F3A">
        <w:rPr>
          <w:rFonts w:ascii="Rockwell" w:eastAsia="MS Mincho" w:hAnsi="Rockwell" w:cs="Times New Roman"/>
          <w:b/>
          <w:bCs/>
          <w:noProof/>
          <w:kern w:val="0"/>
          <w:sz w:val="36"/>
          <w:szCs w:val="36"/>
          <w14:ligatures w14:val="none"/>
        </w:rPr>
        <w:drawing>
          <wp:anchor distT="0" distB="0" distL="114300" distR="114300" simplePos="0" relativeHeight="251659264" behindDoc="1" locked="0" layoutInCell="1" allowOverlap="1" wp14:anchorId="2C7129BA" wp14:editId="7D9E43AB">
            <wp:simplePos x="0" y="0"/>
            <wp:positionH relativeFrom="margin">
              <wp:posOffset>1905000</wp:posOffset>
            </wp:positionH>
            <wp:positionV relativeFrom="page">
              <wp:posOffset>469900</wp:posOffset>
            </wp:positionV>
            <wp:extent cx="1733550" cy="1733550"/>
            <wp:effectExtent l="0" t="0" r="0" b="0"/>
            <wp:wrapTight wrapText="bothSides">
              <wp:wrapPolygon edited="0">
                <wp:start x="0" y="0"/>
                <wp:lineTo x="0" y="21363"/>
                <wp:lineTo x="21363" y="21363"/>
                <wp:lineTo x="21363" y="0"/>
                <wp:lineTo x="0" y="0"/>
              </wp:wrapPolygon>
            </wp:wrapTight>
            <wp:docPr id="619279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3C2F2D" w14:textId="77777777" w:rsidR="00C168DA" w:rsidRPr="00957F3A" w:rsidRDefault="00C168DA" w:rsidP="00C168DA">
      <w:pPr>
        <w:pStyle w:val="NoSpacing"/>
        <w:jc w:val="both"/>
        <w:rPr>
          <w:rFonts w:ascii="Rockwell" w:hAnsi="Rockwell"/>
        </w:rPr>
      </w:pPr>
    </w:p>
    <w:p w14:paraId="6EEA87E5" w14:textId="77777777" w:rsidR="00C168DA" w:rsidRPr="00957F3A" w:rsidRDefault="00C168DA" w:rsidP="00C168DA">
      <w:pPr>
        <w:pStyle w:val="NoSpacing"/>
        <w:jc w:val="both"/>
        <w:rPr>
          <w:rFonts w:ascii="Rockwell" w:hAnsi="Rockwell"/>
        </w:rPr>
      </w:pPr>
    </w:p>
    <w:p w14:paraId="366C3F06" w14:textId="77777777" w:rsidR="00C168DA" w:rsidRPr="00957F3A" w:rsidRDefault="00C168DA" w:rsidP="00C168DA">
      <w:pPr>
        <w:pStyle w:val="NoSpacing"/>
        <w:jc w:val="both"/>
        <w:rPr>
          <w:rFonts w:ascii="Rockwell" w:hAnsi="Rockwell"/>
        </w:rPr>
      </w:pPr>
    </w:p>
    <w:p w14:paraId="71BA9322" w14:textId="77777777" w:rsidR="00C168DA" w:rsidRPr="00957F3A" w:rsidRDefault="00C168DA" w:rsidP="00C168DA">
      <w:pPr>
        <w:pStyle w:val="NoSpacing"/>
        <w:jc w:val="both"/>
        <w:rPr>
          <w:rFonts w:ascii="Rockwell" w:hAnsi="Rockwell"/>
        </w:rPr>
      </w:pPr>
    </w:p>
    <w:p w14:paraId="1DAB63E8" w14:textId="77777777" w:rsidR="00C168DA" w:rsidRPr="00957F3A" w:rsidRDefault="00C168DA" w:rsidP="00C168DA">
      <w:pPr>
        <w:pStyle w:val="NoSpacing"/>
        <w:jc w:val="both"/>
        <w:rPr>
          <w:rFonts w:ascii="Rockwell" w:eastAsia="Times New Roman" w:hAnsi="Rockwell" w:cs="Segoe UI"/>
          <w:b/>
          <w:bCs/>
          <w:kern w:val="0"/>
          <w:sz w:val="28"/>
          <w:szCs w:val="28"/>
          <w14:ligatures w14:val="none"/>
        </w:rPr>
      </w:pPr>
    </w:p>
    <w:p w14:paraId="3C20A774" w14:textId="77777777" w:rsidR="00C168DA" w:rsidRPr="006D7D09" w:rsidRDefault="00C168DA" w:rsidP="00C168DA">
      <w:pPr>
        <w:pStyle w:val="NoSpacing"/>
        <w:spacing w:after="240"/>
        <w:jc w:val="both"/>
        <w:rPr>
          <w:rFonts w:ascii="Rockwell" w:hAnsi="Rockwell"/>
          <w:color w:val="000000" w:themeColor="text1"/>
          <w:sz w:val="64"/>
          <w:szCs w:val="64"/>
        </w:rPr>
      </w:pPr>
      <w:r w:rsidRPr="006D7D09">
        <w:rPr>
          <w:rFonts w:ascii="Rockwell" w:eastAsia="Times New Roman" w:hAnsi="Rockwell" w:cs="Segoe UI"/>
          <w:b/>
          <w:bCs/>
          <w:color w:val="000000" w:themeColor="text1"/>
          <w:kern w:val="0"/>
          <w:sz w:val="64"/>
          <w:szCs w:val="64"/>
          <w14:ligatures w14:val="none"/>
        </w:rPr>
        <w:t>DEDER GENERAL HOSPITAL</w:t>
      </w:r>
      <w:r w:rsidRPr="006D7D09">
        <w:rPr>
          <w:rFonts w:ascii="Rockwell" w:hAnsi="Rockwell"/>
          <w:color w:val="000000" w:themeColor="text1"/>
          <w:sz w:val="64"/>
          <w:szCs w:val="64"/>
        </w:rPr>
        <w:t xml:space="preserve"> </w:t>
      </w:r>
    </w:p>
    <w:p w14:paraId="5B2BC4DF" w14:textId="0E9BD0C2" w:rsidR="00C168DA" w:rsidRPr="00957F3A" w:rsidRDefault="00C168DA" w:rsidP="00C168DA">
      <w:pPr>
        <w:pStyle w:val="NoSpacing"/>
        <w:jc w:val="center"/>
        <w:rPr>
          <w:rFonts w:ascii="Rockwell" w:hAnsi="Rockwell"/>
        </w:rPr>
      </w:pPr>
      <w:r w:rsidRPr="00C168DA">
        <w:rPr>
          <w:rFonts w:ascii="Rockwell" w:hAnsi="Rockwell"/>
          <w:b/>
          <w:bCs/>
          <w:color w:val="00B0F0"/>
          <w:sz w:val="56"/>
          <w:szCs w:val="56"/>
          <w:lang w:eastAsia="zh-CN"/>
        </w:rPr>
        <w:t>IPC Training Guide for Patients and Family Members</w:t>
      </w:r>
    </w:p>
    <w:p w14:paraId="392C91BA" w14:textId="77777777" w:rsidR="00C168DA" w:rsidRPr="006D7D09" w:rsidRDefault="00C168DA" w:rsidP="00C168DA">
      <w:pPr>
        <w:pStyle w:val="NoSpacing"/>
        <w:jc w:val="both"/>
        <w:rPr>
          <w:rFonts w:ascii="Rockwell" w:hAnsi="Rockwell"/>
          <w:i/>
          <w:iCs/>
          <w:color w:val="00B0F0"/>
        </w:rPr>
      </w:pPr>
    </w:p>
    <w:p w14:paraId="7EEFB5BC" w14:textId="77777777" w:rsidR="00C168DA" w:rsidRDefault="00C168DA" w:rsidP="00C168DA">
      <w:pPr>
        <w:pStyle w:val="NoSpacing"/>
        <w:spacing w:line="360" w:lineRule="auto"/>
        <w:jc w:val="center"/>
        <w:rPr>
          <w:rFonts w:ascii="Rockwell" w:hAnsi="Rockwell"/>
          <w:b/>
          <w:bCs/>
          <w:sz w:val="36"/>
          <w:szCs w:val="36"/>
        </w:rPr>
      </w:pPr>
    </w:p>
    <w:p w14:paraId="09369D0D" w14:textId="77777777" w:rsidR="00C168DA" w:rsidRDefault="00C168DA" w:rsidP="00C168DA">
      <w:pPr>
        <w:pStyle w:val="NoSpacing"/>
        <w:spacing w:line="360" w:lineRule="auto"/>
        <w:jc w:val="center"/>
        <w:rPr>
          <w:rFonts w:ascii="Rockwell" w:hAnsi="Rockwell"/>
          <w:b/>
          <w:bCs/>
          <w:sz w:val="36"/>
          <w:szCs w:val="36"/>
        </w:rPr>
      </w:pPr>
    </w:p>
    <w:p w14:paraId="4FE5C5E4" w14:textId="77777777" w:rsidR="00C168DA" w:rsidRPr="003765D4" w:rsidRDefault="00C168DA" w:rsidP="00C168DA">
      <w:pPr>
        <w:pStyle w:val="NoSpacing"/>
        <w:spacing w:line="360" w:lineRule="auto"/>
        <w:jc w:val="center"/>
        <w:rPr>
          <w:rFonts w:ascii="Rockwell" w:hAnsi="Rockwell"/>
          <w:b/>
          <w:bCs/>
          <w:sz w:val="36"/>
          <w:szCs w:val="36"/>
        </w:rPr>
      </w:pPr>
    </w:p>
    <w:p w14:paraId="4D1BEB40" w14:textId="4426242D" w:rsidR="00C168DA" w:rsidRPr="003765D4" w:rsidRDefault="00C168DA" w:rsidP="00C168DA">
      <w:pPr>
        <w:pStyle w:val="NoSpacing"/>
        <w:spacing w:line="360" w:lineRule="auto"/>
        <w:rPr>
          <w:rFonts w:ascii="Rockwell" w:hAnsi="Rockwell"/>
          <w:b/>
          <w:bCs/>
          <w:sz w:val="36"/>
          <w:szCs w:val="36"/>
        </w:rPr>
      </w:pPr>
      <w:r w:rsidRPr="003765D4">
        <w:rPr>
          <w:rFonts w:ascii="Rockwell" w:hAnsi="Rockwell"/>
          <w:b/>
          <w:bCs/>
          <w:sz w:val="36"/>
          <w:szCs w:val="36"/>
        </w:rPr>
        <w:t>By: IPC Committee</w:t>
      </w:r>
    </w:p>
    <w:p w14:paraId="431CDD20" w14:textId="77777777" w:rsidR="00C168DA" w:rsidRPr="00C41137" w:rsidRDefault="00C168DA" w:rsidP="00C168DA">
      <w:pPr>
        <w:pStyle w:val="NoSpacing"/>
        <w:jc w:val="both"/>
        <w:rPr>
          <w:rFonts w:ascii="Comic Sans MS" w:eastAsia="Times New Roman" w:hAnsi="Comic Sans MS" w:cs="Segoe UI"/>
          <w:b/>
          <w:bCs/>
          <w:i/>
          <w:iCs/>
          <w:kern w:val="0"/>
          <w:sz w:val="48"/>
          <w:szCs w:val="48"/>
          <w14:ligatures w14:val="none"/>
        </w:rPr>
      </w:pPr>
    </w:p>
    <w:p w14:paraId="455BFD86" w14:textId="77777777" w:rsidR="00C168DA" w:rsidRPr="00C41137" w:rsidRDefault="00C168DA" w:rsidP="00C168DA">
      <w:pPr>
        <w:pStyle w:val="NoSpacing"/>
        <w:jc w:val="both"/>
        <w:rPr>
          <w:rFonts w:ascii="Comic Sans MS" w:eastAsia="Times New Roman" w:hAnsi="Comic Sans MS" w:cs="Segoe UI"/>
          <w:b/>
          <w:bCs/>
          <w:i/>
          <w:iCs/>
          <w:kern w:val="0"/>
          <w:sz w:val="48"/>
          <w:szCs w:val="48"/>
          <w14:ligatures w14:val="none"/>
        </w:rPr>
      </w:pPr>
    </w:p>
    <w:p w14:paraId="7519E2E8" w14:textId="77777777" w:rsidR="00C168DA" w:rsidRDefault="00C168DA" w:rsidP="00C168DA">
      <w:pPr>
        <w:pStyle w:val="NoSpacing"/>
        <w:jc w:val="both"/>
        <w:rPr>
          <w:rFonts w:ascii="Comic Sans MS" w:eastAsia="Times New Roman" w:hAnsi="Comic Sans MS" w:cs="Segoe UI"/>
          <w:b/>
          <w:bCs/>
          <w:i/>
          <w:iCs/>
          <w:kern w:val="0"/>
          <w:sz w:val="48"/>
          <w:szCs w:val="48"/>
          <w14:ligatures w14:val="none"/>
        </w:rPr>
      </w:pPr>
    </w:p>
    <w:p w14:paraId="7D22C754" w14:textId="77777777" w:rsidR="00C168DA" w:rsidRDefault="00C168DA" w:rsidP="00C168DA">
      <w:pPr>
        <w:pStyle w:val="NoSpacing"/>
        <w:jc w:val="both"/>
        <w:rPr>
          <w:rFonts w:ascii="Comic Sans MS" w:eastAsia="Times New Roman" w:hAnsi="Comic Sans MS" w:cs="Segoe UI"/>
          <w:b/>
          <w:bCs/>
          <w:i/>
          <w:iCs/>
          <w:kern w:val="0"/>
          <w:sz w:val="48"/>
          <w:szCs w:val="48"/>
          <w14:ligatures w14:val="none"/>
        </w:rPr>
      </w:pPr>
    </w:p>
    <w:p w14:paraId="2402B7D6" w14:textId="77777777" w:rsidR="00C168DA" w:rsidRDefault="00C168DA" w:rsidP="00C168DA">
      <w:pPr>
        <w:pStyle w:val="NoSpacing"/>
        <w:jc w:val="both"/>
        <w:rPr>
          <w:rFonts w:ascii="Rockwell" w:eastAsia="Times New Roman" w:hAnsi="Rockwell" w:cs="Segoe UI"/>
          <w:b/>
          <w:bCs/>
          <w:i/>
          <w:iCs/>
          <w:kern w:val="0"/>
          <w:sz w:val="48"/>
          <w:szCs w:val="48"/>
          <w14:ligatures w14:val="none"/>
        </w:rPr>
      </w:pPr>
    </w:p>
    <w:p w14:paraId="4D0B58E7" w14:textId="77777777" w:rsidR="00976DDB" w:rsidRPr="003765D4" w:rsidRDefault="00976DDB" w:rsidP="00C168DA">
      <w:pPr>
        <w:pStyle w:val="NoSpacing"/>
        <w:jc w:val="both"/>
        <w:rPr>
          <w:rFonts w:ascii="Rockwell" w:eastAsia="Times New Roman" w:hAnsi="Rockwell" w:cs="Segoe UI"/>
          <w:b/>
          <w:bCs/>
          <w:i/>
          <w:iCs/>
          <w:kern w:val="0"/>
          <w:sz w:val="48"/>
          <w:szCs w:val="48"/>
          <w14:ligatures w14:val="none"/>
        </w:rPr>
      </w:pPr>
    </w:p>
    <w:p w14:paraId="17535906" w14:textId="79F0448F" w:rsidR="00C168DA" w:rsidRPr="003765D4" w:rsidRDefault="00C168DA" w:rsidP="00C168DA">
      <w:pPr>
        <w:pStyle w:val="NoSpacing"/>
        <w:spacing w:line="360" w:lineRule="auto"/>
        <w:jc w:val="right"/>
        <w:rPr>
          <w:rFonts w:ascii="Rockwell" w:eastAsia="Times New Roman" w:hAnsi="Rockwell" w:cs="Segoe UI"/>
          <w:b/>
          <w:bCs/>
          <w:i/>
          <w:iCs/>
          <w:kern w:val="0"/>
          <w:sz w:val="48"/>
          <w:szCs w:val="48"/>
          <w14:ligatures w14:val="none"/>
        </w:rPr>
      </w:pPr>
      <w:r>
        <w:rPr>
          <w:rFonts w:ascii="Rockwell" w:eastAsia="Times New Roman" w:hAnsi="Rockwell" w:cs="Segoe UI"/>
          <w:b/>
          <w:bCs/>
          <w:i/>
          <w:iCs/>
          <w:kern w:val="0"/>
          <w:sz w:val="48"/>
          <w:szCs w:val="48"/>
          <w14:ligatures w14:val="none"/>
        </w:rPr>
        <w:t>July</w:t>
      </w:r>
      <w:r w:rsidRPr="003765D4">
        <w:rPr>
          <w:rFonts w:ascii="Rockwell" w:eastAsia="Times New Roman" w:hAnsi="Rockwell" w:cs="Segoe UI"/>
          <w:b/>
          <w:bCs/>
          <w:i/>
          <w:iCs/>
          <w:kern w:val="0"/>
          <w:sz w:val="48"/>
          <w:szCs w:val="48"/>
          <w14:ligatures w14:val="none"/>
        </w:rPr>
        <w:t xml:space="preserve"> 201</w:t>
      </w:r>
      <w:r>
        <w:rPr>
          <w:rFonts w:ascii="Rockwell" w:eastAsia="Times New Roman" w:hAnsi="Rockwell" w:cs="Segoe UI"/>
          <w:b/>
          <w:bCs/>
          <w:i/>
          <w:iCs/>
          <w:kern w:val="0"/>
          <w:sz w:val="48"/>
          <w:szCs w:val="48"/>
          <w14:ligatures w14:val="none"/>
        </w:rPr>
        <w:t>6</w:t>
      </w:r>
      <w:r w:rsidRPr="003765D4">
        <w:rPr>
          <w:rFonts w:ascii="Rockwell" w:eastAsia="Times New Roman" w:hAnsi="Rockwell" w:cs="Segoe UI"/>
          <w:b/>
          <w:bCs/>
          <w:i/>
          <w:iCs/>
          <w:kern w:val="0"/>
          <w:sz w:val="48"/>
          <w:szCs w:val="48"/>
          <w14:ligatures w14:val="none"/>
        </w:rPr>
        <w:t>E.C</w:t>
      </w:r>
    </w:p>
    <w:p w14:paraId="738AEB35" w14:textId="77777777" w:rsidR="00C168DA" w:rsidRPr="003765D4" w:rsidRDefault="00C168DA" w:rsidP="00C168DA">
      <w:pPr>
        <w:pStyle w:val="NoSpacing"/>
        <w:spacing w:line="360" w:lineRule="auto"/>
        <w:jc w:val="right"/>
        <w:rPr>
          <w:rFonts w:ascii="Rockwell" w:eastAsia="Times New Roman" w:hAnsi="Rockwell" w:cs="Segoe UI"/>
          <w:b/>
          <w:bCs/>
          <w:i/>
          <w:iCs/>
          <w:kern w:val="0"/>
          <w:sz w:val="48"/>
          <w:szCs w:val="48"/>
          <w14:ligatures w14:val="none"/>
        </w:rPr>
      </w:pPr>
      <w:r w:rsidRPr="003765D4">
        <w:rPr>
          <w:rFonts w:ascii="Rockwell" w:eastAsia="Times New Roman" w:hAnsi="Rockwell" w:cs="Segoe UI"/>
          <w:b/>
          <w:bCs/>
          <w:i/>
          <w:iCs/>
          <w:kern w:val="0"/>
          <w:sz w:val="48"/>
          <w:szCs w:val="48"/>
          <w14:ligatures w14:val="none"/>
        </w:rPr>
        <w:t>Deder, Oromia</w:t>
      </w:r>
    </w:p>
    <w:p w14:paraId="74005136" w14:textId="77777777" w:rsidR="00C168DA" w:rsidRPr="003765D4" w:rsidRDefault="00C168DA" w:rsidP="00C168DA">
      <w:pPr>
        <w:sectPr w:rsidR="00C168DA" w:rsidRPr="003765D4" w:rsidSect="00C168DA">
          <w:pgSz w:w="12240" w:h="15840"/>
          <w:pgMar w:top="1440" w:right="1440" w:bottom="1440" w:left="1440" w:header="720" w:footer="720" w:gutter="0"/>
          <w:pgBorders w:offsetFrom="page">
            <w:top w:val="threeDEmboss" w:sz="24" w:space="24" w:color="00B0F0"/>
            <w:left w:val="threeDEmboss" w:sz="24" w:space="24" w:color="00B0F0"/>
            <w:bottom w:val="threeDEngrave" w:sz="24" w:space="24" w:color="00B0F0"/>
            <w:right w:val="threeDEngrave" w:sz="24" w:space="24" w:color="00B0F0"/>
          </w:pgBorders>
          <w:pgNumType w:fmt="lowerRoman" w:start="1"/>
          <w:cols w:space="720"/>
          <w:docGrid w:linePitch="360"/>
        </w:sectPr>
      </w:pPr>
    </w:p>
    <w:sdt>
      <w:sdtPr>
        <w:rPr>
          <w:rFonts w:ascii="Rockwell" w:eastAsiaTheme="minorHAnsi" w:hAnsi="Rockwell"/>
        </w:rPr>
        <w:id w:val="-1256209303"/>
        <w:docPartObj>
          <w:docPartGallery w:val="Table of Contents"/>
          <w:docPartUnique/>
        </w:docPartObj>
      </w:sdtPr>
      <w:sdtEndPr>
        <w:rPr>
          <w:rFonts w:asciiTheme="minorHAnsi" w:eastAsiaTheme="minorEastAsia" w:hAnsiTheme="minorHAnsi"/>
          <w:b/>
          <w:bCs/>
          <w:noProof/>
        </w:rPr>
      </w:sdtEndPr>
      <w:sdtContent>
        <w:p w14:paraId="4B388053" w14:textId="77777777" w:rsidR="00C168DA" w:rsidRPr="000C2108" w:rsidRDefault="00C168DA" w:rsidP="00C168DA">
          <w:pPr>
            <w:jc w:val="center"/>
            <w:rPr>
              <w:rFonts w:ascii="Rockwell" w:hAnsi="Rockwell"/>
              <w:b/>
              <w:bCs/>
            </w:rPr>
          </w:pPr>
          <w:r w:rsidRPr="000C2108">
            <w:rPr>
              <w:rFonts w:ascii="Rockwell" w:hAnsi="Rockwell"/>
              <w:b/>
              <w:bCs/>
            </w:rPr>
            <w:t>TABLE OF CONTENTS</w:t>
          </w:r>
        </w:p>
        <w:p w14:paraId="376237D2" w14:textId="7CC94C0C" w:rsidR="00976DDB" w:rsidRDefault="00C168DA">
          <w:pPr>
            <w:pStyle w:val="TOC1"/>
            <w:tabs>
              <w:tab w:val="right" w:leader="dot" w:pos="9980"/>
            </w:tabs>
            <w:rPr>
              <w:rFonts w:eastAsiaTheme="minorEastAsia"/>
              <w:noProof/>
              <w:sz w:val="24"/>
              <w:szCs w:val="24"/>
            </w:rPr>
          </w:pPr>
          <w:r w:rsidRPr="00F54E43">
            <w:rPr>
              <w:rFonts w:ascii="Rockwell" w:hAnsi="Rockwell"/>
            </w:rPr>
            <w:fldChar w:fldCharType="begin"/>
          </w:r>
          <w:r w:rsidRPr="00F54E43">
            <w:rPr>
              <w:rFonts w:ascii="Rockwell" w:hAnsi="Rockwell"/>
            </w:rPr>
            <w:instrText xml:space="preserve"> TOC \o "1-3" \h \z \u </w:instrText>
          </w:r>
          <w:r w:rsidRPr="00F54E43">
            <w:rPr>
              <w:rFonts w:ascii="Rockwell" w:hAnsi="Rockwell"/>
            </w:rPr>
            <w:fldChar w:fldCharType="separate"/>
          </w:r>
          <w:hyperlink w:anchor="_Toc204384732" w:history="1">
            <w:r w:rsidR="00976DDB" w:rsidRPr="006E17E5">
              <w:rPr>
                <w:rStyle w:val="Hyperlink"/>
                <w:rFonts w:ascii="Rockwell" w:hAnsi="Rockwell"/>
                <w:b/>
                <w:bCs/>
                <w:noProof/>
              </w:rPr>
              <w:t>Introduction</w:t>
            </w:r>
            <w:r w:rsidR="00976DDB">
              <w:rPr>
                <w:noProof/>
                <w:webHidden/>
              </w:rPr>
              <w:tab/>
            </w:r>
            <w:r w:rsidR="00976DDB">
              <w:rPr>
                <w:noProof/>
                <w:webHidden/>
              </w:rPr>
              <w:fldChar w:fldCharType="begin"/>
            </w:r>
            <w:r w:rsidR="00976DDB">
              <w:rPr>
                <w:noProof/>
                <w:webHidden/>
              </w:rPr>
              <w:instrText xml:space="preserve"> PAGEREF _Toc204384732 \h </w:instrText>
            </w:r>
            <w:r w:rsidR="00976DDB">
              <w:rPr>
                <w:noProof/>
                <w:webHidden/>
              </w:rPr>
            </w:r>
            <w:r w:rsidR="00976DDB">
              <w:rPr>
                <w:noProof/>
                <w:webHidden/>
              </w:rPr>
              <w:fldChar w:fldCharType="separate"/>
            </w:r>
            <w:r w:rsidR="00976DDB">
              <w:rPr>
                <w:noProof/>
                <w:webHidden/>
              </w:rPr>
              <w:t>2</w:t>
            </w:r>
            <w:r w:rsidR="00976DDB">
              <w:rPr>
                <w:noProof/>
                <w:webHidden/>
              </w:rPr>
              <w:fldChar w:fldCharType="end"/>
            </w:r>
          </w:hyperlink>
        </w:p>
        <w:p w14:paraId="4E043513" w14:textId="6A9A6929" w:rsidR="00976DDB" w:rsidRDefault="00976DDB">
          <w:pPr>
            <w:pStyle w:val="TOC1"/>
            <w:tabs>
              <w:tab w:val="right" w:leader="dot" w:pos="9980"/>
            </w:tabs>
            <w:rPr>
              <w:rFonts w:eastAsiaTheme="minorEastAsia"/>
              <w:noProof/>
              <w:sz w:val="24"/>
              <w:szCs w:val="24"/>
            </w:rPr>
          </w:pPr>
          <w:hyperlink w:anchor="_Toc204384733" w:history="1">
            <w:r w:rsidRPr="006E17E5">
              <w:rPr>
                <w:rStyle w:val="Hyperlink"/>
                <w:rFonts w:ascii="Rockwell" w:hAnsi="Rockwell"/>
                <w:b/>
                <w:bCs/>
                <w:noProof/>
              </w:rPr>
              <w:t>Purpose</w:t>
            </w:r>
            <w:r>
              <w:rPr>
                <w:noProof/>
                <w:webHidden/>
              </w:rPr>
              <w:tab/>
            </w:r>
            <w:r>
              <w:rPr>
                <w:noProof/>
                <w:webHidden/>
              </w:rPr>
              <w:fldChar w:fldCharType="begin"/>
            </w:r>
            <w:r>
              <w:rPr>
                <w:noProof/>
                <w:webHidden/>
              </w:rPr>
              <w:instrText xml:space="preserve"> PAGEREF _Toc204384733 \h </w:instrText>
            </w:r>
            <w:r>
              <w:rPr>
                <w:noProof/>
                <w:webHidden/>
              </w:rPr>
            </w:r>
            <w:r>
              <w:rPr>
                <w:noProof/>
                <w:webHidden/>
              </w:rPr>
              <w:fldChar w:fldCharType="separate"/>
            </w:r>
            <w:r>
              <w:rPr>
                <w:noProof/>
                <w:webHidden/>
              </w:rPr>
              <w:t>2</w:t>
            </w:r>
            <w:r>
              <w:rPr>
                <w:noProof/>
                <w:webHidden/>
              </w:rPr>
              <w:fldChar w:fldCharType="end"/>
            </w:r>
          </w:hyperlink>
        </w:p>
        <w:p w14:paraId="1275062D" w14:textId="51221FD1" w:rsidR="00976DDB" w:rsidRDefault="00976DDB">
          <w:pPr>
            <w:pStyle w:val="TOC1"/>
            <w:tabs>
              <w:tab w:val="right" w:leader="dot" w:pos="9980"/>
            </w:tabs>
            <w:rPr>
              <w:rFonts w:eastAsiaTheme="minorEastAsia"/>
              <w:noProof/>
              <w:sz w:val="24"/>
              <w:szCs w:val="24"/>
            </w:rPr>
          </w:pPr>
          <w:hyperlink w:anchor="_Toc204384734" w:history="1">
            <w:r w:rsidRPr="006E17E5">
              <w:rPr>
                <w:rStyle w:val="Hyperlink"/>
                <w:rFonts w:ascii="Rockwell" w:hAnsi="Rockwell"/>
                <w:b/>
                <w:bCs/>
                <w:noProof/>
              </w:rPr>
              <w:t>Goal</w:t>
            </w:r>
            <w:r>
              <w:rPr>
                <w:noProof/>
                <w:webHidden/>
              </w:rPr>
              <w:tab/>
            </w:r>
            <w:r>
              <w:rPr>
                <w:noProof/>
                <w:webHidden/>
              </w:rPr>
              <w:fldChar w:fldCharType="begin"/>
            </w:r>
            <w:r>
              <w:rPr>
                <w:noProof/>
                <w:webHidden/>
              </w:rPr>
              <w:instrText xml:space="preserve"> PAGEREF _Toc204384734 \h </w:instrText>
            </w:r>
            <w:r>
              <w:rPr>
                <w:noProof/>
                <w:webHidden/>
              </w:rPr>
            </w:r>
            <w:r>
              <w:rPr>
                <w:noProof/>
                <w:webHidden/>
              </w:rPr>
              <w:fldChar w:fldCharType="separate"/>
            </w:r>
            <w:r>
              <w:rPr>
                <w:noProof/>
                <w:webHidden/>
              </w:rPr>
              <w:t>2</w:t>
            </w:r>
            <w:r>
              <w:rPr>
                <w:noProof/>
                <w:webHidden/>
              </w:rPr>
              <w:fldChar w:fldCharType="end"/>
            </w:r>
          </w:hyperlink>
        </w:p>
        <w:p w14:paraId="2E7AB1E2" w14:textId="0D56919D" w:rsidR="00976DDB" w:rsidRDefault="00976DDB">
          <w:pPr>
            <w:pStyle w:val="TOC1"/>
            <w:tabs>
              <w:tab w:val="right" w:leader="dot" w:pos="9980"/>
            </w:tabs>
            <w:rPr>
              <w:rFonts w:eastAsiaTheme="minorEastAsia"/>
              <w:noProof/>
              <w:sz w:val="24"/>
              <w:szCs w:val="24"/>
            </w:rPr>
          </w:pPr>
          <w:hyperlink w:anchor="_Toc204384735" w:history="1">
            <w:r w:rsidRPr="006E17E5">
              <w:rPr>
                <w:rStyle w:val="Hyperlink"/>
                <w:rFonts w:ascii="Rockwell" w:hAnsi="Rockwell"/>
                <w:b/>
                <w:bCs/>
                <w:noProof/>
              </w:rPr>
              <w:t>Objectives</w:t>
            </w:r>
            <w:r>
              <w:rPr>
                <w:noProof/>
                <w:webHidden/>
              </w:rPr>
              <w:tab/>
            </w:r>
            <w:r>
              <w:rPr>
                <w:noProof/>
                <w:webHidden/>
              </w:rPr>
              <w:fldChar w:fldCharType="begin"/>
            </w:r>
            <w:r>
              <w:rPr>
                <w:noProof/>
                <w:webHidden/>
              </w:rPr>
              <w:instrText xml:space="preserve"> PAGEREF _Toc204384735 \h </w:instrText>
            </w:r>
            <w:r>
              <w:rPr>
                <w:noProof/>
                <w:webHidden/>
              </w:rPr>
            </w:r>
            <w:r>
              <w:rPr>
                <w:noProof/>
                <w:webHidden/>
              </w:rPr>
              <w:fldChar w:fldCharType="separate"/>
            </w:r>
            <w:r>
              <w:rPr>
                <w:noProof/>
                <w:webHidden/>
              </w:rPr>
              <w:t>3</w:t>
            </w:r>
            <w:r>
              <w:rPr>
                <w:noProof/>
                <w:webHidden/>
              </w:rPr>
              <w:fldChar w:fldCharType="end"/>
            </w:r>
          </w:hyperlink>
        </w:p>
        <w:p w14:paraId="3406F428" w14:textId="685D8499" w:rsidR="00976DDB" w:rsidRDefault="00976DDB">
          <w:pPr>
            <w:pStyle w:val="TOC1"/>
            <w:tabs>
              <w:tab w:val="right" w:leader="dot" w:pos="9980"/>
            </w:tabs>
            <w:rPr>
              <w:rFonts w:eastAsiaTheme="minorEastAsia"/>
              <w:noProof/>
              <w:sz w:val="24"/>
              <w:szCs w:val="24"/>
            </w:rPr>
          </w:pPr>
          <w:hyperlink w:anchor="_Toc204384736" w:history="1">
            <w:r w:rsidRPr="006E17E5">
              <w:rPr>
                <w:rStyle w:val="Hyperlink"/>
                <w:rFonts w:ascii="Rockwell" w:hAnsi="Rockwell"/>
                <w:b/>
                <w:bCs/>
                <w:noProof/>
              </w:rPr>
              <w:t>Training Content Outline</w:t>
            </w:r>
            <w:r>
              <w:rPr>
                <w:noProof/>
                <w:webHidden/>
              </w:rPr>
              <w:tab/>
            </w:r>
            <w:r>
              <w:rPr>
                <w:noProof/>
                <w:webHidden/>
              </w:rPr>
              <w:fldChar w:fldCharType="begin"/>
            </w:r>
            <w:r>
              <w:rPr>
                <w:noProof/>
                <w:webHidden/>
              </w:rPr>
              <w:instrText xml:space="preserve"> PAGEREF _Toc204384736 \h </w:instrText>
            </w:r>
            <w:r>
              <w:rPr>
                <w:noProof/>
                <w:webHidden/>
              </w:rPr>
            </w:r>
            <w:r>
              <w:rPr>
                <w:noProof/>
                <w:webHidden/>
              </w:rPr>
              <w:fldChar w:fldCharType="separate"/>
            </w:r>
            <w:r>
              <w:rPr>
                <w:noProof/>
                <w:webHidden/>
              </w:rPr>
              <w:t>3</w:t>
            </w:r>
            <w:r>
              <w:rPr>
                <w:noProof/>
                <w:webHidden/>
              </w:rPr>
              <w:fldChar w:fldCharType="end"/>
            </w:r>
          </w:hyperlink>
        </w:p>
        <w:p w14:paraId="09D18032" w14:textId="3FF9BF39" w:rsidR="00976DDB" w:rsidRDefault="00976DDB">
          <w:pPr>
            <w:pStyle w:val="TOC1"/>
            <w:tabs>
              <w:tab w:val="right" w:leader="dot" w:pos="9980"/>
            </w:tabs>
            <w:rPr>
              <w:rFonts w:eastAsiaTheme="minorEastAsia"/>
              <w:noProof/>
              <w:sz w:val="24"/>
              <w:szCs w:val="24"/>
            </w:rPr>
          </w:pPr>
          <w:hyperlink w:anchor="_Toc204384737" w:history="1">
            <w:r w:rsidRPr="006E17E5">
              <w:rPr>
                <w:rStyle w:val="Hyperlink"/>
                <w:rFonts w:ascii="Rockwell" w:hAnsi="Rockwell"/>
                <w:b/>
                <w:bCs/>
                <w:noProof/>
              </w:rPr>
              <w:t>Training Materials Needed</w:t>
            </w:r>
            <w:r>
              <w:rPr>
                <w:noProof/>
                <w:webHidden/>
              </w:rPr>
              <w:tab/>
            </w:r>
            <w:r>
              <w:rPr>
                <w:noProof/>
                <w:webHidden/>
              </w:rPr>
              <w:fldChar w:fldCharType="begin"/>
            </w:r>
            <w:r>
              <w:rPr>
                <w:noProof/>
                <w:webHidden/>
              </w:rPr>
              <w:instrText xml:space="preserve"> PAGEREF _Toc204384737 \h </w:instrText>
            </w:r>
            <w:r>
              <w:rPr>
                <w:noProof/>
                <w:webHidden/>
              </w:rPr>
            </w:r>
            <w:r>
              <w:rPr>
                <w:noProof/>
                <w:webHidden/>
              </w:rPr>
              <w:fldChar w:fldCharType="separate"/>
            </w:r>
            <w:r>
              <w:rPr>
                <w:noProof/>
                <w:webHidden/>
              </w:rPr>
              <w:t>4</w:t>
            </w:r>
            <w:r>
              <w:rPr>
                <w:noProof/>
                <w:webHidden/>
              </w:rPr>
              <w:fldChar w:fldCharType="end"/>
            </w:r>
          </w:hyperlink>
        </w:p>
        <w:p w14:paraId="452FB397" w14:textId="3D99AEDE" w:rsidR="00976DDB" w:rsidRDefault="00976DDB">
          <w:pPr>
            <w:pStyle w:val="TOC1"/>
            <w:tabs>
              <w:tab w:val="right" w:leader="dot" w:pos="9980"/>
            </w:tabs>
            <w:rPr>
              <w:rFonts w:eastAsiaTheme="minorEastAsia"/>
              <w:noProof/>
              <w:sz w:val="24"/>
              <w:szCs w:val="24"/>
            </w:rPr>
          </w:pPr>
          <w:hyperlink w:anchor="_Toc204384738" w:history="1">
            <w:r w:rsidRPr="006E17E5">
              <w:rPr>
                <w:rStyle w:val="Hyperlink"/>
                <w:rFonts w:ascii="Rockwell" w:hAnsi="Rockwell"/>
                <w:b/>
                <w:bCs/>
                <w:noProof/>
              </w:rPr>
              <w:t>Evaluation</w:t>
            </w:r>
            <w:r>
              <w:rPr>
                <w:noProof/>
                <w:webHidden/>
              </w:rPr>
              <w:tab/>
            </w:r>
            <w:r>
              <w:rPr>
                <w:noProof/>
                <w:webHidden/>
              </w:rPr>
              <w:fldChar w:fldCharType="begin"/>
            </w:r>
            <w:r>
              <w:rPr>
                <w:noProof/>
                <w:webHidden/>
              </w:rPr>
              <w:instrText xml:space="preserve"> PAGEREF _Toc204384738 \h </w:instrText>
            </w:r>
            <w:r>
              <w:rPr>
                <w:noProof/>
                <w:webHidden/>
              </w:rPr>
            </w:r>
            <w:r>
              <w:rPr>
                <w:noProof/>
                <w:webHidden/>
              </w:rPr>
              <w:fldChar w:fldCharType="separate"/>
            </w:r>
            <w:r>
              <w:rPr>
                <w:noProof/>
                <w:webHidden/>
              </w:rPr>
              <w:t>4</w:t>
            </w:r>
            <w:r>
              <w:rPr>
                <w:noProof/>
                <w:webHidden/>
              </w:rPr>
              <w:fldChar w:fldCharType="end"/>
            </w:r>
          </w:hyperlink>
        </w:p>
        <w:p w14:paraId="52096EE3" w14:textId="77435ECA" w:rsidR="00976DDB" w:rsidRDefault="00976DDB">
          <w:pPr>
            <w:pStyle w:val="TOC1"/>
            <w:tabs>
              <w:tab w:val="right" w:leader="dot" w:pos="9980"/>
            </w:tabs>
            <w:rPr>
              <w:rFonts w:eastAsiaTheme="minorEastAsia"/>
              <w:noProof/>
              <w:sz w:val="24"/>
              <w:szCs w:val="24"/>
            </w:rPr>
          </w:pPr>
          <w:hyperlink w:anchor="_Toc204384739" w:history="1">
            <w:r w:rsidRPr="006E17E5">
              <w:rPr>
                <w:rStyle w:val="Hyperlink"/>
                <w:rFonts w:ascii="Rockwell" w:hAnsi="Rockwell"/>
                <w:b/>
                <w:bCs/>
                <w:noProof/>
              </w:rPr>
              <w:t>Responsible IPC Focal Persons</w:t>
            </w:r>
            <w:r>
              <w:rPr>
                <w:noProof/>
                <w:webHidden/>
              </w:rPr>
              <w:tab/>
            </w:r>
            <w:r>
              <w:rPr>
                <w:noProof/>
                <w:webHidden/>
              </w:rPr>
              <w:fldChar w:fldCharType="begin"/>
            </w:r>
            <w:r>
              <w:rPr>
                <w:noProof/>
                <w:webHidden/>
              </w:rPr>
              <w:instrText xml:space="preserve"> PAGEREF _Toc204384739 \h </w:instrText>
            </w:r>
            <w:r>
              <w:rPr>
                <w:noProof/>
                <w:webHidden/>
              </w:rPr>
            </w:r>
            <w:r>
              <w:rPr>
                <w:noProof/>
                <w:webHidden/>
              </w:rPr>
              <w:fldChar w:fldCharType="separate"/>
            </w:r>
            <w:r>
              <w:rPr>
                <w:noProof/>
                <w:webHidden/>
              </w:rPr>
              <w:t>4</w:t>
            </w:r>
            <w:r>
              <w:rPr>
                <w:noProof/>
                <w:webHidden/>
              </w:rPr>
              <w:fldChar w:fldCharType="end"/>
            </w:r>
          </w:hyperlink>
        </w:p>
        <w:p w14:paraId="78CF9329" w14:textId="4EEFDBCC" w:rsidR="00C168DA" w:rsidRPr="00F54E43" w:rsidRDefault="00C168DA" w:rsidP="00C168DA">
          <w:r w:rsidRPr="00F54E43">
            <w:rPr>
              <w:noProof/>
            </w:rPr>
            <w:fldChar w:fldCharType="end"/>
          </w:r>
        </w:p>
      </w:sdtContent>
    </w:sdt>
    <w:p w14:paraId="4E4D843B" w14:textId="77777777" w:rsidR="00C168DA" w:rsidRPr="00957F3A" w:rsidRDefault="00C168DA" w:rsidP="00C168DA">
      <w:pPr>
        <w:jc w:val="both"/>
        <w:rPr>
          <w:rFonts w:ascii="Rockwell" w:hAnsi="Rockwell"/>
        </w:rPr>
      </w:pPr>
    </w:p>
    <w:p w14:paraId="5D871DEA" w14:textId="77777777" w:rsidR="00C168DA" w:rsidRDefault="00C168DA" w:rsidP="00C168DA">
      <w:pPr>
        <w:spacing w:before="100" w:beforeAutospacing="1" w:after="100" w:afterAutospacing="1" w:line="360" w:lineRule="auto"/>
        <w:jc w:val="both"/>
        <w:rPr>
          <w:rFonts w:ascii="Rockwell" w:hAnsi="Rockwell"/>
          <w:sz w:val="28"/>
          <w:szCs w:val="28"/>
        </w:rPr>
        <w:sectPr w:rsidR="00C168DA" w:rsidSect="00C168DA">
          <w:footerReference w:type="default" r:id="rId6"/>
          <w:pgSz w:w="12240" w:h="15840"/>
          <w:pgMar w:top="1440" w:right="810" w:bottom="1440" w:left="1440" w:header="432" w:footer="432" w:gutter="0"/>
          <w:pgNumType w:fmt="lowerRoman" w:start="1"/>
          <w:cols w:space="720"/>
          <w:docGrid w:linePitch="360"/>
        </w:sectPr>
      </w:pPr>
    </w:p>
    <w:p w14:paraId="799B24C8" w14:textId="5BA95DF9" w:rsidR="00C3239F" w:rsidRPr="00C168DA" w:rsidRDefault="00C3239F" w:rsidP="00C168DA">
      <w:pPr>
        <w:pStyle w:val="Heading1"/>
        <w:rPr>
          <w:rFonts w:ascii="Rockwell" w:hAnsi="Rockwell"/>
          <w:b/>
          <w:bCs/>
          <w:sz w:val="32"/>
          <w:szCs w:val="32"/>
        </w:rPr>
      </w:pPr>
      <w:bookmarkStart w:id="2" w:name="_Toc204384732"/>
      <w:r w:rsidRPr="00C168DA">
        <w:rPr>
          <w:rFonts w:ascii="Rockwell" w:hAnsi="Rockwell"/>
          <w:b/>
          <w:bCs/>
          <w:sz w:val="32"/>
          <w:szCs w:val="32"/>
        </w:rPr>
        <w:lastRenderedPageBreak/>
        <w:t>Introduction</w:t>
      </w:r>
      <w:bookmarkEnd w:id="2"/>
    </w:p>
    <w:p w14:paraId="4FDF0C2F" w14:textId="77777777" w:rsidR="00C3239F" w:rsidRPr="00C3239F" w:rsidRDefault="00C3239F" w:rsidP="00C168DA">
      <w:pPr>
        <w:spacing w:line="360" w:lineRule="auto"/>
        <w:jc w:val="both"/>
        <w:rPr>
          <w:rFonts w:ascii="Rockwell" w:hAnsi="Rockwell"/>
          <w:sz w:val="28"/>
          <w:szCs w:val="28"/>
        </w:rPr>
      </w:pPr>
      <w:r w:rsidRPr="00C3239F">
        <w:rPr>
          <w:rFonts w:ascii="Rockwell" w:hAnsi="Rockwell"/>
          <w:sz w:val="28"/>
          <w:szCs w:val="28"/>
        </w:rPr>
        <w:t>Healthcare-associated infections (HAIs) are a major public health challenge that can affect patients, visitors, and healthcare workers. Infection Prevention and Control (IPC) is a set of practices designed to prevent the spread of infections within healthcare facilities. While healthcare professionals play a key role in IPC, patients and their families also have a critical part in maintaining a clean, safe environment.</w:t>
      </w:r>
    </w:p>
    <w:p w14:paraId="3AE346E8" w14:textId="77777777" w:rsidR="00C3239F" w:rsidRPr="00C3239F" w:rsidRDefault="00C3239F" w:rsidP="00C168DA">
      <w:pPr>
        <w:spacing w:line="360" w:lineRule="auto"/>
        <w:jc w:val="both"/>
        <w:rPr>
          <w:rFonts w:ascii="Rockwell" w:hAnsi="Rockwell"/>
          <w:sz w:val="28"/>
          <w:szCs w:val="28"/>
        </w:rPr>
      </w:pPr>
      <w:r w:rsidRPr="00C3239F">
        <w:rPr>
          <w:rFonts w:ascii="Rockwell" w:hAnsi="Rockwell"/>
          <w:sz w:val="28"/>
          <w:szCs w:val="28"/>
        </w:rPr>
        <w:t>At Deder General Hospital, we recognize that empowering patients and their families with knowledge and skills about IPC is essential. This training guide aims to create awareness and promote active participation in infection prevention efforts. Through regular health education sessions and clear communication, patients and families will be better equipped to protect themselves and others during their hospital stay.</w:t>
      </w:r>
    </w:p>
    <w:p w14:paraId="2A9A51B1" w14:textId="325E5373" w:rsidR="00A438D5" w:rsidRPr="00C168DA" w:rsidRDefault="00A438D5" w:rsidP="00C168DA">
      <w:pPr>
        <w:pStyle w:val="Heading1"/>
        <w:spacing w:before="0"/>
        <w:rPr>
          <w:rFonts w:ascii="Rockwell" w:hAnsi="Rockwell"/>
          <w:b/>
          <w:bCs/>
          <w:sz w:val="32"/>
          <w:szCs w:val="32"/>
        </w:rPr>
      </w:pPr>
      <w:bookmarkStart w:id="3" w:name="_Toc204384733"/>
      <w:r w:rsidRPr="00C168DA">
        <w:rPr>
          <w:rFonts w:ascii="Rockwell" w:hAnsi="Rockwell"/>
          <w:b/>
          <w:bCs/>
          <w:sz w:val="32"/>
          <w:szCs w:val="32"/>
        </w:rPr>
        <w:t>Purpose</w:t>
      </w:r>
      <w:bookmarkEnd w:id="3"/>
    </w:p>
    <w:p w14:paraId="7D3CB276" w14:textId="77777777" w:rsidR="00A438D5" w:rsidRPr="00A438D5" w:rsidRDefault="00A438D5" w:rsidP="00C168DA">
      <w:pPr>
        <w:spacing w:line="360" w:lineRule="auto"/>
        <w:rPr>
          <w:rFonts w:ascii="Rockwell" w:hAnsi="Rockwell"/>
          <w:sz w:val="28"/>
          <w:szCs w:val="28"/>
        </w:rPr>
      </w:pPr>
      <w:r w:rsidRPr="00A438D5">
        <w:rPr>
          <w:rFonts w:ascii="Rockwell" w:hAnsi="Rockwell"/>
          <w:sz w:val="28"/>
          <w:szCs w:val="28"/>
        </w:rPr>
        <w:t>To raise awareness among patients and their families on how to prevent healthcare-associated infections (HAIs) through good IPC practices.</w:t>
      </w:r>
    </w:p>
    <w:p w14:paraId="4FC65DDA" w14:textId="7570C9E8" w:rsidR="00C3239F" w:rsidRPr="00C168DA" w:rsidRDefault="00C3239F" w:rsidP="00C168DA">
      <w:pPr>
        <w:pStyle w:val="Heading1"/>
        <w:spacing w:before="0"/>
        <w:rPr>
          <w:rFonts w:ascii="Rockwell" w:hAnsi="Rockwell"/>
          <w:b/>
          <w:bCs/>
          <w:sz w:val="32"/>
          <w:szCs w:val="32"/>
        </w:rPr>
      </w:pPr>
      <w:bookmarkStart w:id="4" w:name="_Toc204384734"/>
      <w:r w:rsidRPr="00C168DA">
        <w:rPr>
          <w:rFonts w:ascii="Rockwell" w:hAnsi="Rockwell"/>
          <w:b/>
          <w:bCs/>
          <w:sz w:val="32"/>
          <w:szCs w:val="32"/>
        </w:rPr>
        <w:t>Goal</w:t>
      </w:r>
      <w:bookmarkEnd w:id="4"/>
    </w:p>
    <w:p w14:paraId="080B6065" w14:textId="77777777" w:rsidR="00C3239F" w:rsidRDefault="00C3239F" w:rsidP="00C168DA">
      <w:pPr>
        <w:spacing w:line="360" w:lineRule="auto"/>
        <w:rPr>
          <w:rFonts w:ascii="Rockwell" w:hAnsi="Rockwell"/>
          <w:sz w:val="28"/>
          <w:szCs w:val="28"/>
        </w:rPr>
      </w:pPr>
      <w:r w:rsidRPr="00C3239F">
        <w:rPr>
          <w:rFonts w:ascii="Rockwell" w:hAnsi="Rockwell"/>
          <w:sz w:val="28"/>
          <w:szCs w:val="28"/>
        </w:rPr>
        <w:t>Improve patient outcomes and reduce the spread of infections by ensuring patients and families understand and follow IPC measures.</w:t>
      </w:r>
    </w:p>
    <w:p w14:paraId="49E59222" w14:textId="77777777" w:rsidR="00C168DA" w:rsidRDefault="00C168DA" w:rsidP="00C168DA">
      <w:pPr>
        <w:spacing w:line="360" w:lineRule="auto"/>
        <w:rPr>
          <w:rFonts w:ascii="Rockwell" w:hAnsi="Rockwell"/>
          <w:sz w:val="28"/>
          <w:szCs w:val="28"/>
        </w:rPr>
      </w:pPr>
    </w:p>
    <w:p w14:paraId="0BA2A910" w14:textId="77777777" w:rsidR="00C168DA" w:rsidRDefault="00C168DA" w:rsidP="00C168DA">
      <w:pPr>
        <w:spacing w:line="360" w:lineRule="auto"/>
        <w:rPr>
          <w:rFonts w:ascii="Rockwell" w:hAnsi="Rockwell"/>
          <w:sz w:val="28"/>
          <w:szCs w:val="28"/>
        </w:rPr>
      </w:pPr>
    </w:p>
    <w:p w14:paraId="6556159C" w14:textId="77777777" w:rsidR="00C168DA" w:rsidRDefault="00C168DA" w:rsidP="00C168DA">
      <w:pPr>
        <w:spacing w:line="360" w:lineRule="auto"/>
        <w:rPr>
          <w:rFonts w:ascii="Rockwell" w:hAnsi="Rockwell"/>
          <w:sz w:val="28"/>
          <w:szCs w:val="28"/>
        </w:rPr>
      </w:pPr>
    </w:p>
    <w:p w14:paraId="5228F914" w14:textId="77777777" w:rsidR="00C168DA" w:rsidRPr="00C3239F" w:rsidRDefault="00C168DA" w:rsidP="00C168DA">
      <w:pPr>
        <w:spacing w:line="360" w:lineRule="auto"/>
        <w:rPr>
          <w:rFonts w:ascii="Rockwell" w:hAnsi="Rockwell"/>
          <w:sz w:val="28"/>
          <w:szCs w:val="28"/>
        </w:rPr>
      </w:pPr>
    </w:p>
    <w:p w14:paraId="6E6BCE26" w14:textId="203D86C8" w:rsidR="00C3239F" w:rsidRPr="00C168DA" w:rsidRDefault="00C3239F" w:rsidP="00C168DA">
      <w:pPr>
        <w:pStyle w:val="Heading1"/>
        <w:spacing w:before="0" w:line="360" w:lineRule="auto"/>
        <w:rPr>
          <w:rFonts w:ascii="Rockwell" w:hAnsi="Rockwell"/>
          <w:b/>
          <w:bCs/>
          <w:sz w:val="32"/>
          <w:szCs w:val="32"/>
        </w:rPr>
      </w:pPr>
      <w:bookmarkStart w:id="5" w:name="_Toc204384735"/>
      <w:r w:rsidRPr="00C168DA">
        <w:rPr>
          <w:rFonts w:ascii="Rockwell" w:hAnsi="Rockwell"/>
          <w:b/>
          <w:bCs/>
          <w:sz w:val="32"/>
          <w:szCs w:val="32"/>
        </w:rPr>
        <w:lastRenderedPageBreak/>
        <w:t>Objectives</w:t>
      </w:r>
      <w:bookmarkEnd w:id="5"/>
    </w:p>
    <w:p w14:paraId="38D08B74" w14:textId="77777777" w:rsidR="00C3239F" w:rsidRPr="00C3239F" w:rsidRDefault="00C3239F" w:rsidP="00C3239F">
      <w:pPr>
        <w:rPr>
          <w:rFonts w:ascii="Rockwell" w:hAnsi="Rockwell"/>
          <w:sz w:val="28"/>
          <w:szCs w:val="28"/>
        </w:rPr>
      </w:pPr>
      <w:r w:rsidRPr="00C3239F">
        <w:rPr>
          <w:rFonts w:ascii="Rockwell" w:hAnsi="Rockwell"/>
          <w:sz w:val="28"/>
          <w:szCs w:val="28"/>
        </w:rPr>
        <w:t>By the end of the training:</w:t>
      </w:r>
    </w:p>
    <w:p w14:paraId="3382C087" w14:textId="77777777" w:rsidR="00C3239F" w:rsidRPr="00C3239F" w:rsidRDefault="00C3239F" w:rsidP="00C3239F">
      <w:pPr>
        <w:numPr>
          <w:ilvl w:val="0"/>
          <w:numId w:val="1"/>
        </w:numPr>
        <w:rPr>
          <w:rFonts w:ascii="Rockwell" w:hAnsi="Rockwell"/>
          <w:sz w:val="28"/>
          <w:szCs w:val="28"/>
        </w:rPr>
      </w:pPr>
      <w:r w:rsidRPr="00C3239F">
        <w:rPr>
          <w:rFonts w:ascii="Rockwell" w:hAnsi="Rockwell"/>
          <w:sz w:val="28"/>
          <w:szCs w:val="28"/>
        </w:rPr>
        <w:t>Participants will understand the importance of IPC.</w:t>
      </w:r>
    </w:p>
    <w:p w14:paraId="3A20B749" w14:textId="77777777" w:rsidR="00C3239F" w:rsidRPr="00C3239F" w:rsidRDefault="00C3239F" w:rsidP="00C3239F">
      <w:pPr>
        <w:numPr>
          <w:ilvl w:val="0"/>
          <w:numId w:val="1"/>
        </w:numPr>
        <w:rPr>
          <w:rFonts w:ascii="Rockwell" w:hAnsi="Rockwell"/>
          <w:sz w:val="28"/>
          <w:szCs w:val="28"/>
        </w:rPr>
      </w:pPr>
      <w:r w:rsidRPr="00C3239F">
        <w:rPr>
          <w:rFonts w:ascii="Rockwell" w:hAnsi="Rockwell"/>
          <w:sz w:val="28"/>
          <w:szCs w:val="28"/>
        </w:rPr>
        <w:t>Participants will demonstrate proper hand hygiene technique.</w:t>
      </w:r>
    </w:p>
    <w:p w14:paraId="142446DC" w14:textId="77777777" w:rsidR="00C3239F" w:rsidRPr="00C3239F" w:rsidRDefault="00C3239F" w:rsidP="00C3239F">
      <w:pPr>
        <w:numPr>
          <w:ilvl w:val="0"/>
          <w:numId w:val="1"/>
        </w:numPr>
        <w:rPr>
          <w:rFonts w:ascii="Rockwell" w:hAnsi="Rockwell"/>
          <w:sz w:val="28"/>
          <w:szCs w:val="28"/>
        </w:rPr>
      </w:pPr>
      <w:r w:rsidRPr="00C3239F">
        <w:rPr>
          <w:rFonts w:ascii="Rockwell" w:hAnsi="Rockwell"/>
          <w:sz w:val="28"/>
          <w:szCs w:val="28"/>
        </w:rPr>
        <w:t>Participants will follow basic isolation precautions where applicable.</w:t>
      </w:r>
    </w:p>
    <w:p w14:paraId="231CE668" w14:textId="5DE38643" w:rsidR="00C3239F" w:rsidRPr="00C168DA" w:rsidRDefault="00C3239F" w:rsidP="00C3239F">
      <w:pPr>
        <w:numPr>
          <w:ilvl w:val="0"/>
          <w:numId w:val="1"/>
        </w:numPr>
        <w:rPr>
          <w:rFonts w:ascii="Rockwell" w:hAnsi="Rockwell"/>
          <w:sz w:val="28"/>
          <w:szCs w:val="28"/>
        </w:rPr>
      </w:pPr>
      <w:r w:rsidRPr="00C3239F">
        <w:rPr>
          <w:rFonts w:ascii="Rockwell" w:hAnsi="Rockwell"/>
          <w:sz w:val="28"/>
          <w:szCs w:val="28"/>
        </w:rPr>
        <w:t>Participants will understand the importance of cleaning, waste disposal, and minimizing infection risk.</w:t>
      </w:r>
    </w:p>
    <w:p w14:paraId="6C35A6FA" w14:textId="2DA201B7" w:rsidR="00C3239F" w:rsidRPr="00C168DA" w:rsidRDefault="00C3239F" w:rsidP="00C168DA">
      <w:pPr>
        <w:pStyle w:val="Heading1"/>
        <w:spacing w:before="0" w:line="360" w:lineRule="auto"/>
        <w:rPr>
          <w:rFonts w:ascii="Rockwell" w:hAnsi="Rockwell"/>
          <w:b/>
          <w:bCs/>
          <w:sz w:val="32"/>
          <w:szCs w:val="32"/>
        </w:rPr>
      </w:pPr>
      <w:r w:rsidRPr="00C168DA">
        <w:rPr>
          <w:rFonts w:ascii="Rockwell" w:hAnsi="Rockwell"/>
          <w:b/>
          <w:bCs/>
          <w:sz w:val="32"/>
          <w:szCs w:val="32"/>
        </w:rPr>
        <w:t xml:space="preserve"> </w:t>
      </w:r>
      <w:bookmarkStart w:id="6" w:name="_Toc204384736"/>
      <w:r w:rsidRPr="00C168DA">
        <w:rPr>
          <w:rFonts w:ascii="Rockwell" w:hAnsi="Rockwell"/>
          <w:b/>
          <w:bCs/>
          <w:sz w:val="32"/>
          <w:szCs w:val="32"/>
        </w:rPr>
        <w:t>Training Content Outline</w:t>
      </w:r>
      <w:bookmarkEnd w:id="6"/>
    </w:p>
    <w:tbl>
      <w:tblPr>
        <w:tblStyle w:val="TableGrid"/>
        <w:tblW w:w="0" w:type="auto"/>
        <w:tblLook w:val="04A0" w:firstRow="1" w:lastRow="0" w:firstColumn="1" w:lastColumn="0" w:noHBand="0" w:noVBand="1"/>
      </w:tblPr>
      <w:tblGrid>
        <w:gridCol w:w="1246"/>
        <w:gridCol w:w="2841"/>
        <w:gridCol w:w="2434"/>
        <w:gridCol w:w="1933"/>
        <w:gridCol w:w="1436"/>
      </w:tblGrid>
      <w:tr w:rsidR="00C3239F" w:rsidRPr="00C3239F" w14:paraId="327C8960" w14:textId="77777777" w:rsidTr="00C3239F">
        <w:tc>
          <w:tcPr>
            <w:tcW w:w="0" w:type="auto"/>
            <w:hideMark/>
          </w:tcPr>
          <w:p w14:paraId="6153C7DE" w14:textId="77777777" w:rsidR="00C3239F" w:rsidRPr="00C3239F" w:rsidRDefault="00C3239F" w:rsidP="00C3239F">
            <w:pPr>
              <w:spacing w:after="160" w:line="259" w:lineRule="auto"/>
              <w:rPr>
                <w:rFonts w:ascii="Rockwell" w:hAnsi="Rockwell"/>
                <w:b/>
                <w:bCs/>
                <w:sz w:val="28"/>
                <w:szCs w:val="28"/>
              </w:rPr>
            </w:pPr>
            <w:r w:rsidRPr="00C3239F">
              <w:rPr>
                <w:rFonts w:ascii="Rockwell" w:hAnsi="Rockwell"/>
                <w:b/>
                <w:bCs/>
                <w:sz w:val="28"/>
                <w:szCs w:val="28"/>
              </w:rPr>
              <w:t>Session</w:t>
            </w:r>
          </w:p>
        </w:tc>
        <w:tc>
          <w:tcPr>
            <w:tcW w:w="0" w:type="auto"/>
            <w:hideMark/>
          </w:tcPr>
          <w:p w14:paraId="66278403" w14:textId="77777777" w:rsidR="00C3239F" w:rsidRPr="00C3239F" w:rsidRDefault="00C3239F" w:rsidP="00C3239F">
            <w:pPr>
              <w:spacing w:after="160" w:line="259" w:lineRule="auto"/>
              <w:rPr>
                <w:rFonts w:ascii="Rockwell" w:hAnsi="Rockwell"/>
                <w:b/>
                <w:bCs/>
                <w:sz w:val="28"/>
                <w:szCs w:val="28"/>
              </w:rPr>
            </w:pPr>
            <w:r w:rsidRPr="00C3239F">
              <w:rPr>
                <w:rFonts w:ascii="Rockwell" w:hAnsi="Rockwell"/>
                <w:b/>
                <w:bCs/>
                <w:sz w:val="28"/>
                <w:szCs w:val="28"/>
              </w:rPr>
              <w:t>Topic</w:t>
            </w:r>
          </w:p>
        </w:tc>
        <w:tc>
          <w:tcPr>
            <w:tcW w:w="0" w:type="auto"/>
            <w:hideMark/>
          </w:tcPr>
          <w:p w14:paraId="1500444E" w14:textId="77777777" w:rsidR="00C3239F" w:rsidRPr="00C3239F" w:rsidRDefault="00C3239F" w:rsidP="00C3239F">
            <w:pPr>
              <w:spacing w:after="160" w:line="259" w:lineRule="auto"/>
              <w:rPr>
                <w:rFonts w:ascii="Rockwell" w:hAnsi="Rockwell"/>
                <w:b/>
                <w:bCs/>
                <w:sz w:val="28"/>
                <w:szCs w:val="28"/>
              </w:rPr>
            </w:pPr>
            <w:r w:rsidRPr="00C3239F">
              <w:rPr>
                <w:rFonts w:ascii="Rockwell" w:hAnsi="Rockwell"/>
                <w:b/>
                <w:bCs/>
                <w:sz w:val="28"/>
                <w:szCs w:val="28"/>
              </w:rPr>
              <w:t>Description</w:t>
            </w:r>
          </w:p>
        </w:tc>
        <w:tc>
          <w:tcPr>
            <w:tcW w:w="0" w:type="auto"/>
            <w:hideMark/>
          </w:tcPr>
          <w:p w14:paraId="46491650" w14:textId="77777777" w:rsidR="00C3239F" w:rsidRPr="00C3239F" w:rsidRDefault="00C3239F" w:rsidP="00C3239F">
            <w:pPr>
              <w:spacing w:after="160" w:line="259" w:lineRule="auto"/>
              <w:rPr>
                <w:rFonts w:ascii="Rockwell" w:hAnsi="Rockwell"/>
                <w:b/>
                <w:bCs/>
                <w:sz w:val="28"/>
                <w:szCs w:val="28"/>
              </w:rPr>
            </w:pPr>
            <w:r w:rsidRPr="00C3239F">
              <w:rPr>
                <w:rFonts w:ascii="Rockwell" w:hAnsi="Rockwell"/>
                <w:b/>
                <w:bCs/>
                <w:sz w:val="28"/>
                <w:szCs w:val="28"/>
              </w:rPr>
              <w:t>Method</w:t>
            </w:r>
          </w:p>
        </w:tc>
        <w:tc>
          <w:tcPr>
            <w:tcW w:w="0" w:type="auto"/>
            <w:hideMark/>
          </w:tcPr>
          <w:p w14:paraId="7CE9DAD1" w14:textId="77777777" w:rsidR="00C3239F" w:rsidRPr="00C3239F" w:rsidRDefault="00C3239F" w:rsidP="00C3239F">
            <w:pPr>
              <w:spacing w:after="160" w:line="259" w:lineRule="auto"/>
              <w:rPr>
                <w:rFonts w:ascii="Rockwell" w:hAnsi="Rockwell"/>
                <w:b/>
                <w:bCs/>
                <w:sz w:val="28"/>
                <w:szCs w:val="28"/>
              </w:rPr>
            </w:pPr>
            <w:r w:rsidRPr="00C3239F">
              <w:rPr>
                <w:rFonts w:ascii="Rockwell" w:hAnsi="Rockwell"/>
                <w:b/>
                <w:bCs/>
                <w:sz w:val="28"/>
                <w:szCs w:val="28"/>
              </w:rPr>
              <w:t>Duration</w:t>
            </w:r>
          </w:p>
        </w:tc>
      </w:tr>
      <w:tr w:rsidR="00C3239F" w:rsidRPr="00C3239F" w14:paraId="268E8D43" w14:textId="77777777" w:rsidTr="00C3239F">
        <w:tc>
          <w:tcPr>
            <w:tcW w:w="0" w:type="auto"/>
            <w:hideMark/>
          </w:tcPr>
          <w:p w14:paraId="6EAEEEAE"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1</w:t>
            </w:r>
          </w:p>
        </w:tc>
        <w:tc>
          <w:tcPr>
            <w:tcW w:w="0" w:type="auto"/>
            <w:hideMark/>
          </w:tcPr>
          <w:p w14:paraId="48077C00"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Introduction to IPC</w:t>
            </w:r>
          </w:p>
        </w:tc>
        <w:tc>
          <w:tcPr>
            <w:tcW w:w="0" w:type="auto"/>
            <w:hideMark/>
          </w:tcPr>
          <w:p w14:paraId="622CF054"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What is IPC, why it's important</w:t>
            </w:r>
          </w:p>
        </w:tc>
        <w:tc>
          <w:tcPr>
            <w:tcW w:w="0" w:type="auto"/>
            <w:hideMark/>
          </w:tcPr>
          <w:p w14:paraId="710CA8AB"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Lecture, poster</w:t>
            </w:r>
          </w:p>
        </w:tc>
        <w:tc>
          <w:tcPr>
            <w:tcW w:w="0" w:type="auto"/>
            <w:hideMark/>
          </w:tcPr>
          <w:p w14:paraId="0DAFA661"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15 mins</w:t>
            </w:r>
          </w:p>
        </w:tc>
      </w:tr>
      <w:tr w:rsidR="00C3239F" w:rsidRPr="00C3239F" w14:paraId="7E47C95D" w14:textId="77777777" w:rsidTr="00C3239F">
        <w:tc>
          <w:tcPr>
            <w:tcW w:w="0" w:type="auto"/>
            <w:hideMark/>
          </w:tcPr>
          <w:p w14:paraId="45CE1BC1"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2</w:t>
            </w:r>
          </w:p>
        </w:tc>
        <w:tc>
          <w:tcPr>
            <w:tcW w:w="0" w:type="auto"/>
            <w:hideMark/>
          </w:tcPr>
          <w:p w14:paraId="0F0BA1D8"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Hand Hygiene</w:t>
            </w:r>
          </w:p>
        </w:tc>
        <w:tc>
          <w:tcPr>
            <w:tcW w:w="0" w:type="auto"/>
            <w:hideMark/>
          </w:tcPr>
          <w:p w14:paraId="4C4C9011"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When and how to wash hands</w:t>
            </w:r>
          </w:p>
        </w:tc>
        <w:tc>
          <w:tcPr>
            <w:tcW w:w="0" w:type="auto"/>
            <w:hideMark/>
          </w:tcPr>
          <w:p w14:paraId="303FC9A6"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Demo + practice</w:t>
            </w:r>
          </w:p>
        </w:tc>
        <w:tc>
          <w:tcPr>
            <w:tcW w:w="0" w:type="auto"/>
            <w:hideMark/>
          </w:tcPr>
          <w:p w14:paraId="1A27A73F"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20 mins</w:t>
            </w:r>
          </w:p>
        </w:tc>
      </w:tr>
      <w:tr w:rsidR="00C3239F" w:rsidRPr="00C3239F" w14:paraId="47687AB5" w14:textId="77777777" w:rsidTr="00C3239F">
        <w:tc>
          <w:tcPr>
            <w:tcW w:w="0" w:type="auto"/>
            <w:hideMark/>
          </w:tcPr>
          <w:p w14:paraId="2304FECE"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3</w:t>
            </w:r>
          </w:p>
        </w:tc>
        <w:tc>
          <w:tcPr>
            <w:tcW w:w="0" w:type="auto"/>
            <w:hideMark/>
          </w:tcPr>
          <w:p w14:paraId="11AFEECB"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Respiratory Hygiene/Cough Etiquette</w:t>
            </w:r>
          </w:p>
        </w:tc>
        <w:tc>
          <w:tcPr>
            <w:tcW w:w="0" w:type="auto"/>
            <w:hideMark/>
          </w:tcPr>
          <w:p w14:paraId="25689FF0"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Safe coughing, mask use</w:t>
            </w:r>
          </w:p>
        </w:tc>
        <w:tc>
          <w:tcPr>
            <w:tcW w:w="0" w:type="auto"/>
            <w:hideMark/>
          </w:tcPr>
          <w:p w14:paraId="39CC8AE3"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Talk, demo</w:t>
            </w:r>
          </w:p>
        </w:tc>
        <w:tc>
          <w:tcPr>
            <w:tcW w:w="0" w:type="auto"/>
            <w:hideMark/>
          </w:tcPr>
          <w:p w14:paraId="76F8F1FD"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10 mins</w:t>
            </w:r>
          </w:p>
        </w:tc>
      </w:tr>
      <w:tr w:rsidR="00C3239F" w:rsidRPr="00C3239F" w14:paraId="60298465" w14:textId="77777777" w:rsidTr="00C3239F">
        <w:tc>
          <w:tcPr>
            <w:tcW w:w="0" w:type="auto"/>
            <w:hideMark/>
          </w:tcPr>
          <w:p w14:paraId="0E385F14"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4</w:t>
            </w:r>
          </w:p>
        </w:tc>
        <w:tc>
          <w:tcPr>
            <w:tcW w:w="0" w:type="auto"/>
            <w:hideMark/>
          </w:tcPr>
          <w:p w14:paraId="23A43645"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Environmental Cleanliness</w:t>
            </w:r>
          </w:p>
        </w:tc>
        <w:tc>
          <w:tcPr>
            <w:tcW w:w="0" w:type="auto"/>
            <w:hideMark/>
          </w:tcPr>
          <w:p w14:paraId="6DC2AACA"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Keeping bedside clean</w:t>
            </w:r>
          </w:p>
        </w:tc>
        <w:tc>
          <w:tcPr>
            <w:tcW w:w="0" w:type="auto"/>
            <w:hideMark/>
          </w:tcPr>
          <w:p w14:paraId="601EEA49"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Q&amp;A + display</w:t>
            </w:r>
          </w:p>
        </w:tc>
        <w:tc>
          <w:tcPr>
            <w:tcW w:w="0" w:type="auto"/>
            <w:hideMark/>
          </w:tcPr>
          <w:p w14:paraId="1D0EE9BC"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10 mins</w:t>
            </w:r>
          </w:p>
        </w:tc>
      </w:tr>
      <w:tr w:rsidR="00C3239F" w:rsidRPr="00C3239F" w14:paraId="27381ED0" w14:textId="77777777" w:rsidTr="00C3239F">
        <w:tc>
          <w:tcPr>
            <w:tcW w:w="0" w:type="auto"/>
            <w:hideMark/>
          </w:tcPr>
          <w:p w14:paraId="33C91240"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5</w:t>
            </w:r>
          </w:p>
        </w:tc>
        <w:tc>
          <w:tcPr>
            <w:tcW w:w="0" w:type="auto"/>
            <w:hideMark/>
          </w:tcPr>
          <w:p w14:paraId="43CDE8E2"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Waste Disposal</w:t>
            </w:r>
          </w:p>
        </w:tc>
        <w:tc>
          <w:tcPr>
            <w:tcW w:w="0" w:type="auto"/>
            <w:hideMark/>
          </w:tcPr>
          <w:p w14:paraId="4D6BF274"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Safe handling of tissues, gloves, etc.</w:t>
            </w:r>
          </w:p>
        </w:tc>
        <w:tc>
          <w:tcPr>
            <w:tcW w:w="0" w:type="auto"/>
            <w:hideMark/>
          </w:tcPr>
          <w:p w14:paraId="41412980"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Talk</w:t>
            </w:r>
          </w:p>
        </w:tc>
        <w:tc>
          <w:tcPr>
            <w:tcW w:w="0" w:type="auto"/>
            <w:hideMark/>
          </w:tcPr>
          <w:p w14:paraId="7BE1F9C6"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10 mins</w:t>
            </w:r>
          </w:p>
        </w:tc>
      </w:tr>
      <w:tr w:rsidR="00C3239F" w:rsidRPr="00C3239F" w14:paraId="02609FC8" w14:textId="77777777" w:rsidTr="00C3239F">
        <w:tc>
          <w:tcPr>
            <w:tcW w:w="0" w:type="auto"/>
            <w:hideMark/>
          </w:tcPr>
          <w:p w14:paraId="2F02CB09"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6</w:t>
            </w:r>
          </w:p>
        </w:tc>
        <w:tc>
          <w:tcPr>
            <w:tcW w:w="0" w:type="auto"/>
            <w:hideMark/>
          </w:tcPr>
          <w:p w14:paraId="1933D7F6"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Visitor Rules</w:t>
            </w:r>
          </w:p>
        </w:tc>
        <w:tc>
          <w:tcPr>
            <w:tcW w:w="0" w:type="auto"/>
            <w:hideMark/>
          </w:tcPr>
          <w:p w14:paraId="74F0BAFA"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Limiting visitors, PPE use (if needed)</w:t>
            </w:r>
          </w:p>
        </w:tc>
        <w:tc>
          <w:tcPr>
            <w:tcW w:w="0" w:type="auto"/>
            <w:hideMark/>
          </w:tcPr>
          <w:p w14:paraId="5241F504"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Group discussion</w:t>
            </w:r>
          </w:p>
        </w:tc>
        <w:tc>
          <w:tcPr>
            <w:tcW w:w="0" w:type="auto"/>
            <w:hideMark/>
          </w:tcPr>
          <w:p w14:paraId="47617F62"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10 mins</w:t>
            </w:r>
          </w:p>
        </w:tc>
      </w:tr>
      <w:tr w:rsidR="00C3239F" w:rsidRPr="00C3239F" w14:paraId="49E6036D" w14:textId="77777777" w:rsidTr="00C3239F">
        <w:tc>
          <w:tcPr>
            <w:tcW w:w="0" w:type="auto"/>
            <w:hideMark/>
          </w:tcPr>
          <w:p w14:paraId="4FDE7294"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7</w:t>
            </w:r>
          </w:p>
        </w:tc>
        <w:tc>
          <w:tcPr>
            <w:tcW w:w="0" w:type="auto"/>
            <w:hideMark/>
          </w:tcPr>
          <w:p w14:paraId="23DE7714"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What to Report</w:t>
            </w:r>
          </w:p>
        </w:tc>
        <w:tc>
          <w:tcPr>
            <w:tcW w:w="0" w:type="auto"/>
            <w:hideMark/>
          </w:tcPr>
          <w:p w14:paraId="288B068B"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Fever, wound drainage, cough, etc.</w:t>
            </w:r>
          </w:p>
        </w:tc>
        <w:tc>
          <w:tcPr>
            <w:tcW w:w="0" w:type="auto"/>
            <w:hideMark/>
          </w:tcPr>
          <w:p w14:paraId="7886D8E3"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Storytelling + poster</w:t>
            </w:r>
          </w:p>
        </w:tc>
        <w:tc>
          <w:tcPr>
            <w:tcW w:w="0" w:type="auto"/>
            <w:hideMark/>
          </w:tcPr>
          <w:p w14:paraId="683B66DC"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10 mins</w:t>
            </w:r>
          </w:p>
        </w:tc>
      </w:tr>
    </w:tbl>
    <w:p w14:paraId="37E0B4CB" w14:textId="77777777" w:rsidR="00C3239F" w:rsidRPr="00F0657F" w:rsidRDefault="00C3239F" w:rsidP="00C3239F">
      <w:pPr>
        <w:rPr>
          <w:rFonts w:ascii="Rockwell" w:hAnsi="Rockwell"/>
          <w:sz w:val="28"/>
          <w:szCs w:val="28"/>
        </w:rPr>
      </w:pPr>
    </w:p>
    <w:p w14:paraId="5DEE17EF" w14:textId="5327C5EB" w:rsidR="00C3239F" w:rsidRPr="00C3239F" w:rsidRDefault="00C3239F" w:rsidP="00C3239F">
      <w:pPr>
        <w:rPr>
          <w:rFonts w:ascii="Rockwell" w:hAnsi="Rockwell"/>
          <w:b/>
          <w:bCs/>
          <w:sz w:val="28"/>
          <w:szCs w:val="28"/>
        </w:rPr>
      </w:pPr>
      <w:r w:rsidRPr="00C3239F">
        <w:rPr>
          <w:rFonts w:ascii="Segoe UI Emoji" w:hAnsi="Segoe UI Emoji" w:cs="Segoe UI Emoji"/>
          <w:b/>
          <w:bCs/>
          <w:sz w:val="28"/>
          <w:szCs w:val="28"/>
        </w:rPr>
        <w:lastRenderedPageBreak/>
        <w:t>🗓️</w:t>
      </w:r>
      <w:r w:rsidRPr="00C168DA">
        <w:rPr>
          <w:rStyle w:val="Heading1Char"/>
          <w:rFonts w:ascii="Rockwell" w:hAnsi="Rockwell"/>
          <w:b/>
          <w:bCs/>
          <w:sz w:val="32"/>
          <w:szCs w:val="32"/>
        </w:rPr>
        <w:t xml:space="preserve"> Health Education Schedule</w:t>
      </w:r>
    </w:p>
    <w:tbl>
      <w:tblPr>
        <w:tblStyle w:val="TableGrid"/>
        <w:tblW w:w="0" w:type="auto"/>
        <w:tblLook w:val="04A0" w:firstRow="1" w:lastRow="0" w:firstColumn="1" w:lastColumn="0" w:noHBand="0" w:noVBand="1"/>
      </w:tblPr>
      <w:tblGrid>
        <w:gridCol w:w="1763"/>
        <w:gridCol w:w="1147"/>
        <w:gridCol w:w="1942"/>
        <w:gridCol w:w="2999"/>
        <w:gridCol w:w="2039"/>
      </w:tblGrid>
      <w:tr w:rsidR="00C3239F" w:rsidRPr="00C3239F" w14:paraId="10EF4DD5" w14:textId="77777777" w:rsidTr="00C3239F">
        <w:tc>
          <w:tcPr>
            <w:tcW w:w="0" w:type="auto"/>
            <w:hideMark/>
          </w:tcPr>
          <w:p w14:paraId="121912EE" w14:textId="77777777" w:rsidR="00C3239F" w:rsidRPr="00C3239F" w:rsidRDefault="00C3239F" w:rsidP="00C3239F">
            <w:pPr>
              <w:spacing w:after="160" w:line="259" w:lineRule="auto"/>
              <w:rPr>
                <w:rFonts w:ascii="Rockwell" w:hAnsi="Rockwell"/>
                <w:b/>
                <w:bCs/>
                <w:sz w:val="28"/>
                <w:szCs w:val="28"/>
              </w:rPr>
            </w:pPr>
            <w:r w:rsidRPr="00C3239F">
              <w:rPr>
                <w:rFonts w:ascii="Rockwell" w:hAnsi="Rockwell"/>
                <w:b/>
                <w:bCs/>
                <w:sz w:val="28"/>
                <w:szCs w:val="28"/>
              </w:rPr>
              <w:t>Day</w:t>
            </w:r>
          </w:p>
        </w:tc>
        <w:tc>
          <w:tcPr>
            <w:tcW w:w="0" w:type="auto"/>
            <w:hideMark/>
          </w:tcPr>
          <w:p w14:paraId="66F7E589" w14:textId="77777777" w:rsidR="00C3239F" w:rsidRPr="00C3239F" w:rsidRDefault="00C3239F" w:rsidP="00C3239F">
            <w:pPr>
              <w:spacing w:after="160" w:line="259" w:lineRule="auto"/>
              <w:rPr>
                <w:rFonts w:ascii="Rockwell" w:hAnsi="Rockwell"/>
                <w:b/>
                <w:bCs/>
                <w:sz w:val="28"/>
                <w:szCs w:val="28"/>
              </w:rPr>
            </w:pPr>
            <w:r w:rsidRPr="00C3239F">
              <w:rPr>
                <w:rFonts w:ascii="Rockwell" w:hAnsi="Rockwell"/>
                <w:b/>
                <w:bCs/>
                <w:sz w:val="28"/>
                <w:szCs w:val="28"/>
              </w:rPr>
              <w:t>Time</w:t>
            </w:r>
          </w:p>
        </w:tc>
        <w:tc>
          <w:tcPr>
            <w:tcW w:w="0" w:type="auto"/>
            <w:hideMark/>
          </w:tcPr>
          <w:p w14:paraId="4F2DB7FF" w14:textId="77777777" w:rsidR="00C3239F" w:rsidRPr="00C3239F" w:rsidRDefault="00C3239F" w:rsidP="00C3239F">
            <w:pPr>
              <w:spacing w:after="160" w:line="259" w:lineRule="auto"/>
              <w:rPr>
                <w:rFonts w:ascii="Rockwell" w:hAnsi="Rockwell"/>
                <w:b/>
                <w:bCs/>
                <w:sz w:val="28"/>
                <w:szCs w:val="28"/>
              </w:rPr>
            </w:pPr>
            <w:r w:rsidRPr="00C3239F">
              <w:rPr>
                <w:rFonts w:ascii="Rockwell" w:hAnsi="Rockwell"/>
                <w:b/>
                <w:bCs/>
                <w:sz w:val="28"/>
                <w:szCs w:val="28"/>
              </w:rPr>
              <w:t>Location</w:t>
            </w:r>
          </w:p>
        </w:tc>
        <w:tc>
          <w:tcPr>
            <w:tcW w:w="0" w:type="auto"/>
            <w:hideMark/>
          </w:tcPr>
          <w:p w14:paraId="27F89BD0" w14:textId="77777777" w:rsidR="00C3239F" w:rsidRPr="00C3239F" w:rsidRDefault="00C3239F" w:rsidP="00C3239F">
            <w:pPr>
              <w:spacing w:after="160" w:line="259" w:lineRule="auto"/>
              <w:rPr>
                <w:rFonts w:ascii="Rockwell" w:hAnsi="Rockwell"/>
                <w:b/>
                <w:bCs/>
                <w:sz w:val="28"/>
                <w:szCs w:val="28"/>
              </w:rPr>
            </w:pPr>
            <w:r w:rsidRPr="00C3239F">
              <w:rPr>
                <w:rFonts w:ascii="Rockwell" w:hAnsi="Rockwell"/>
                <w:b/>
                <w:bCs/>
                <w:sz w:val="28"/>
                <w:szCs w:val="28"/>
              </w:rPr>
              <w:t>Topic</w:t>
            </w:r>
          </w:p>
        </w:tc>
        <w:tc>
          <w:tcPr>
            <w:tcW w:w="0" w:type="auto"/>
            <w:hideMark/>
          </w:tcPr>
          <w:p w14:paraId="077E3CCE" w14:textId="77777777" w:rsidR="00C3239F" w:rsidRPr="00C3239F" w:rsidRDefault="00C3239F" w:rsidP="00C3239F">
            <w:pPr>
              <w:spacing w:after="160" w:line="259" w:lineRule="auto"/>
              <w:rPr>
                <w:rFonts w:ascii="Rockwell" w:hAnsi="Rockwell"/>
                <w:b/>
                <w:bCs/>
                <w:sz w:val="28"/>
                <w:szCs w:val="28"/>
              </w:rPr>
            </w:pPr>
            <w:r w:rsidRPr="00C3239F">
              <w:rPr>
                <w:rFonts w:ascii="Rockwell" w:hAnsi="Rockwell"/>
                <w:b/>
                <w:bCs/>
                <w:sz w:val="28"/>
                <w:szCs w:val="28"/>
              </w:rPr>
              <w:t>Responsible</w:t>
            </w:r>
          </w:p>
        </w:tc>
      </w:tr>
      <w:tr w:rsidR="00C3239F" w:rsidRPr="00C3239F" w14:paraId="498F1C14" w14:textId="77777777" w:rsidTr="00C3239F">
        <w:tc>
          <w:tcPr>
            <w:tcW w:w="0" w:type="auto"/>
            <w:hideMark/>
          </w:tcPr>
          <w:p w14:paraId="47899130"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Monday</w:t>
            </w:r>
          </w:p>
        </w:tc>
        <w:tc>
          <w:tcPr>
            <w:tcW w:w="0" w:type="auto"/>
            <w:hideMark/>
          </w:tcPr>
          <w:p w14:paraId="0393A9BF"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10:00 AM</w:t>
            </w:r>
          </w:p>
        </w:tc>
        <w:tc>
          <w:tcPr>
            <w:tcW w:w="0" w:type="auto"/>
            <w:hideMark/>
          </w:tcPr>
          <w:p w14:paraId="52E3A68E"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Medical Ward</w:t>
            </w:r>
          </w:p>
        </w:tc>
        <w:tc>
          <w:tcPr>
            <w:tcW w:w="0" w:type="auto"/>
            <w:hideMark/>
          </w:tcPr>
          <w:p w14:paraId="027968D6"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Hand Hygiene &amp; Waste Disposal</w:t>
            </w:r>
          </w:p>
        </w:tc>
        <w:tc>
          <w:tcPr>
            <w:tcW w:w="0" w:type="auto"/>
            <w:hideMark/>
          </w:tcPr>
          <w:p w14:paraId="06B785A7"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Ward Nurse</w:t>
            </w:r>
          </w:p>
        </w:tc>
      </w:tr>
      <w:tr w:rsidR="00C3239F" w:rsidRPr="00C3239F" w14:paraId="097CF4FF" w14:textId="77777777" w:rsidTr="00C3239F">
        <w:tc>
          <w:tcPr>
            <w:tcW w:w="0" w:type="auto"/>
            <w:hideMark/>
          </w:tcPr>
          <w:p w14:paraId="123515E2"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Wednesday</w:t>
            </w:r>
          </w:p>
        </w:tc>
        <w:tc>
          <w:tcPr>
            <w:tcW w:w="0" w:type="auto"/>
            <w:hideMark/>
          </w:tcPr>
          <w:p w14:paraId="19953581"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2:00 PM</w:t>
            </w:r>
          </w:p>
        </w:tc>
        <w:tc>
          <w:tcPr>
            <w:tcW w:w="0" w:type="auto"/>
            <w:hideMark/>
          </w:tcPr>
          <w:p w14:paraId="0C324466"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OPD Waiting Area</w:t>
            </w:r>
          </w:p>
        </w:tc>
        <w:tc>
          <w:tcPr>
            <w:tcW w:w="0" w:type="auto"/>
            <w:hideMark/>
          </w:tcPr>
          <w:p w14:paraId="7F76A8CF"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Cough Etiquette &amp; Visitor Rules</w:t>
            </w:r>
          </w:p>
        </w:tc>
        <w:tc>
          <w:tcPr>
            <w:tcW w:w="0" w:type="auto"/>
            <w:hideMark/>
          </w:tcPr>
          <w:p w14:paraId="06371067"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OPD Nurse</w:t>
            </w:r>
          </w:p>
        </w:tc>
      </w:tr>
      <w:tr w:rsidR="00C3239F" w:rsidRPr="00C3239F" w14:paraId="41A1B4CE" w14:textId="77777777" w:rsidTr="00C3239F">
        <w:tc>
          <w:tcPr>
            <w:tcW w:w="0" w:type="auto"/>
            <w:hideMark/>
          </w:tcPr>
          <w:p w14:paraId="19CF893F"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Friday</w:t>
            </w:r>
          </w:p>
        </w:tc>
        <w:tc>
          <w:tcPr>
            <w:tcW w:w="0" w:type="auto"/>
            <w:hideMark/>
          </w:tcPr>
          <w:p w14:paraId="49D0E89D"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11:00 AM</w:t>
            </w:r>
          </w:p>
        </w:tc>
        <w:tc>
          <w:tcPr>
            <w:tcW w:w="0" w:type="auto"/>
            <w:hideMark/>
          </w:tcPr>
          <w:p w14:paraId="6E78A7BF"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Maternity Ward</w:t>
            </w:r>
          </w:p>
        </w:tc>
        <w:tc>
          <w:tcPr>
            <w:tcW w:w="0" w:type="auto"/>
            <w:hideMark/>
          </w:tcPr>
          <w:p w14:paraId="25C84CFD"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Postpartum Hygiene &amp; Cleanliness</w:t>
            </w:r>
          </w:p>
        </w:tc>
        <w:tc>
          <w:tcPr>
            <w:tcW w:w="0" w:type="auto"/>
            <w:hideMark/>
          </w:tcPr>
          <w:p w14:paraId="103E5078"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Midwife</w:t>
            </w:r>
          </w:p>
        </w:tc>
      </w:tr>
      <w:tr w:rsidR="00C3239F" w:rsidRPr="00C3239F" w14:paraId="3E1C7BD8" w14:textId="77777777" w:rsidTr="00C3239F">
        <w:tc>
          <w:tcPr>
            <w:tcW w:w="0" w:type="auto"/>
            <w:hideMark/>
          </w:tcPr>
          <w:p w14:paraId="73A218ED"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Sunday</w:t>
            </w:r>
          </w:p>
        </w:tc>
        <w:tc>
          <w:tcPr>
            <w:tcW w:w="0" w:type="auto"/>
            <w:hideMark/>
          </w:tcPr>
          <w:p w14:paraId="2CA330FD"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9:30 AM</w:t>
            </w:r>
          </w:p>
        </w:tc>
        <w:tc>
          <w:tcPr>
            <w:tcW w:w="0" w:type="auto"/>
            <w:hideMark/>
          </w:tcPr>
          <w:p w14:paraId="0B9B1B2D"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Pediatric Ward</w:t>
            </w:r>
          </w:p>
        </w:tc>
        <w:tc>
          <w:tcPr>
            <w:tcW w:w="0" w:type="auto"/>
            <w:hideMark/>
          </w:tcPr>
          <w:p w14:paraId="586E48D7"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Family Safety &amp; IPC</w:t>
            </w:r>
          </w:p>
        </w:tc>
        <w:tc>
          <w:tcPr>
            <w:tcW w:w="0" w:type="auto"/>
            <w:hideMark/>
          </w:tcPr>
          <w:p w14:paraId="19ED427D" w14:textId="77777777" w:rsidR="00C3239F" w:rsidRPr="00C3239F" w:rsidRDefault="00C3239F" w:rsidP="00C3239F">
            <w:pPr>
              <w:spacing w:after="160" w:line="259" w:lineRule="auto"/>
              <w:rPr>
                <w:rFonts w:ascii="Rockwell" w:hAnsi="Rockwell"/>
                <w:sz w:val="28"/>
                <w:szCs w:val="28"/>
              </w:rPr>
            </w:pPr>
            <w:r w:rsidRPr="00C3239F">
              <w:rPr>
                <w:rFonts w:ascii="Rockwell" w:hAnsi="Rockwell"/>
                <w:sz w:val="28"/>
                <w:szCs w:val="28"/>
              </w:rPr>
              <w:t>Pediatric Nurse</w:t>
            </w:r>
          </w:p>
        </w:tc>
      </w:tr>
    </w:tbl>
    <w:p w14:paraId="3F862471" w14:textId="4284A337" w:rsidR="00C3239F" w:rsidRPr="00C168DA" w:rsidRDefault="00C3239F" w:rsidP="00C168DA">
      <w:pPr>
        <w:pStyle w:val="Heading1"/>
        <w:rPr>
          <w:rFonts w:ascii="Rockwell" w:hAnsi="Rockwell"/>
          <w:b/>
          <w:bCs/>
          <w:sz w:val="32"/>
          <w:szCs w:val="32"/>
        </w:rPr>
      </w:pPr>
      <w:r w:rsidRPr="00C168DA">
        <w:rPr>
          <w:rFonts w:ascii="Rockwell" w:hAnsi="Rockwell"/>
          <w:b/>
          <w:bCs/>
          <w:sz w:val="32"/>
          <w:szCs w:val="32"/>
        </w:rPr>
        <w:t xml:space="preserve"> </w:t>
      </w:r>
      <w:bookmarkStart w:id="7" w:name="_Toc204384737"/>
      <w:r w:rsidRPr="00C168DA">
        <w:rPr>
          <w:rFonts w:ascii="Rockwell" w:hAnsi="Rockwell"/>
          <w:b/>
          <w:bCs/>
          <w:sz w:val="32"/>
          <w:szCs w:val="32"/>
        </w:rPr>
        <w:t>Training Materials Needed</w:t>
      </w:r>
      <w:bookmarkEnd w:id="7"/>
    </w:p>
    <w:p w14:paraId="1830E356" w14:textId="77777777" w:rsidR="00C3239F" w:rsidRPr="00C3239F" w:rsidRDefault="00C3239F" w:rsidP="00C3239F">
      <w:pPr>
        <w:numPr>
          <w:ilvl w:val="0"/>
          <w:numId w:val="3"/>
        </w:numPr>
        <w:rPr>
          <w:rFonts w:ascii="Rockwell" w:hAnsi="Rockwell"/>
          <w:sz w:val="28"/>
          <w:szCs w:val="28"/>
        </w:rPr>
      </w:pPr>
      <w:r w:rsidRPr="00C3239F">
        <w:rPr>
          <w:rFonts w:ascii="Rockwell" w:hAnsi="Rockwell"/>
          <w:sz w:val="28"/>
          <w:szCs w:val="28"/>
        </w:rPr>
        <w:t>WHO hand hygiene posters</w:t>
      </w:r>
    </w:p>
    <w:p w14:paraId="268E1D61" w14:textId="77777777" w:rsidR="00C3239F" w:rsidRPr="00C3239F" w:rsidRDefault="00C3239F" w:rsidP="00C3239F">
      <w:pPr>
        <w:numPr>
          <w:ilvl w:val="0"/>
          <w:numId w:val="3"/>
        </w:numPr>
        <w:rPr>
          <w:rFonts w:ascii="Rockwell" w:hAnsi="Rockwell"/>
          <w:sz w:val="28"/>
          <w:szCs w:val="28"/>
        </w:rPr>
      </w:pPr>
      <w:r w:rsidRPr="00C3239F">
        <w:rPr>
          <w:rFonts w:ascii="Rockwell" w:hAnsi="Rockwell"/>
          <w:sz w:val="28"/>
          <w:szCs w:val="28"/>
        </w:rPr>
        <w:t>Sample PPE (masks, gloves)</w:t>
      </w:r>
    </w:p>
    <w:p w14:paraId="3509E27D" w14:textId="77777777" w:rsidR="00C3239F" w:rsidRPr="00C3239F" w:rsidRDefault="00C3239F" w:rsidP="00C3239F">
      <w:pPr>
        <w:numPr>
          <w:ilvl w:val="0"/>
          <w:numId w:val="3"/>
        </w:numPr>
        <w:rPr>
          <w:rFonts w:ascii="Rockwell" w:hAnsi="Rockwell"/>
          <w:sz w:val="28"/>
          <w:szCs w:val="28"/>
        </w:rPr>
      </w:pPr>
      <w:r w:rsidRPr="00C3239F">
        <w:rPr>
          <w:rFonts w:ascii="Rockwell" w:hAnsi="Rockwell"/>
          <w:sz w:val="28"/>
          <w:szCs w:val="28"/>
        </w:rPr>
        <w:t>Handwashing demonstration kits (soap, water, sanitizer)</w:t>
      </w:r>
    </w:p>
    <w:p w14:paraId="57429D7D" w14:textId="77777777" w:rsidR="00C3239F" w:rsidRPr="00C3239F" w:rsidRDefault="00C3239F" w:rsidP="00C3239F">
      <w:pPr>
        <w:numPr>
          <w:ilvl w:val="0"/>
          <w:numId w:val="3"/>
        </w:numPr>
        <w:rPr>
          <w:rFonts w:ascii="Rockwell" w:hAnsi="Rockwell"/>
          <w:sz w:val="28"/>
          <w:szCs w:val="28"/>
        </w:rPr>
      </w:pPr>
      <w:r w:rsidRPr="00C3239F">
        <w:rPr>
          <w:rFonts w:ascii="Rockwell" w:hAnsi="Rockwell"/>
          <w:sz w:val="28"/>
          <w:szCs w:val="28"/>
        </w:rPr>
        <w:t>Visual aid flipcharts</w:t>
      </w:r>
    </w:p>
    <w:p w14:paraId="31A0BA93" w14:textId="77777777" w:rsidR="00C3239F" w:rsidRPr="00C3239F" w:rsidRDefault="00C3239F" w:rsidP="00C3239F">
      <w:pPr>
        <w:numPr>
          <w:ilvl w:val="0"/>
          <w:numId w:val="3"/>
        </w:numPr>
        <w:rPr>
          <w:rFonts w:ascii="Rockwell" w:hAnsi="Rockwell"/>
          <w:sz w:val="28"/>
          <w:szCs w:val="28"/>
        </w:rPr>
      </w:pPr>
      <w:r w:rsidRPr="00C3239F">
        <w:rPr>
          <w:rFonts w:ascii="Rockwell" w:hAnsi="Rockwell"/>
          <w:sz w:val="28"/>
          <w:szCs w:val="28"/>
        </w:rPr>
        <w:t>Printed guides for families</w:t>
      </w:r>
    </w:p>
    <w:p w14:paraId="077E67CC" w14:textId="75765C27" w:rsidR="00C3239F" w:rsidRPr="00C168DA" w:rsidRDefault="00C3239F" w:rsidP="00C168DA">
      <w:pPr>
        <w:pStyle w:val="Heading1"/>
        <w:rPr>
          <w:rFonts w:ascii="Rockwell" w:hAnsi="Rockwell"/>
          <w:b/>
          <w:bCs/>
          <w:sz w:val="32"/>
          <w:szCs w:val="32"/>
        </w:rPr>
      </w:pPr>
      <w:r w:rsidRPr="00C168DA">
        <w:rPr>
          <w:rFonts w:ascii="Rockwell" w:hAnsi="Rockwell"/>
          <w:b/>
          <w:bCs/>
          <w:sz w:val="32"/>
          <w:szCs w:val="32"/>
        </w:rPr>
        <w:t xml:space="preserve"> </w:t>
      </w:r>
      <w:bookmarkStart w:id="8" w:name="_Toc204384738"/>
      <w:r w:rsidRPr="00C168DA">
        <w:rPr>
          <w:rFonts w:ascii="Rockwell" w:hAnsi="Rockwell"/>
          <w:b/>
          <w:bCs/>
          <w:sz w:val="32"/>
          <w:szCs w:val="32"/>
        </w:rPr>
        <w:t>Evaluation</w:t>
      </w:r>
      <w:bookmarkEnd w:id="8"/>
    </w:p>
    <w:p w14:paraId="1760BF93" w14:textId="77777777" w:rsidR="00C3239F" w:rsidRPr="00C3239F" w:rsidRDefault="00C3239F" w:rsidP="00C3239F">
      <w:pPr>
        <w:numPr>
          <w:ilvl w:val="0"/>
          <w:numId w:val="4"/>
        </w:numPr>
        <w:rPr>
          <w:rFonts w:ascii="Rockwell" w:hAnsi="Rockwell"/>
          <w:sz w:val="28"/>
          <w:szCs w:val="28"/>
        </w:rPr>
      </w:pPr>
      <w:r w:rsidRPr="00C3239F">
        <w:rPr>
          <w:rFonts w:ascii="Rockwell" w:hAnsi="Rockwell"/>
          <w:sz w:val="28"/>
          <w:szCs w:val="28"/>
        </w:rPr>
        <w:t>Pre- and post-education quiz (optional)</w:t>
      </w:r>
    </w:p>
    <w:p w14:paraId="75A2224C" w14:textId="77777777" w:rsidR="00C3239F" w:rsidRPr="00C3239F" w:rsidRDefault="00C3239F" w:rsidP="00C3239F">
      <w:pPr>
        <w:numPr>
          <w:ilvl w:val="0"/>
          <w:numId w:val="4"/>
        </w:numPr>
        <w:rPr>
          <w:rFonts w:ascii="Rockwell" w:hAnsi="Rockwell"/>
          <w:sz w:val="28"/>
          <w:szCs w:val="28"/>
        </w:rPr>
      </w:pPr>
      <w:r w:rsidRPr="00C3239F">
        <w:rPr>
          <w:rFonts w:ascii="Rockwell" w:hAnsi="Rockwell"/>
          <w:sz w:val="28"/>
          <w:szCs w:val="28"/>
        </w:rPr>
        <w:t>Observation of correct hand hygiene practices</w:t>
      </w:r>
    </w:p>
    <w:p w14:paraId="680AAAC7" w14:textId="77777777" w:rsidR="00C3239F" w:rsidRPr="00C3239F" w:rsidRDefault="00C3239F" w:rsidP="00C3239F">
      <w:pPr>
        <w:numPr>
          <w:ilvl w:val="0"/>
          <w:numId w:val="4"/>
        </w:numPr>
        <w:rPr>
          <w:rFonts w:ascii="Rockwell" w:hAnsi="Rockwell"/>
          <w:sz w:val="28"/>
          <w:szCs w:val="28"/>
        </w:rPr>
      </w:pPr>
      <w:r w:rsidRPr="00C3239F">
        <w:rPr>
          <w:rFonts w:ascii="Rockwell" w:hAnsi="Rockwell"/>
          <w:sz w:val="28"/>
          <w:szCs w:val="28"/>
        </w:rPr>
        <w:t>Feedback forms from patients/families</w:t>
      </w:r>
    </w:p>
    <w:p w14:paraId="38BBF4D4" w14:textId="58BA48F1" w:rsidR="00C3239F" w:rsidRPr="00C168DA" w:rsidRDefault="00C3239F" w:rsidP="00C168DA">
      <w:pPr>
        <w:pStyle w:val="Heading1"/>
        <w:rPr>
          <w:rFonts w:ascii="Rockwell" w:hAnsi="Rockwell"/>
          <w:b/>
          <w:bCs/>
          <w:sz w:val="32"/>
          <w:szCs w:val="32"/>
        </w:rPr>
      </w:pPr>
      <w:r w:rsidRPr="00C168DA">
        <w:rPr>
          <w:rFonts w:ascii="Rockwell" w:hAnsi="Rockwell"/>
          <w:b/>
          <w:bCs/>
          <w:sz w:val="32"/>
          <w:szCs w:val="32"/>
        </w:rPr>
        <w:t xml:space="preserve"> </w:t>
      </w:r>
      <w:bookmarkStart w:id="9" w:name="_Toc204384739"/>
      <w:r w:rsidRPr="00C168DA">
        <w:rPr>
          <w:rFonts w:ascii="Rockwell" w:hAnsi="Rockwell"/>
          <w:b/>
          <w:bCs/>
          <w:sz w:val="32"/>
          <w:szCs w:val="32"/>
        </w:rPr>
        <w:t>Responsible IPC Focal Persons</w:t>
      </w:r>
      <w:bookmarkEnd w:id="9"/>
    </w:p>
    <w:p w14:paraId="1DAC470E" w14:textId="77777777" w:rsidR="00C3239F" w:rsidRPr="00C3239F" w:rsidRDefault="00C3239F" w:rsidP="00C3239F">
      <w:pPr>
        <w:numPr>
          <w:ilvl w:val="0"/>
          <w:numId w:val="5"/>
        </w:numPr>
        <w:rPr>
          <w:rFonts w:ascii="Rockwell" w:hAnsi="Rockwell"/>
          <w:sz w:val="28"/>
          <w:szCs w:val="28"/>
        </w:rPr>
      </w:pPr>
      <w:r w:rsidRPr="00C3239F">
        <w:rPr>
          <w:rFonts w:ascii="Rockwell" w:hAnsi="Rockwell"/>
          <w:b/>
          <w:bCs/>
          <w:sz w:val="28"/>
          <w:szCs w:val="28"/>
        </w:rPr>
        <w:t>Ward Nurses</w:t>
      </w:r>
      <w:r w:rsidRPr="00C3239F">
        <w:rPr>
          <w:rFonts w:ascii="Rockwell" w:hAnsi="Rockwell"/>
          <w:sz w:val="28"/>
          <w:szCs w:val="28"/>
        </w:rPr>
        <w:t xml:space="preserve"> – Lead patient/family sessions</w:t>
      </w:r>
    </w:p>
    <w:p w14:paraId="752E95FC" w14:textId="77777777" w:rsidR="00C3239F" w:rsidRPr="00C3239F" w:rsidRDefault="00C3239F" w:rsidP="00C3239F">
      <w:pPr>
        <w:numPr>
          <w:ilvl w:val="0"/>
          <w:numId w:val="5"/>
        </w:numPr>
        <w:rPr>
          <w:rFonts w:ascii="Rockwell" w:hAnsi="Rockwell"/>
          <w:sz w:val="28"/>
          <w:szCs w:val="28"/>
        </w:rPr>
      </w:pPr>
      <w:r w:rsidRPr="00C3239F">
        <w:rPr>
          <w:rFonts w:ascii="Rockwell" w:hAnsi="Rockwell"/>
          <w:b/>
          <w:bCs/>
          <w:sz w:val="28"/>
          <w:szCs w:val="28"/>
        </w:rPr>
        <w:t>IPC Coordinator</w:t>
      </w:r>
      <w:r w:rsidRPr="00C3239F">
        <w:rPr>
          <w:rFonts w:ascii="Rockwell" w:hAnsi="Rockwell"/>
          <w:sz w:val="28"/>
          <w:szCs w:val="28"/>
        </w:rPr>
        <w:t xml:space="preserve"> – Develop content, monitor sessions</w:t>
      </w:r>
    </w:p>
    <w:p w14:paraId="173CE3B4" w14:textId="77777777" w:rsidR="00C3239F" w:rsidRPr="00C3239F" w:rsidRDefault="00C3239F" w:rsidP="00C3239F">
      <w:pPr>
        <w:numPr>
          <w:ilvl w:val="0"/>
          <w:numId w:val="5"/>
        </w:numPr>
        <w:rPr>
          <w:rFonts w:ascii="Rockwell" w:hAnsi="Rockwell"/>
          <w:sz w:val="28"/>
          <w:szCs w:val="28"/>
        </w:rPr>
      </w:pPr>
      <w:r w:rsidRPr="00C3239F">
        <w:rPr>
          <w:rFonts w:ascii="Rockwell" w:hAnsi="Rockwell"/>
          <w:b/>
          <w:bCs/>
          <w:sz w:val="28"/>
          <w:szCs w:val="28"/>
        </w:rPr>
        <w:t>Health Education Unit</w:t>
      </w:r>
      <w:r w:rsidRPr="00C3239F">
        <w:rPr>
          <w:rFonts w:ascii="Rockwell" w:hAnsi="Rockwell"/>
          <w:sz w:val="28"/>
          <w:szCs w:val="28"/>
        </w:rPr>
        <w:t xml:space="preserve"> – Supervise and report monthly</w:t>
      </w:r>
    </w:p>
    <w:sectPr w:rsidR="00C3239F" w:rsidRPr="00C3239F" w:rsidSect="00C168DA">
      <w:pgSz w:w="12240" w:h="15840"/>
      <w:pgMar w:top="1440" w:right="90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Rockwell">
    <w:panose1 w:val="02060603020205020403"/>
    <w:charset w:val="00"/>
    <w:family w:val="roman"/>
    <w:pitch w:val="variable"/>
    <w:sig w:usb0="00000007"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906599"/>
      <w:docPartObj>
        <w:docPartGallery w:val="Page Numbers (Bottom of Page)"/>
        <w:docPartUnique/>
      </w:docPartObj>
    </w:sdtPr>
    <w:sdtContent>
      <w:p w14:paraId="1468D3BB" w14:textId="77777777" w:rsidR="00000000" w:rsidRDefault="00000000">
        <w:pPr>
          <w:pStyle w:val="Footer"/>
        </w:pPr>
        <w:r>
          <w:rPr>
            <w:noProof/>
          </w:rPr>
          <w:drawing>
            <wp:anchor distT="0" distB="0" distL="114300" distR="114300" simplePos="0" relativeHeight="251659264" behindDoc="0" locked="0" layoutInCell="1" allowOverlap="1" wp14:anchorId="5ACE9530" wp14:editId="423E308C">
              <wp:simplePos x="0" y="0"/>
              <wp:positionH relativeFrom="column">
                <wp:posOffset>-2551790</wp:posOffset>
              </wp:positionH>
              <wp:positionV relativeFrom="paragraph">
                <wp:posOffset>85030</wp:posOffset>
              </wp:positionV>
              <wp:extent cx="934483" cy="227457"/>
              <wp:effectExtent l="0" t="0" r="0" b="1270"/>
              <wp:wrapNone/>
              <wp:docPr id="524588279" name="Picture 84402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88279" name="Picture 844023034"/>
                      <pic:cNvPicPr>
                        <a:picLocks noChangeAspect="1"/>
                      </pic:cNvPicPr>
                    </pic:nvPicPr>
                    <pic:blipFill>
                      <a:blip r:embed="rId1"/>
                      <a:stretch>
                        <a:fillRect/>
                      </a:stretch>
                    </pic:blipFill>
                    <pic:spPr>
                      <a:xfrm>
                        <a:off x="0" y="0"/>
                        <a:ext cx="934483" cy="227457"/>
                      </a:xfrm>
                      <a:prstGeom prst="rect">
                        <a:avLst/>
                      </a:prstGeom>
                    </pic:spPr>
                  </pic:pic>
                </a:graphicData>
              </a:graphic>
            </wp:anchor>
          </w:drawing>
        </w:r>
        <w:r>
          <w:rPr>
            <w:noProof/>
          </w:rPr>
          <mc:AlternateContent>
            <mc:Choice Requires="wps">
              <w:drawing>
                <wp:anchor distT="0" distB="0" distL="114300" distR="114300" simplePos="0" relativeHeight="251661312" behindDoc="0" locked="0" layoutInCell="1" allowOverlap="1" wp14:anchorId="66D94A17" wp14:editId="38FC4F63">
                  <wp:simplePos x="0" y="0"/>
                  <wp:positionH relativeFrom="page">
                    <wp:align>left</wp:align>
                  </wp:positionH>
                  <wp:positionV relativeFrom="page">
                    <wp:posOffset>8394700</wp:posOffset>
                  </wp:positionV>
                  <wp:extent cx="1085850" cy="1616710"/>
                  <wp:effectExtent l="0" t="38100" r="38100" b="21590"/>
                  <wp:wrapNone/>
                  <wp:docPr id="902341379"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85850" cy="1616710"/>
                          </a:xfrm>
                          <a:prstGeom prst="triangle">
                            <a:avLst>
                              <a:gd name="adj" fmla="val 100000"/>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072C257B" w14:textId="77777777" w:rsidR="00000000" w:rsidRDefault="00000000">
                              <w:pPr>
                                <w:jc w:val="center"/>
                                <w:rPr>
                                  <w:rFonts w:ascii="Rockwell" w:hAnsi="Rockwell"/>
                                  <w:b/>
                                  <w:bCs/>
                                  <w:sz w:val="18"/>
                                  <w:szCs w:val="18"/>
                                </w:rPr>
                              </w:pPr>
                            </w:p>
                            <w:p w14:paraId="43A69C4D" w14:textId="77777777" w:rsidR="00000000" w:rsidRPr="0078721D" w:rsidRDefault="00000000">
                              <w:pPr>
                                <w:jc w:val="center"/>
                                <w:rPr>
                                  <w:rFonts w:ascii="Rockwell" w:hAnsi="Rockwell"/>
                                  <w:b/>
                                  <w:bCs/>
                                  <w:szCs w:val="72"/>
                                </w:rPr>
                              </w:pPr>
                              <w:r w:rsidRPr="0078721D">
                                <w:rPr>
                                  <w:rFonts w:ascii="Rockwell" w:hAnsi="Rockwell" w:cs="Times New Roman"/>
                                  <w:b/>
                                  <w:bCs/>
                                </w:rPr>
                                <w:fldChar w:fldCharType="begin"/>
                              </w:r>
                              <w:r w:rsidRPr="0078721D">
                                <w:rPr>
                                  <w:rFonts w:ascii="Rockwell" w:hAnsi="Rockwell"/>
                                  <w:b/>
                                  <w:bCs/>
                                </w:rPr>
                                <w:instrText xml:space="preserve"> PAGE    \* MERGEFORMAT </w:instrText>
                              </w:r>
                              <w:r w:rsidRPr="0078721D">
                                <w:rPr>
                                  <w:rFonts w:ascii="Rockwell" w:hAnsi="Rockwell" w:cs="Times New Roman"/>
                                  <w:b/>
                                  <w:bCs/>
                                </w:rPr>
                                <w:fldChar w:fldCharType="separate"/>
                              </w:r>
                              <w:r w:rsidRPr="0078721D">
                                <w:rPr>
                                  <w:rFonts w:ascii="Rockwell" w:eastAsiaTheme="majorEastAsia" w:hAnsi="Rockwell" w:cstheme="majorBidi"/>
                                  <w:b/>
                                  <w:bCs/>
                                  <w:noProof/>
                                  <w:sz w:val="72"/>
                                  <w:szCs w:val="72"/>
                                </w:rPr>
                                <w:t>2</w:t>
                              </w:r>
                              <w:r w:rsidRPr="0078721D">
                                <w:rPr>
                                  <w:rFonts w:ascii="Rockwell" w:eastAsiaTheme="majorEastAsia" w:hAnsi="Rockwell" w:cstheme="majorBidi"/>
                                  <w:b/>
                                  <w:bCs/>
                                  <w:noProof/>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D94A17"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0;margin-top:661pt;width:85.5pt;height:127.3pt;flip:x;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VG2VAIAAN0EAAAOAAAAZHJzL2Uyb0RvYy54bWysVNuO2yAQfa/Uf0C8N7ajJLu14qxWWfUi&#10;bS/qth9AMMS0mKFA4qRfvwMk3vSiPlT1AwKGOXPmzIyXN4dek71wXoFpaDUpKRGGQ6vMtqFfPr96&#10;cU2JD8y0TIMRDT0KT29Wz58tB1uLKXSgW+EIghhfD7ahXQi2LgrPO9EzPwErDBoluJ4FPLpt0To2&#10;IHqvi2lZLooBXGsdcOE93t5lI10lfCkFDx+k9CIQ3VDkFtLq0rqJa7FasnrrmO0UP9Fg/8CiZ8pg&#10;0BHqjgVGdk79BtUr7sCDDBMOfQFSKi5SDphNVf6SzUPHrEi5oDjejjL5/wfL3+8f7EcXqXt7D/yb&#10;JwbWHTNbcescDJ1gLYarolDFYH09OsSDR1eyGd5Bi6VluwBJg4N0PZFa2TfRMUJjnuSQRD+OootD&#10;IBwvq/J6fj3H2nC0VYtqcVWlshSsjkDR3TofXgvoSdw0NDiF/HRUhtVsf+9D3GxbYlgfebRfKZG9&#10;xjrumSZVGb/Ef3yN2GfM6KrNObuYUOwdTC0ctcjGT0IS1SLVaYqYelOstSMIj+E4FyYssqljrcjX&#10;1fwp6uiBGsZoCBiRpdJ6xM5CjS9/xo70xvfRVaTWHp3LvxHLzqNHigwmjM69MuD+BKBDLjtGzu9P&#10;LXCSJqoUDpsD4sftBtojdoODPGP4T8BNB+4HJQPOV0P99x1zghL91mBHvaxmsziQ6TCbX03x4C4t&#10;m0sLMxyhsPSU5O065CHeWae2HUbK+hm4xS6UKpwLmlmdiOMMJSFP8x6H9PKcXj39lVaPAAAA//8D&#10;AFBLAwQUAAYACAAAACEAs77go94AAAAKAQAADwAAAGRycy9kb3ducmV2LnhtbEyPwU7DMBBE70j8&#10;g7WVuFGnQU1RGqeKEOUKBITUmxO7TlR7HcVOG/6e7YneZndWs2+K3ewsO+sx9B4FrJYJMI2tVz0a&#10;Ad9f+8dnYCFKVNJ61AJ+dYBdeX9XyFz5C37qcx0NoxAMuRTQxTjknIe2006GpR80knf0o5ORxtFw&#10;NcoLhTvL0yTJuJM90odODvql0+2pnpyAN26GE+5/qqluPo7rw2tlD+9GiIfFXG2BRT3H/2O44hM6&#10;lMTU+AlVYFYAFYm0fUpTUld/syLRkFhvsgx4WfDbCuUfAAAA//8DAFBLAQItABQABgAIAAAAIQC2&#10;gziS/gAAAOEBAAATAAAAAAAAAAAAAAAAAAAAAABbQ29udGVudF9UeXBlc10ueG1sUEsBAi0AFAAG&#10;AAgAAAAhADj9If/WAAAAlAEAAAsAAAAAAAAAAAAAAAAALwEAAF9yZWxzLy5yZWxzUEsBAi0AFAAG&#10;AAgAAAAhAK11UbZUAgAA3QQAAA4AAAAAAAAAAAAAAAAALgIAAGRycy9lMm9Eb2MueG1sUEsBAi0A&#10;FAAGAAgAAAAhALO+4KPeAAAACgEAAA8AAAAAAAAAAAAAAAAArgQAAGRycy9kb3ducmV2LnhtbFBL&#10;BQYAAAAABAAEAPMAAAC5BQAAAAA=&#10;" adj="21600" fillcolor="#4ea72e [3209]" strokecolor="#0b1807 [489]" strokeweight="1.5pt">
                  <v:textbox>
                    <w:txbxContent>
                      <w:p w14:paraId="072C257B" w14:textId="77777777" w:rsidR="00000000" w:rsidRDefault="00000000">
                        <w:pPr>
                          <w:jc w:val="center"/>
                          <w:rPr>
                            <w:rFonts w:ascii="Rockwell" w:hAnsi="Rockwell"/>
                            <w:b/>
                            <w:bCs/>
                            <w:sz w:val="18"/>
                            <w:szCs w:val="18"/>
                          </w:rPr>
                        </w:pPr>
                      </w:p>
                      <w:p w14:paraId="43A69C4D" w14:textId="77777777" w:rsidR="00000000" w:rsidRPr="0078721D" w:rsidRDefault="00000000">
                        <w:pPr>
                          <w:jc w:val="center"/>
                          <w:rPr>
                            <w:rFonts w:ascii="Rockwell" w:hAnsi="Rockwell"/>
                            <w:b/>
                            <w:bCs/>
                            <w:szCs w:val="72"/>
                          </w:rPr>
                        </w:pPr>
                        <w:r w:rsidRPr="0078721D">
                          <w:rPr>
                            <w:rFonts w:ascii="Rockwell" w:hAnsi="Rockwell" w:cs="Times New Roman"/>
                            <w:b/>
                            <w:bCs/>
                          </w:rPr>
                          <w:fldChar w:fldCharType="begin"/>
                        </w:r>
                        <w:r w:rsidRPr="0078721D">
                          <w:rPr>
                            <w:rFonts w:ascii="Rockwell" w:hAnsi="Rockwell"/>
                            <w:b/>
                            <w:bCs/>
                          </w:rPr>
                          <w:instrText xml:space="preserve"> PAGE    \* MERGEFORMAT </w:instrText>
                        </w:r>
                        <w:r w:rsidRPr="0078721D">
                          <w:rPr>
                            <w:rFonts w:ascii="Rockwell" w:hAnsi="Rockwell" w:cs="Times New Roman"/>
                            <w:b/>
                            <w:bCs/>
                          </w:rPr>
                          <w:fldChar w:fldCharType="separate"/>
                        </w:r>
                        <w:r w:rsidRPr="0078721D">
                          <w:rPr>
                            <w:rFonts w:ascii="Rockwell" w:eastAsiaTheme="majorEastAsia" w:hAnsi="Rockwell" w:cstheme="majorBidi"/>
                            <w:b/>
                            <w:bCs/>
                            <w:noProof/>
                            <w:sz w:val="72"/>
                            <w:szCs w:val="72"/>
                          </w:rPr>
                          <w:t>2</w:t>
                        </w:r>
                        <w:r w:rsidRPr="0078721D">
                          <w:rPr>
                            <w:rFonts w:ascii="Rockwell" w:eastAsiaTheme="majorEastAsia" w:hAnsi="Rockwell" w:cstheme="majorBidi"/>
                            <w:b/>
                            <w:bCs/>
                            <w:noProof/>
                            <w:sz w:val="72"/>
                            <w:szCs w:val="7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427E6C8B" wp14:editId="0716F9B3">
                  <wp:simplePos x="0" y="0"/>
                  <wp:positionH relativeFrom="page">
                    <wp:align>right</wp:align>
                  </wp:positionH>
                  <wp:positionV relativeFrom="paragraph">
                    <wp:posOffset>-19685</wp:posOffset>
                  </wp:positionV>
                  <wp:extent cx="10011962" cy="50800"/>
                  <wp:effectExtent l="19050" t="19050" r="27940" b="25400"/>
                  <wp:wrapNone/>
                  <wp:docPr id="825345149" name="Straight Connector 2"/>
                  <wp:cNvGraphicFramePr/>
                  <a:graphic xmlns:a="http://schemas.openxmlformats.org/drawingml/2006/main">
                    <a:graphicData uri="http://schemas.microsoft.com/office/word/2010/wordprocessingShape">
                      <wps:wsp>
                        <wps:cNvCnPr/>
                        <wps:spPr>
                          <a:xfrm>
                            <a:off x="0" y="0"/>
                            <a:ext cx="10011962" cy="5080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3EFE38" id="Straight Connector 2" o:spid="_x0000_s1026" style="position:absolute;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737.15pt,-1.55pt" to="152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gwCqgEAAKoDAAAOAAAAZHJzL2Uyb0RvYy54bWysU8tu2zAQvAfIPxC816RcJHAEyzkkaC5B&#10;E+TxAQy1tAjwBZKx5L/vknbkIi1QtOhlxcfO7Oxwtb6erCE7iEl719FmwSkBJ32v3bajry/fvqwo&#10;SVm4XhjvoKN7SPR6c362HkMLSz9400MkSOJSO4aODjmHlrEkB7AiLXwAh5fKRysybuOW9VGMyG4N&#10;W3J+yUYf+xC9hJTw9PZwSTeVXymQ+UGpBJmYjqK2XGOs8a1EtlmLdhtFGLQ8yhD/oMIK7bDoTHUr&#10;siDvUf9CZbWMPnmVF9Jb5pXSEmoP2E3DP3XzPIgAtRc0J4XZpvT/aOX33Y17jGjDGFKbwmMsXUwq&#10;2vJFfWSqZu1ns2DKROJhw3nTXF0uKZF4ecFXvLrJTugQU74Db0lZdNRoV5oRrdjdp4wVMfUjpRwb&#10;R8aOfl0hcXkWdhJUV3lv4JD2BIrovkiodHVW4MZEshP4ykJKcHlZKQopZheY0sbMQP5n4DG/QKHO&#10;0d+AZ0St7F2ewVY7H39XPU/NUbI65H84cOi7WPDm+319qmoNDkS18Di8ZeJ+3lf46Rfb/AAAAP//&#10;AwBQSwMEFAAGAAgAAAAhAIc3GQTdAAAABgEAAA8AAABkcnMvZG93bnJldi54bWxMj81OwzAQhO9I&#10;vIO1SNxap9DWELKp+JUqbhSExM2NlyQ0Xlux2wSeHvcEx9GMZr4pVqPtxIH60DpGmE0zEMSVMy3X&#10;CG+vT5MrECFqNrpzTAjfFGBVnp4UOjdu4Bc6bGItUgmHXCM0MfpcylA1ZHWYOk+cvE/XWx2T7Gtp&#10;ej2kctvJiyxbSqtbTguN9nTfULXb7C2CGR6f3++U+pj7hx85LtbKf+0U4vnZeHsDItIY/8JwxE/o&#10;UCamrduzCaJDSEciwuRyBuLoLtRSgdgizK9BloX8j1/+AgAA//8DAFBLAQItABQABgAIAAAAIQC2&#10;gziS/gAAAOEBAAATAAAAAAAAAAAAAAAAAAAAAABbQ29udGVudF9UeXBlc10ueG1sUEsBAi0AFAAG&#10;AAgAAAAhADj9If/WAAAAlAEAAAsAAAAAAAAAAAAAAAAALwEAAF9yZWxzLy5yZWxzUEsBAi0AFAAG&#10;AAgAAAAhAMf2DAKqAQAAqgMAAA4AAAAAAAAAAAAAAAAALgIAAGRycy9lMm9Eb2MueG1sUEsBAi0A&#10;FAAGAAgAAAAhAIc3GQTdAAAABgEAAA8AAAAAAAAAAAAAAAAABAQAAGRycy9kb3ducmV2LnhtbFBL&#10;BQYAAAAABAAEAPMAAAAOBQAAAAA=&#10;" strokecolor="#e97132 [3205]" strokeweight="3pt">
                  <v:stroke joinstyle="miter"/>
                  <w10:wrap anchorx="page"/>
                </v:line>
              </w:pict>
            </mc:Fallback>
          </mc:AlternateContent>
        </w:r>
      </w:p>
    </w:sdtContent>
  </w:sdt>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F60"/>
    <w:multiLevelType w:val="hybridMultilevel"/>
    <w:tmpl w:val="0CBA96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72C511C"/>
    <w:multiLevelType w:val="multilevel"/>
    <w:tmpl w:val="E1F86530"/>
    <w:lvl w:ilvl="0">
      <w:start w:val="1"/>
      <w:numFmt w:val="bullet"/>
      <w:lvlText w:val=""/>
      <w:lvlJc w:val="left"/>
      <w:pPr>
        <w:tabs>
          <w:tab w:val="num" w:pos="720"/>
        </w:tabs>
        <w:ind w:left="720" w:hanging="360"/>
      </w:pPr>
      <w:rPr>
        <w:rFonts w:ascii="Wingdings" w:hAnsi="Wingdings" w:hint="default"/>
        <w:color w:val="33CCFF"/>
        <w:w w:val="86"/>
        <w:sz w:val="36"/>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80CA7"/>
    <w:multiLevelType w:val="hybridMultilevel"/>
    <w:tmpl w:val="AEC8B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9B1ADE"/>
    <w:multiLevelType w:val="multilevel"/>
    <w:tmpl w:val="3F3EB19E"/>
    <w:lvl w:ilvl="0">
      <w:start w:val="1"/>
      <w:numFmt w:val="bullet"/>
      <w:lvlText w:val=""/>
      <w:lvlJc w:val="left"/>
      <w:pPr>
        <w:tabs>
          <w:tab w:val="num" w:pos="720"/>
        </w:tabs>
        <w:ind w:left="720" w:hanging="360"/>
      </w:pPr>
      <w:rPr>
        <w:rFonts w:ascii="Wingdings" w:hAnsi="Wingdings" w:hint="default"/>
        <w:color w:val="33CCFF"/>
        <w:w w:val="86"/>
        <w:sz w:val="36"/>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E5426E"/>
    <w:multiLevelType w:val="multilevel"/>
    <w:tmpl w:val="72BAC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0C07A0"/>
    <w:multiLevelType w:val="multilevel"/>
    <w:tmpl w:val="DA3CB8BE"/>
    <w:lvl w:ilvl="0">
      <w:start w:val="1"/>
      <w:numFmt w:val="bullet"/>
      <w:lvlText w:val=""/>
      <w:lvlJc w:val="left"/>
      <w:pPr>
        <w:tabs>
          <w:tab w:val="num" w:pos="720"/>
        </w:tabs>
        <w:ind w:left="720" w:hanging="360"/>
      </w:pPr>
      <w:rPr>
        <w:rFonts w:ascii="Wingdings" w:hAnsi="Wingdings" w:hint="default"/>
        <w:color w:val="33CCFF"/>
        <w:w w:val="86"/>
        <w:sz w:val="36"/>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862731"/>
    <w:multiLevelType w:val="hybridMultilevel"/>
    <w:tmpl w:val="6BB0D95A"/>
    <w:lvl w:ilvl="0" w:tplc="981AA828">
      <w:start w:val="1"/>
      <w:numFmt w:val="bullet"/>
      <w:lvlText w:val=""/>
      <w:lvlJc w:val="left"/>
      <w:pPr>
        <w:ind w:left="360" w:hanging="360"/>
      </w:pPr>
      <w:rPr>
        <w:rFonts w:ascii="Wingdings" w:hAnsi="Wingdings" w:hint="default"/>
        <w:color w:val="33CCFF"/>
        <w:w w:val="86"/>
        <w:sz w:val="36"/>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E78316A"/>
    <w:multiLevelType w:val="multilevel"/>
    <w:tmpl w:val="F0CA1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5119833">
    <w:abstractNumId w:val="4"/>
  </w:num>
  <w:num w:numId="2" w16cid:durableId="408574328">
    <w:abstractNumId w:val="7"/>
  </w:num>
  <w:num w:numId="3" w16cid:durableId="146436900">
    <w:abstractNumId w:val="3"/>
  </w:num>
  <w:num w:numId="4" w16cid:durableId="567887144">
    <w:abstractNumId w:val="1"/>
  </w:num>
  <w:num w:numId="5" w16cid:durableId="847796919">
    <w:abstractNumId w:val="5"/>
  </w:num>
  <w:num w:numId="6" w16cid:durableId="1919171292">
    <w:abstractNumId w:val="2"/>
  </w:num>
  <w:num w:numId="7" w16cid:durableId="377242607">
    <w:abstractNumId w:val="6"/>
  </w:num>
  <w:num w:numId="8" w16cid:durableId="1155103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39F"/>
    <w:rsid w:val="001951DB"/>
    <w:rsid w:val="007357B9"/>
    <w:rsid w:val="0077445B"/>
    <w:rsid w:val="00841A65"/>
    <w:rsid w:val="00976DDB"/>
    <w:rsid w:val="00A438D5"/>
    <w:rsid w:val="00B14378"/>
    <w:rsid w:val="00C168DA"/>
    <w:rsid w:val="00C3239F"/>
    <w:rsid w:val="00E028A3"/>
    <w:rsid w:val="00F0657F"/>
    <w:rsid w:val="00F309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83EB7"/>
  <w15:chartTrackingRefBased/>
  <w15:docId w15:val="{8AC2B86F-94BF-4CA5-8711-3C9072574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3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23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23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3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3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3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3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3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3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3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23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23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3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3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3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3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3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39F"/>
    <w:rPr>
      <w:rFonts w:eastAsiaTheme="majorEastAsia" w:cstheme="majorBidi"/>
      <w:color w:val="272727" w:themeColor="text1" w:themeTint="D8"/>
    </w:rPr>
  </w:style>
  <w:style w:type="paragraph" w:styleId="Title">
    <w:name w:val="Title"/>
    <w:basedOn w:val="Normal"/>
    <w:next w:val="Normal"/>
    <w:link w:val="TitleChar"/>
    <w:uiPriority w:val="10"/>
    <w:qFormat/>
    <w:rsid w:val="00C323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3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3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3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39F"/>
    <w:pPr>
      <w:spacing w:before="160"/>
      <w:jc w:val="center"/>
    </w:pPr>
    <w:rPr>
      <w:i/>
      <w:iCs/>
      <w:color w:val="404040" w:themeColor="text1" w:themeTint="BF"/>
    </w:rPr>
  </w:style>
  <w:style w:type="character" w:customStyle="1" w:styleId="QuoteChar">
    <w:name w:val="Quote Char"/>
    <w:basedOn w:val="DefaultParagraphFont"/>
    <w:link w:val="Quote"/>
    <w:uiPriority w:val="29"/>
    <w:rsid w:val="00C3239F"/>
    <w:rPr>
      <w:i/>
      <w:iCs/>
      <w:color w:val="404040" w:themeColor="text1" w:themeTint="BF"/>
    </w:rPr>
  </w:style>
  <w:style w:type="paragraph" w:styleId="ListParagraph">
    <w:name w:val="List Paragraph"/>
    <w:basedOn w:val="Normal"/>
    <w:uiPriority w:val="34"/>
    <w:qFormat/>
    <w:rsid w:val="00C3239F"/>
    <w:pPr>
      <w:ind w:left="720"/>
      <w:contextualSpacing/>
    </w:pPr>
  </w:style>
  <w:style w:type="character" w:styleId="IntenseEmphasis">
    <w:name w:val="Intense Emphasis"/>
    <w:basedOn w:val="DefaultParagraphFont"/>
    <w:uiPriority w:val="21"/>
    <w:qFormat/>
    <w:rsid w:val="00C3239F"/>
    <w:rPr>
      <w:i/>
      <w:iCs/>
      <w:color w:val="0F4761" w:themeColor="accent1" w:themeShade="BF"/>
    </w:rPr>
  </w:style>
  <w:style w:type="paragraph" w:styleId="IntenseQuote">
    <w:name w:val="Intense Quote"/>
    <w:basedOn w:val="Normal"/>
    <w:next w:val="Normal"/>
    <w:link w:val="IntenseQuoteChar"/>
    <w:uiPriority w:val="30"/>
    <w:qFormat/>
    <w:rsid w:val="00C323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39F"/>
    <w:rPr>
      <w:i/>
      <w:iCs/>
      <w:color w:val="0F4761" w:themeColor="accent1" w:themeShade="BF"/>
    </w:rPr>
  </w:style>
  <w:style w:type="character" w:styleId="IntenseReference">
    <w:name w:val="Intense Reference"/>
    <w:basedOn w:val="DefaultParagraphFont"/>
    <w:uiPriority w:val="32"/>
    <w:qFormat/>
    <w:rsid w:val="00C3239F"/>
    <w:rPr>
      <w:b/>
      <w:bCs/>
      <w:smallCaps/>
      <w:color w:val="0F4761" w:themeColor="accent1" w:themeShade="BF"/>
      <w:spacing w:val="5"/>
    </w:rPr>
  </w:style>
  <w:style w:type="table" w:styleId="TableGrid">
    <w:name w:val="Table Grid"/>
    <w:basedOn w:val="TableNormal"/>
    <w:uiPriority w:val="39"/>
    <w:rsid w:val="00C323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168DA"/>
    <w:pPr>
      <w:spacing w:after="0" w:line="240" w:lineRule="auto"/>
    </w:pPr>
    <w:rPr>
      <w:rFonts w:eastAsiaTheme="minorHAnsi"/>
      <w:sz w:val="24"/>
      <w:szCs w:val="24"/>
      <w:lang w:eastAsia="en-US"/>
    </w:rPr>
  </w:style>
  <w:style w:type="paragraph" w:styleId="Footer">
    <w:name w:val="footer"/>
    <w:basedOn w:val="Normal"/>
    <w:link w:val="FooterChar"/>
    <w:uiPriority w:val="99"/>
    <w:unhideWhenUsed/>
    <w:rsid w:val="00C168DA"/>
    <w:pPr>
      <w:tabs>
        <w:tab w:val="center" w:pos="4680"/>
        <w:tab w:val="right" w:pos="9360"/>
      </w:tabs>
      <w:spacing w:after="0" w:line="240" w:lineRule="auto"/>
    </w:pPr>
    <w:rPr>
      <w:rFonts w:ascii="Times New Roman" w:eastAsia="Times New Roman" w:hAnsi="Times New Roman" w:cs="Times New Roman"/>
      <w:kern w:val="0"/>
      <w:sz w:val="24"/>
      <w:szCs w:val="24"/>
      <w:lang w:eastAsia="en-US"/>
      <w14:ligatures w14:val="none"/>
    </w:rPr>
  </w:style>
  <w:style w:type="character" w:customStyle="1" w:styleId="FooterChar">
    <w:name w:val="Footer Char"/>
    <w:basedOn w:val="DefaultParagraphFont"/>
    <w:link w:val="Footer"/>
    <w:uiPriority w:val="99"/>
    <w:rsid w:val="00C168DA"/>
    <w:rPr>
      <w:rFonts w:ascii="Times New Roman" w:eastAsia="Times New Roman" w:hAnsi="Times New Roman" w:cs="Times New Roman"/>
      <w:kern w:val="0"/>
      <w:sz w:val="24"/>
      <w:szCs w:val="24"/>
      <w:lang w:eastAsia="en-US"/>
      <w14:ligatures w14:val="none"/>
    </w:rPr>
  </w:style>
  <w:style w:type="character" w:styleId="Hyperlink">
    <w:name w:val="Hyperlink"/>
    <w:basedOn w:val="DefaultParagraphFont"/>
    <w:uiPriority w:val="99"/>
    <w:unhideWhenUsed/>
    <w:rsid w:val="00C168DA"/>
    <w:rPr>
      <w:color w:val="467886" w:themeColor="hyperlink"/>
      <w:u w:val="single"/>
    </w:rPr>
  </w:style>
  <w:style w:type="paragraph" w:styleId="TOC1">
    <w:name w:val="toc 1"/>
    <w:basedOn w:val="Normal"/>
    <w:next w:val="Normal"/>
    <w:autoRedefine/>
    <w:uiPriority w:val="39"/>
    <w:unhideWhenUsed/>
    <w:rsid w:val="00C168DA"/>
    <w:pPr>
      <w:spacing w:after="100"/>
    </w:pPr>
    <w:rPr>
      <w:rFonts w:eastAsiaTheme="minorHAnsi"/>
      <w:lang w:eastAsia="en-US"/>
    </w:rPr>
  </w:style>
  <w:style w:type="paragraph" w:styleId="TOC2">
    <w:name w:val="toc 2"/>
    <w:basedOn w:val="Normal"/>
    <w:next w:val="Normal"/>
    <w:autoRedefine/>
    <w:uiPriority w:val="39"/>
    <w:unhideWhenUsed/>
    <w:rsid w:val="00C168DA"/>
    <w:pPr>
      <w:spacing w:after="100" w:line="240" w:lineRule="auto"/>
      <w:ind w:left="240"/>
    </w:pPr>
    <w:rPr>
      <w:rFonts w:ascii="Times New Roman" w:eastAsia="Times New Roman" w:hAnsi="Times New Roman" w:cs="Times New Roman"/>
      <w:kern w:val="0"/>
      <w:sz w:val="24"/>
      <w:szCs w:val="24"/>
      <w:lang w:eastAsia="en-US"/>
      <w14:ligatures w14:val="none"/>
    </w:rPr>
  </w:style>
  <w:style w:type="paragraph" w:styleId="TableofFigures">
    <w:name w:val="table of figures"/>
    <w:basedOn w:val="Normal"/>
    <w:next w:val="Normal"/>
    <w:uiPriority w:val="99"/>
    <w:unhideWhenUsed/>
    <w:rsid w:val="00C168DA"/>
    <w:pPr>
      <w:spacing w:after="0" w:line="240" w:lineRule="auto"/>
    </w:pPr>
    <w:rPr>
      <w:rFonts w:ascii="Times New Roman" w:eastAsia="Times New Roman" w:hAnsi="Times New Roman" w:cs="Times New Roman"/>
      <w:kern w:val="0"/>
      <w:sz w:val="24"/>
      <w:szCs w:val="24"/>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image" Target="media/image1.jpeg"/><Relationship Id="rId4"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563</Words>
  <Characters>3212</Characters>
  <Application>Microsoft Office Word</Application>
  <DocSecurity>0</DocSecurity>
  <Lines>26</Lines>
  <Paragraphs>7</Paragraphs>
  <ScaleCrop>false</ScaleCrop>
  <Company/>
  <LinksUpToDate>false</LinksUpToDate>
  <CharactersWithSpaces>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Nuredin Yigezu</dc:creator>
  <cp:keywords/>
  <dc:description/>
  <cp:lastModifiedBy>Abdi Tofik</cp:lastModifiedBy>
  <cp:revision>6</cp:revision>
  <dcterms:created xsi:type="dcterms:W3CDTF">2025-07-25T16:37:00Z</dcterms:created>
  <dcterms:modified xsi:type="dcterms:W3CDTF">2025-07-25T22:12:00Z</dcterms:modified>
</cp:coreProperties>
</file>