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CC6F" w14:textId="77777777" w:rsidR="007D63E9" w:rsidRPr="00F35902" w:rsidRDefault="007D63E9" w:rsidP="007D63E9">
      <w:pPr>
        <w:pStyle w:val="NoSpacing"/>
        <w:jc w:val="both"/>
        <w:rPr>
          <w:rFonts w:ascii="Cascadia Mono" w:hAnsi="Cascadia Mono" w:cs="Cascadia Mono"/>
        </w:rPr>
      </w:pPr>
      <w:r w:rsidRPr="00F35902">
        <w:rPr>
          <w:rFonts w:ascii="Cascadia Mono" w:eastAsia="MS Mincho" w:hAnsi="Cascadia Mono" w:cs="Cascadia Mono"/>
          <w:b/>
          <w:bCs/>
          <w:noProof/>
          <w:kern w:val="0"/>
          <w:sz w:val="36"/>
          <w:szCs w:val="36"/>
          <w14:ligatures w14:val="none"/>
        </w:rPr>
        <w:drawing>
          <wp:anchor distT="0" distB="0" distL="114300" distR="114300" simplePos="0" relativeHeight="251659264" behindDoc="1" locked="0" layoutInCell="1" allowOverlap="1" wp14:anchorId="1444DFEE" wp14:editId="4D44C3A5">
            <wp:simplePos x="0" y="0"/>
            <wp:positionH relativeFrom="margin">
              <wp:posOffset>1581150</wp:posOffset>
            </wp:positionH>
            <wp:positionV relativeFrom="page">
              <wp:posOffset>444500</wp:posOffset>
            </wp:positionV>
            <wp:extent cx="1524000" cy="1524000"/>
            <wp:effectExtent l="0" t="0" r="0" b="0"/>
            <wp:wrapTight wrapText="bothSides">
              <wp:wrapPolygon edited="0">
                <wp:start x="0" y="0"/>
                <wp:lineTo x="0" y="21330"/>
                <wp:lineTo x="21330" y="21330"/>
                <wp:lineTo x="21330"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29F83" w14:textId="77777777" w:rsidR="007D63E9" w:rsidRPr="00F35902" w:rsidRDefault="007D63E9" w:rsidP="007D63E9">
      <w:pPr>
        <w:pStyle w:val="NoSpacing"/>
        <w:jc w:val="both"/>
        <w:rPr>
          <w:rFonts w:ascii="Cascadia Mono" w:hAnsi="Cascadia Mono" w:cs="Cascadia Mono"/>
        </w:rPr>
      </w:pPr>
      <w:bookmarkStart w:id="0" w:name="_Hlk204368093"/>
      <w:bookmarkStart w:id="1" w:name="_Hlk197450670"/>
      <w:bookmarkEnd w:id="0"/>
      <w:bookmarkEnd w:id="1"/>
    </w:p>
    <w:p w14:paraId="647E0841" w14:textId="77777777" w:rsidR="007D63E9" w:rsidRPr="00F35902" w:rsidRDefault="007D63E9" w:rsidP="007D63E9">
      <w:pPr>
        <w:pStyle w:val="NoSpacing"/>
        <w:jc w:val="both"/>
        <w:rPr>
          <w:rFonts w:ascii="Cascadia Mono" w:hAnsi="Cascadia Mono" w:cs="Cascadia Mono"/>
        </w:rPr>
      </w:pPr>
    </w:p>
    <w:p w14:paraId="520F9122" w14:textId="77777777" w:rsidR="007D63E9" w:rsidRPr="00F35902" w:rsidRDefault="007D63E9" w:rsidP="007D63E9">
      <w:pPr>
        <w:pStyle w:val="NoSpacing"/>
        <w:jc w:val="both"/>
        <w:rPr>
          <w:rFonts w:ascii="Cascadia Mono" w:hAnsi="Cascadia Mono" w:cs="Cascadia Mono"/>
        </w:rPr>
      </w:pPr>
    </w:p>
    <w:p w14:paraId="3A3FB84B" w14:textId="77777777" w:rsidR="007D63E9" w:rsidRPr="00F35902" w:rsidRDefault="007D63E9" w:rsidP="007D63E9">
      <w:pPr>
        <w:pStyle w:val="NoSpacing"/>
        <w:jc w:val="both"/>
        <w:rPr>
          <w:rFonts w:ascii="Cascadia Mono" w:eastAsia="Times New Roman" w:hAnsi="Cascadia Mono" w:cs="Cascadia Mono"/>
          <w:b/>
          <w:bCs/>
          <w:kern w:val="0"/>
          <w:sz w:val="28"/>
          <w:szCs w:val="28"/>
          <w14:ligatures w14:val="none"/>
        </w:rPr>
      </w:pPr>
    </w:p>
    <w:p w14:paraId="398DE126" w14:textId="77777777" w:rsidR="007D63E9" w:rsidRPr="00F35902" w:rsidRDefault="007D63E9" w:rsidP="007D63E9">
      <w:pPr>
        <w:pStyle w:val="NoSpacing"/>
        <w:rPr>
          <w:rFonts w:ascii="Cascadia Mono" w:hAnsi="Cascadia Mono" w:cs="Cascadia Mono"/>
        </w:rPr>
      </w:pPr>
    </w:p>
    <w:p w14:paraId="0009937D" w14:textId="77777777" w:rsidR="007D63E9" w:rsidRPr="00F35902" w:rsidRDefault="007D63E9" w:rsidP="007D63E9">
      <w:pPr>
        <w:pStyle w:val="NoSpacing"/>
        <w:spacing w:line="360" w:lineRule="auto"/>
        <w:jc w:val="both"/>
        <w:rPr>
          <w:rFonts w:ascii="Cascadia Mono" w:hAnsi="Cascadia Mono" w:cs="Cascadia Mono"/>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35902">
        <w:rPr>
          <w:rFonts w:ascii="Cascadia Mono" w:eastAsia="Times New Roman" w:hAnsi="Cascadia Mono" w:cs="Cascadia Mono"/>
          <w:b/>
          <w:bCs/>
          <w:color w:val="196B24" w:themeColor="accent3"/>
          <w:kern w:val="0"/>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t>DEDER GENERAL HOSPITAL</w:t>
      </w:r>
      <w:r w:rsidRPr="00F35902">
        <w:rPr>
          <w:rFonts w:ascii="Cascadia Mono" w:hAnsi="Cascadia Mono" w:cs="Cascadia Mono"/>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8B3118F" w14:textId="05DCB700" w:rsidR="007D63E9" w:rsidRPr="00A30AA7" w:rsidRDefault="007D63E9" w:rsidP="007D63E9">
      <w:pPr>
        <w:spacing w:line="360" w:lineRule="auto"/>
        <w:jc w:val="center"/>
        <w:rPr>
          <w:rFonts w:ascii="Cascadia Mono" w:eastAsia="NSimSun" w:hAnsi="Cascadia Mono" w:cs="Cascadia Mono"/>
          <w:b/>
          <w:bCs/>
          <w:color w:val="002060"/>
          <w:sz w:val="40"/>
          <w:szCs w:val="40"/>
        </w:rPr>
      </w:pPr>
      <w:r w:rsidRPr="00A30AA7">
        <w:rPr>
          <w:rFonts w:ascii="Cascadia Mono" w:eastAsia="NSimSun" w:hAnsi="Cascadia Mono" w:cs="Cascadia Mono"/>
          <w:b/>
          <w:bCs/>
          <w:color w:val="002060"/>
          <w:sz w:val="40"/>
          <w:szCs w:val="40"/>
        </w:rPr>
        <w:t>Standard Operating Procedure (SOP)</w:t>
      </w:r>
      <w:r w:rsidRPr="00A30AA7">
        <w:rPr>
          <w:rFonts w:ascii="Cascadia Mono" w:eastAsia="NSimSun" w:hAnsi="Cascadia Mono" w:cs="Cascadia Mono"/>
          <w:b/>
          <w:bCs/>
          <w:color w:val="002060"/>
          <w:sz w:val="40"/>
          <w:szCs w:val="40"/>
        </w:rPr>
        <w:t xml:space="preserve"> for</w:t>
      </w:r>
    </w:p>
    <w:p w14:paraId="78B560DB" w14:textId="7F6541A7" w:rsidR="007D63E9" w:rsidRPr="00A30AA7" w:rsidRDefault="007D63E9" w:rsidP="007D63E9">
      <w:pPr>
        <w:spacing w:line="360" w:lineRule="auto"/>
        <w:jc w:val="center"/>
        <w:rPr>
          <w:rFonts w:ascii="Cascadia Mono" w:eastAsia="NSimSun" w:hAnsi="Cascadia Mono" w:cs="Cascadia Mono"/>
          <w:b/>
          <w:bCs/>
          <w:color w:val="002060"/>
          <w:sz w:val="40"/>
          <w:szCs w:val="40"/>
        </w:rPr>
      </w:pPr>
      <w:r w:rsidRPr="00A30AA7">
        <w:rPr>
          <w:rFonts w:ascii="Cascadia Mono" w:eastAsia="NSimSun" w:hAnsi="Cascadia Mono" w:cs="Cascadia Mono"/>
          <w:b/>
          <w:bCs/>
          <w:color w:val="002060"/>
          <w:sz w:val="40"/>
          <w:szCs w:val="40"/>
        </w:rPr>
        <w:t>Staffing Needs Assessment and Staffing Plan Development</w:t>
      </w:r>
    </w:p>
    <w:p w14:paraId="650600D2" w14:textId="77777777" w:rsidR="007D63E9" w:rsidRPr="00F35902" w:rsidRDefault="007D63E9" w:rsidP="007D63E9">
      <w:pPr>
        <w:jc w:val="center"/>
        <w:rPr>
          <w:rFonts w:ascii="Cascadia Mono" w:hAnsi="Cascadia Mono" w:cs="Cascadia Mono"/>
          <w:b/>
          <w:bCs/>
          <w:sz w:val="48"/>
          <w:szCs w:val="48"/>
        </w:rPr>
      </w:pPr>
    </w:p>
    <w:p w14:paraId="14B541AE" w14:textId="08A57560" w:rsidR="00A30AA7" w:rsidRPr="00F4408A" w:rsidRDefault="007D63E9" w:rsidP="00F4408A">
      <w:pPr>
        <w:spacing w:after="0" w:line="360" w:lineRule="auto"/>
        <w:jc w:val="center"/>
        <w:rPr>
          <w:rFonts w:ascii="Cascadia Mono" w:hAnsi="Cascadia Mono" w:cs="Cascadia Mono"/>
          <w:sz w:val="40"/>
          <w:szCs w:val="40"/>
        </w:rPr>
      </w:pPr>
      <w:r w:rsidRPr="00F4408A">
        <w:rPr>
          <w:rFonts w:ascii="Cascadia Mono" w:hAnsi="Cascadia Mono" w:cs="Cascadia Mono"/>
          <w:b/>
          <w:bCs/>
          <w:sz w:val="40"/>
          <w:szCs w:val="40"/>
        </w:rPr>
        <w:t>Prepared by</w:t>
      </w:r>
      <w:r w:rsidRPr="00F4408A">
        <w:rPr>
          <w:rFonts w:ascii="Cascadia Mono" w:hAnsi="Cascadia Mono" w:cs="Cascadia Mono"/>
          <w:sz w:val="40"/>
          <w:szCs w:val="40"/>
        </w:rPr>
        <w:t>: HR Department</w:t>
      </w:r>
      <w:r w:rsidRPr="00F4408A">
        <w:rPr>
          <w:rFonts w:ascii="Cascadia Mono" w:hAnsi="Cascadia Mono" w:cs="Cascadia Mono"/>
          <w:sz w:val="40"/>
          <w:szCs w:val="40"/>
        </w:rPr>
        <w:br/>
      </w:r>
      <w:r w:rsidRPr="00F4408A">
        <w:rPr>
          <w:rFonts w:ascii="Cascadia Mono" w:hAnsi="Cascadia Mono" w:cs="Cascadia Mono"/>
          <w:b/>
          <w:bCs/>
          <w:sz w:val="40"/>
          <w:szCs w:val="40"/>
        </w:rPr>
        <w:t>Approved by</w:t>
      </w:r>
      <w:r w:rsidRPr="00F4408A">
        <w:rPr>
          <w:rFonts w:ascii="Cascadia Mono" w:hAnsi="Cascadia Mono" w:cs="Cascadia Mono"/>
          <w:sz w:val="40"/>
          <w:szCs w:val="40"/>
        </w:rPr>
        <w:t>: CEO</w:t>
      </w:r>
    </w:p>
    <w:p w14:paraId="33826042" w14:textId="77777777" w:rsidR="00A30AA7" w:rsidRDefault="00A30AA7" w:rsidP="00A30AA7">
      <w:pPr>
        <w:spacing w:line="360" w:lineRule="auto"/>
        <w:jc w:val="center"/>
        <w:rPr>
          <w:rFonts w:ascii="Cascadia Mono" w:hAnsi="Cascadia Mono" w:cs="Cascadia Mono"/>
          <w:sz w:val="36"/>
          <w:szCs w:val="36"/>
        </w:rPr>
      </w:pPr>
    </w:p>
    <w:p w14:paraId="24BD0C78" w14:textId="77777777" w:rsidR="00A30AA7" w:rsidRDefault="00A30AA7" w:rsidP="00A30AA7">
      <w:pPr>
        <w:spacing w:line="360" w:lineRule="auto"/>
        <w:jc w:val="center"/>
        <w:rPr>
          <w:rFonts w:ascii="Cascadia Mono" w:hAnsi="Cascadia Mono" w:cs="Cascadia Mono"/>
          <w:sz w:val="36"/>
          <w:szCs w:val="36"/>
        </w:rPr>
      </w:pPr>
    </w:p>
    <w:p w14:paraId="57FECE66" w14:textId="77777777" w:rsidR="00A30AA7" w:rsidRPr="00A30AA7" w:rsidRDefault="00A30AA7" w:rsidP="00A30AA7">
      <w:pPr>
        <w:spacing w:line="360" w:lineRule="auto"/>
        <w:jc w:val="center"/>
        <w:rPr>
          <w:rFonts w:ascii="Cascadia Mono" w:hAnsi="Cascadia Mono" w:cs="Cascadia Mono"/>
          <w:sz w:val="36"/>
          <w:szCs w:val="36"/>
        </w:rPr>
      </w:pPr>
    </w:p>
    <w:p w14:paraId="53D49A25" w14:textId="77777777" w:rsidR="007D63E9" w:rsidRDefault="007D63E9" w:rsidP="007D63E9">
      <w:pPr>
        <w:pStyle w:val="NoSpacing"/>
        <w:jc w:val="both"/>
        <w:rPr>
          <w:rFonts w:ascii="Cascadia Mono" w:eastAsia="Times New Roman" w:hAnsi="Cascadia Mono" w:cs="Cascadia Mono"/>
          <w:b/>
          <w:bCs/>
          <w:i/>
          <w:iCs/>
          <w:kern w:val="0"/>
          <w:sz w:val="48"/>
          <w:szCs w:val="48"/>
          <w14:ligatures w14:val="none"/>
        </w:rPr>
      </w:pPr>
    </w:p>
    <w:p w14:paraId="2187EE14" w14:textId="77777777" w:rsidR="00F4408A" w:rsidRDefault="00F4408A" w:rsidP="007D63E9">
      <w:pPr>
        <w:pStyle w:val="NoSpacing"/>
        <w:jc w:val="both"/>
        <w:rPr>
          <w:rFonts w:ascii="Cascadia Mono" w:eastAsia="Times New Roman" w:hAnsi="Cascadia Mono" w:cs="Cascadia Mono"/>
          <w:b/>
          <w:bCs/>
          <w:i/>
          <w:iCs/>
          <w:kern w:val="0"/>
          <w:sz w:val="48"/>
          <w:szCs w:val="48"/>
          <w14:ligatures w14:val="none"/>
        </w:rPr>
      </w:pPr>
    </w:p>
    <w:p w14:paraId="77853B67" w14:textId="77777777" w:rsidR="00F4408A" w:rsidRPr="00F35902" w:rsidRDefault="00F4408A" w:rsidP="007D63E9">
      <w:pPr>
        <w:pStyle w:val="NoSpacing"/>
        <w:jc w:val="both"/>
        <w:rPr>
          <w:rFonts w:ascii="Cascadia Mono" w:eastAsia="Times New Roman" w:hAnsi="Cascadia Mono" w:cs="Cascadia Mono"/>
          <w:b/>
          <w:bCs/>
          <w:i/>
          <w:iCs/>
          <w:kern w:val="0"/>
          <w:sz w:val="48"/>
          <w:szCs w:val="48"/>
          <w14:ligatures w14:val="none"/>
        </w:rPr>
      </w:pPr>
    </w:p>
    <w:p w14:paraId="69D49E27" w14:textId="716CFA5E" w:rsidR="007D63E9" w:rsidRPr="00F35902" w:rsidRDefault="00F35902" w:rsidP="007D63E9">
      <w:pPr>
        <w:pStyle w:val="NoSpacing"/>
        <w:spacing w:line="360" w:lineRule="auto"/>
        <w:jc w:val="right"/>
        <w:rPr>
          <w:rFonts w:ascii="Cascadia Mono" w:eastAsia="Times New Roman" w:hAnsi="Cascadia Mono" w:cs="Cascadia Mono"/>
          <w:b/>
          <w:bCs/>
          <w:i/>
          <w:iCs/>
          <w:kern w:val="0"/>
          <w:sz w:val="48"/>
          <w:szCs w:val="48"/>
          <w14:ligatures w14:val="none"/>
        </w:rPr>
      </w:pPr>
      <w:r w:rsidRPr="00F35902">
        <w:rPr>
          <w:rFonts w:ascii="Cascadia Mono" w:eastAsia="Times New Roman" w:hAnsi="Cascadia Mono" w:cs="Cascadia Mono"/>
          <w:b/>
          <w:bCs/>
          <w:i/>
          <w:iCs/>
          <w:kern w:val="0"/>
          <w:sz w:val="48"/>
          <w:szCs w:val="48"/>
          <w14:ligatures w14:val="none"/>
        </w:rPr>
        <w:t>July</w:t>
      </w:r>
      <w:r w:rsidR="007D63E9" w:rsidRPr="00F35902">
        <w:rPr>
          <w:rFonts w:ascii="Cascadia Mono" w:eastAsia="Times New Roman" w:hAnsi="Cascadia Mono" w:cs="Cascadia Mono"/>
          <w:b/>
          <w:bCs/>
          <w:i/>
          <w:iCs/>
          <w:kern w:val="0"/>
          <w:sz w:val="48"/>
          <w:szCs w:val="48"/>
          <w14:ligatures w14:val="none"/>
        </w:rPr>
        <w:t xml:space="preserve"> 201</w:t>
      </w:r>
      <w:r w:rsidRPr="00F35902">
        <w:rPr>
          <w:rFonts w:ascii="Cascadia Mono" w:eastAsia="Times New Roman" w:hAnsi="Cascadia Mono" w:cs="Cascadia Mono"/>
          <w:b/>
          <w:bCs/>
          <w:i/>
          <w:iCs/>
          <w:kern w:val="0"/>
          <w:sz w:val="48"/>
          <w:szCs w:val="48"/>
          <w14:ligatures w14:val="none"/>
        </w:rPr>
        <w:t>6</w:t>
      </w:r>
      <w:r w:rsidR="007D63E9" w:rsidRPr="00F35902">
        <w:rPr>
          <w:rFonts w:ascii="Cascadia Mono" w:eastAsia="Times New Roman" w:hAnsi="Cascadia Mono" w:cs="Cascadia Mono"/>
          <w:b/>
          <w:bCs/>
          <w:i/>
          <w:iCs/>
          <w:kern w:val="0"/>
          <w:sz w:val="48"/>
          <w:szCs w:val="48"/>
          <w14:ligatures w14:val="none"/>
        </w:rPr>
        <w:t>E.C</w:t>
      </w:r>
    </w:p>
    <w:p w14:paraId="1CC42CC4" w14:textId="77777777" w:rsidR="007D63E9" w:rsidRPr="00F35902" w:rsidRDefault="007D63E9" w:rsidP="007D63E9">
      <w:pPr>
        <w:pStyle w:val="NoSpacing"/>
        <w:spacing w:line="360" w:lineRule="auto"/>
        <w:jc w:val="right"/>
        <w:rPr>
          <w:rFonts w:ascii="Cascadia Mono" w:eastAsia="Times New Roman" w:hAnsi="Cascadia Mono" w:cs="Cascadia Mono"/>
          <w:b/>
          <w:bCs/>
          <w:i/>
          <w:iCs/>
          <w:kern w:val="0"/>
          <w:sz w:val="48"/>
          <w:szCs w:val="48"/>
          <w14:ligatures w14:val="none"/>
        </w:rPr>
        <w:sectPr w:rsidR="007D63E9" w:rsidRPr="00F35902" w:rsidSect="007D63E9">
          <w:footerReference w:type="default" r:id="rId9"/>
          <w:pgSz w:w="12240" w:h="15840"/>
          <w:pgMar w:top="1440" w:right="810" w:bottom="1440" w:left="1440" w:header="432" w:footer="432" w:gutter="0"/>
          <w:pgBorders w:display="firstPage" w:offsetFrom="page">
            <w:top w:val="single" w:sz="36" w:space="24" w:color="00B0F0"/>
            <w:left w:val="single" w:sz="36" w:space="24" w:color="00B0F0"/>
            <w:bottom w:val="single" w:sz="36" w:space="24" w:color="00B0F0"/>
            <w:right w:val="single" w:sz="36" w:space="24" w:color="00B0F0"/>
          </w:pgBorders>
          <w:pgNumType w:fmt="lowerRoman" w:start="1"/>
          <w:cols w:space="720"/>
          <w:docGrid w:linePitch="360"/>
        </w:sectPr>
      </w:pPr>
      <w:r w:rsidRPr="00F35902">
        <w:rPr>
          <w:rFonts w:ascii="Cascadia Mono" w:eastAsia="Times New Roman" w:hAnsi="Cascadia Mono" w:cs="Cascadia Mono"/>
          <w:b/>
          <w:bCs/>
          <w:i/>
          <w:iCs/>
          <w:kern w:val="0"/>
          <w:sz w:val="48"/>
          <w:szCs w:val="48"/>
          <w14:ligatures w14:val="none"/>
        </w:rPr>
        <w:t>Deder, Oromia</w:t>
      </w:r>
    </w:p>
    <w:sdt>
      <w:sdtPr>
        <w:rPr>
          <w:rFonts w:ascii="Cascadia Mono" w:eastAsiaTheme="minorHAnsi" w:hAnsi="Cascadia Mono" w:cs="Cascadia Mono"/>
        </w:rPr>
        <w:id w:val="-1256209303"/>
        <w:docPartObj>
          <w:docPartGallery w:val="Table of Contents"/>
          <w:docPartUnique/>
        </w:docPartObj>
      </w:sdtPr>
      <w:sdtEndPr>
        <w:rPr>
          <w:rFonts w:eastAsiaTheme="minorEastAsia"/>
          <w:b/>
          <w:bCs/>
          <w:noProof/>
          <w:sz w:val="32"/>
          <w:szCs w:val="32"/>
        </w:rPr>
      </w:sdtEndPr>
      <w:sdtContent>
        <w:p w14:paraId="2CF61294" w14:textId="77777777" w:rsidR="007D63E9" w:rsidRPr="00F4408A" w:rsidRDefault="007D63E9" w:rsidP="007D63E9">
          <w:pPr>
            <w:jc w:val="center"/>
            <w:rPr>
              <w:rFonts w:ascii="Cascadia Mono" w:hAnsi="Cascadia Mono" w:cs="Cascadia Mono"/>
              <w:b/>
              <w:bCs/>
              <w:sz w:val="36"/>
              <w:szCs w:val="36"/>
            </w:rPr>
          </w:pPr>
          <w:r w:rsidRPr="00F4408A">
            <w:rPr>
              <w:rFonts w:ascii="Cascadia Mono" w:hAnsi="Cascadia Mono" w:cs="Cascadia Mono"/>
              <w:b/>
              <w:bCs/>
              <w:sz w:val="36"/>
              <w:szCs w:val="36"/>
            </w:rPr>
            <w:t>TABLE OF CONTENTS</w:t>
          </w:r>
        </w:p>
        <w:p w14:paraId="24AFCD94" w14:textId="2197404B" w:rsidR="00F4408A" w:rsidRPr="00F4408A" w:rsidRDefault="007D63E9">
          <w:pPr>
            <w:pStyle w:val="TOC1"/>
            <w:tabs>
              <w:tab w:val="right" w:leader="dot" w:pos="9980"/>
            </w:tabs>
            <w:rPr>
              <w:rFonts w:eastAsiaTheme="minorEastAsia"/>
              <w:noProof/>
              <w:sz w:val="36"/>
              <w:szCs w:val="36"/>
            </w:rPr>
          </w:pPr>
          <w:r w:rsidRPr="00F4408A">
            <w:rPr>
              <w:rFonts w:ascii="Cascadia Mono" w:hAnsi="Cascadia Mono" w:cs="Cascadia Mono"/>
              <w:sz w:val="32"/>
              <w:szCs w:val="32"/>
            </w:rPr>
            <w:fldChar w:fldCharType="begin"/>
          </w:r>
          <w:r w:rsidRPr="00F4408A">
            <w:rPr>
              <w:rFonts w:ascii="Cascadia Mono" w:hAnsi="Cascadia Mono" w:cs="Cascadia Mono"/>
              <w:sz w:val="32"/>
              <w:szCs w:val="32"/>
            </w:rPr>
            <w:instrText xml:space="preserve"> TOC \o "1-3" \h \z \u </w:instrText>
          </w:r>
          <w:r w:rsidRPr="00F4408A">
            <w:rPr>
              <w:rFonts w:ascii="Cascadia Mono" w:hAnsi="Cascadia Mono" w:cs="Cascadia Mono"/>
              <w:sz w:val="32"/>
              <w:szCs w:val="32"/>
            </w:rPr>
            <w:fldChar w:fldCharType="separate"/>
          </w:r>
          <w:hyperlink w:anchor="_Toc204480693" w:history="1">
            <w:r w:rsidR="00F4408A" w:rsidRPr="00F4408A">
              <w:rPr>
                <w:rStyle w:val="Hyperlink"/>
                <w:rFonts w:ascii="Cascadia Mono" w:hAnsi="Cascadia Mono" w:cs="Cascadia Mono"/>
                <w:b/>
                <w:bCs/>
                <w:noProof/>
                <w:sz w:val="32"/>
                <w:szCs w:val="32"/>
              </w:rPr>
              <w:t>1. Introduction</w:t>
            </w:r>
            <w:r w:rsidR="00F4408A" w:rsidRPr="00F4408A">
              <w:rPr>
                <w:noProof/>
                <w:webHidden/>
                <w:sz w:val="32"/>
                <w:szCs w:val="32"/>
              </w:rPr>
              <w:tab/>
            </w:r>
            <w:r w:rsidR="00F4408A" w:rsidRPr="00F4408A">
              <w:rPr>
                <w:noProof/>
                <w:webHidden/>
                <w:sz w:val="32"/>
                <w:szCs w:val="32"/>
              </w:rPr>
              <w:fldChar w:fldCharType="begin"/>
            </w:r>
            <w:r w:rsidR="00F4408A" w:rsidRPr="00F4408A">
              <w:rPr>
                <w:noProof/>
                <w:webHidden/>
                <w:sz w:val="32"/>
                <w:szCs w:val="32"/>
              </w:rPr>
              <w:instrText xml:space="preserve"> PAGEREF _Toc204480693 \h </w:instrText>
            </w:r>
            <w:r w:rsidR="00F4408A" w:rsidRPr="00F4408A">
              <w:rPr>
                <w:noProof/>
                <w:webHidden/>
                <w:sz w:val="32"/>
                <w:szCs w:val="32"/>
              </w:rPr>
            </w:r>
            <w:r w:rsidR="00F4408A" w:rsidRPr="00F4408A">
              <w:rPr>
                <w:noProof/>
                <w:webHidden/>
                <w:sz w:val="32"/>
                <w:szCs w:val="32"/>
              </w:rPr>
              <w:fldChar w:fldCharType="separate"/>
            </w:r>
            <w:r w:rsidR="00F4408A" w:rsidRPr="00F4408A">
              <w:rPr>
                <w:noProof/>
                <w:webHidden/>
                <w:sz w:val="32"/>
                <w:szCs w:val="32"/>
              </w:rPr>
              <w:t>2</w:t>
            </w:r>
            <w:r w:rsidR="00F4408A" w:rsidRPr="00F4408A">
              <w:rPr>
                <w:noProof/>
                <w:webHidden/>
                <w:sz w:val="32"/>
                <w:szCs w:val="32"/>
              </w:rPr>
              <w:fldChar w:fldCharType="end"/>
            </w:r>
          </w:hyperlink>
        </w:p>
        <w:p w14:paraId="076E6050" w14:textId="4E83EC73" w:rsidR="00F4408A" w:rsidRPr="00F4408A" w:rsidRDefault="00F4408A">
          <w:pPr>
            <w:pStyle w:val="TOC1"/>
            <w:tabs>
              <w:tab w:val="right" w:leader="dot" w:pos="9980"/>
            </w:tabs>
            <w:rPr>
              <w:rFonts w:eastAsiaTheme="minorEastAsia"/>
              <w:noProof/>
              <w:sz w:val="36"/>
              <w:szCs w:val="36"/>
            </w:rPr>
          </w:pPr>
          <w:hyperlink w:anchor="_Toc204480694" w:history="1">
            <w:r w:rsidRPr="00F4408A">
              <w:rPr>
                <w:rStyle w:val="Hyperlink"/>
                <w:rFonts w:ascii="Cascadia Mono" w:hAnsi="Cascadia Mono" w:cs="Cascadia Mono"/>
                <w:b/>
                <w:bCs/>
                <w:noProof/>
                <w:sz w:val="32"/>
                <w:szCs w:val="32"/>
              </w:rPr>
              <w:t>2. Purpose</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_Toc204480694 \h </w:instrText>
            </w:r>
            <w:r w:rsidRPr="00F4408A">
              <w:rPr>
                <w:noProof/>
                <w:webHidden/>
                <w:sz w:val="32"/>
                <w:szCs w:val="32"/>
              </w:rPr>
            </w:r>
            <w:r w:rsidRPr="00F4408A">
              <w:rPr>
                <w:noProof/>
                <w:webHidden/>
                <w:sz w:val="32"/>
                <w:szCs w:val="32"/>
              </w:rPr>
              <w:fldChar w:fldCharType="separate"/>
            </w:r>
            <w:r w:rsidRPr="00F4408A">
              <w:rPr>
                <w:noProof/>
                <w:webHidden/>
                <w:sz w:val="32"/>
                <w:szCs w:val="32"/>
              </w:rPr>
              <w:t>2</w:t>
            </w:r>
            <w:r w:rsidRPr="00F4408A">
              <w:rPr>
                <w:noProof/>
                <w:webHidden/>
                <w:sz w:val="32"/>
                <w:szCs w:val="32"/>
              </w:rPr>
              <w:fldChar w:fldCharType="end"/>
            </w:r>
          </w:hyperlink>
        </w:p>
        <w:p w14:paraId="3071A3B9" w14:textId="0D703003" w:rsidR="00F4408A" w:rsidRPr="00F4408A" w:rsidRDefault="00F4408A">
          <w:pPr>
            <w:pStyle w:val="TOC1"/>
            <w:tabs>
              <w:tab w:val="right" w:leader="dot" w:pos="9980"/>
            </w:tabs>
            <w:rPr>
              <w:rFonts w:eastAsiaTheme="minorEastAsia"/>
              <w:noProof/>
              <w:sz w:val="36"/>
              <w:szCs w:val="36"/>
            </w:rPr>
          </w:pPr>
          <w:hyperlink w:anchor="_Toc204480695" w:history="1">
            <w:r w:rsidRPr="00F4408A">
              <w:rPr>
                <w:rStyle w:val="Hyperlink"/>
                <w:rFonts w:ascii="Cascadia Mono" w:hAnsi="Cascadia Mono" w:cs="Cascadia Mono"/>
                <w:b/>
                <w:bCs/>
                <w:noProof/>
                <w:sz w:val="32"/>
                <w:szCs w:val="32"/>
              </w:rPr>
              <w:t>3. Objectives</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_Toc204480695 \h </w:instrText>
            </w:r>
            <w:r w:rsidRPr="00F4408A">
              <w:rPr>
                <w:noProof/>
                <w:webHidden/>
                <w:sz w:val="32"/>
                <w:szCs w:val="32"/>
              </w:rPr>
            </w:r>
            <w:r w:rsidRPr="00F4408A">
              <w:rPr>
                <w:noProof/>
                <w:webHidden/>
                <w:sz w:val="32"/>
                <w:szCs w:val="32"/>
              </w:rPr>
              <w:fldChar w:fldCharType="separate"/>
            </w:r>
            <w:r w:rsidRPr="00F4408A">
              <w:rPr>
                <w:noProof/>
                <w:webHidden/>
                <w:sz w:val="32"/>
                <w:szCs w:val="32"/>
              </w:rPr>
              <w:t>2</w:t>
            </w:r>
            <w:r w:rsidRPr="00F4408A">
              <w:rPr>
                <w:noProof/>
                <w:webHidden/>
                <w:sz w:val="32"/>
                <w:szCs w:val="32"/>
              </w:rPr>
              <w:fldChar w:fldCharType="end"/>
            </w:r>
          </w:hyperlink>
        </w:p>
        <w:p w14:paraId="12A2AEB3" w14:textId="1138BFB1" w:rsidR="00F4408A" w:rsidRPr="00F4408A" w:rsidRDefault="00F4408A">
          <w:pPr>
            <w:pStyle w:val="TOC1"/>
            <w:tabs>
              <w:tab w:val="right" w:leader="dot" w:pos="9980"/>
            </w:tabs>
            <w:rPr>
              <w:rFonts w:eastAsiaTheme="minorEastAsia"/>
              <w:noProof/>
              <w:sz w:val="36"/>
              <w:szCs w:val="36"/>
            </w:rPr>
          </w:pPr>
          <w:hyperlink w:anchor="_Toc204480696" w:history="1">
            <w:r w:rsidRPr="00F4408A">
              <w:rPr>
                <w:rStyle w:val="Hyperlink"/>
                <w:rFonts w:ascii="Cascadia Mono" w:hAnsi="Cascadia Mono" w:cs="Cascadia Mono"/>
                <w:b/>
                <w:bCs/>
                <w:noProof/>
                <w:sz w:val="32"/>
                <w:szCs w:val="32"/>
              </w:rPr>
              <w:t>2. Scope</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_Toc204480696 \h </w:instrText>
            </w:r>
            <w:r w:rsidRPr="00F4408A">
              <w:rPr>
                <w:noProof/>
                <w:webHidden/>
                <w:sz w:val="32"/>
                <w:szCs w:val="32"/>
              </w:rPr>
            </w:r>
            <w:r w:rsidRPr="00F4408A">
              <w:rPr>
                <w:noProof/>
                <w:webHidden/>
                <w:sz w:val="32"/>
                <w:szCs w:val="32"/>
              </w:rPr>
              <w:fldChar w:fldCharType="separate"/>
            </w:r>
            <w:r w:rsidRPr="00F4408A">
              <w:rPr>
                <w:noProof/>
                <w:webHidden/>
                <w:sz w:val="32"/>
                <w:szCs w:val="32"/>
              </w:rPr>
              <w:t>3</w:t>
            </w:r>
            <w:r w:rsidRPr="00F4408A">
              <w:rPr>
                <w:noProof/>
                <w:webHidden/>
                <w:sz w:val="32"/>
                <w:szCs w:val="32"/>
              </w:rPr>
              <w:fldChar w:fldCharType="end"/>
            </w:r>
          </w:hyperlink>
        </w:p>
        <w:p w14:paraId="0614CF3D" w14:textId="34CAC2FA" w:rsidR="00F4408A" w:rsidRPr="00F4408A" w:rsidRDefault="00F4408A">
          <w:pPr>
            <w:pStyle w:val="TOC1"/>
            <w:tabs>
              <w:tab w:val="right" w:leader="dot" w:pos="9980"/>
            </w:tabs>
            <w:rPr>
              <w:rFonts w:eastAsiaTheme="minorEastAsia"/>
              <w:noProof/>
              <w:sz w:val="36"/>
              <w:szCs w:val="36"/>
            </w:rPr>
          </w:pPr>
          <w:hyperlink w:anchor="_Toc204480697" w:history="1">
            <w:r w:rsidRPr="00F4408A">
              <w:rPr>
                <w:rStyle w:val="Hyperlink"/>
                <w:rFonts w:ascii="Cascadia Mono" w:hAnsi="Cascadia Mono" w:cs="Cascadia Mono"/>
                <w:b/>
                <w:bCs/>
                <w:noProof/>
                <w:sz w:val="32"/>
                <w:szCs w:val="32"/>
              </w:rPr>
              <w:t>3. Definitions</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_Toc204480697 \h </w:instrText>
            </w:r>
            <w:r w:rsidRPr="00F4408A">
              <w:rPr>
                <w:noProof/>
                <w:webHidden/>
                <w:sz w:val="32"/>
                <w:szCs w:val="32"/>
              </w:rPr>
            </w:r>
            <w:r w:rsidRPr="00F4408A">
              <w:rPr>
                <w:noProof/>
                <w:webHidden/>
                <w:sz w:val="32"/>
                <w:szCs w:val="32"/>
              </w:rPr>
              <w:fldChar w:fldCharType="separate"/>
            </w:r>
            <w:r w:rsidRPr="00F4408A">
              <w:rPr>
                <w:noProof/>
                <w:webHidden/>
                <w:sz w:val="32"/>
                <w:szCs w:val="32"/>
              </w:rPr>
              <w:t>3</w:t>
            </w:r>
            <w:r w:rsidRPr="00F4408A">
              <w:rPr>
                <w:noProof/>
                <w:webHidden/>
                <w:sz w:val="32"/>
                <w:szCs w:val="32"/>
              </w:rPr>
              <w:fldChar w:fldCharType="end"/>
            </w:r>
          </w:hyperlink>
        </w:p>
        <w:p w14:paraId="675F1234" w14:textId="5574B5AE" w:rsidR="00F4408A" w:rsidRPr="00F4408A" w:rsidRDefault="00F4408A">
          <w:pPr>
            <w:pStyle w:val="TOC1"/>
            <w:tabs>
              <w:tab w:val="right" w:leader="dot" w:pos="9980"/>
            </w:tabs>
            <w:rPr>
              <w:rFonts w:eastAsiaTheme="minorEastAsia"/>
              <w:noProof/>
              <w:sz w:val="36"/>
              <w:szCs w:val="36"/>
            </w:rPr>
          </w:pPr>
          <w:hyperlink w:anchor="_Toc204480698" w:history="1">
            <w:r w:rsidRPr="00F4408A">
              <w:rPr>
                <w:rStyle w:val="Hyperlink"/>
                <w:rFonts w:ascii="Cascadia Mono" w:hAnsi="Cascadia Mono" w:cs="Cascadia Mono"/>
                <w:b/>
                <w:bCs/>
                <w:noProof/>
                <w:sz w:val="32"/>
                <w:szCs w:val="32"/>
              </w:rPr>
              <w:t>4. Responsibilities</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_Toc204480698 \h </w:instrText>
            </w:r>
            <w:r w:rsidRPr="00F4408A">
              <w:rPr>
                <w:noProof/>
                <w:webHidden/>
                <w:sz w:val="32"/>
                <w:szCs w:val="32"/>
              </w:rPr>
            </w:r>
            <w:r w:rsidRPr="00F4408A">
              <w:rPr>
                <w:noProof/>
                <w:webHidden/>
                <w:sz w:val="32"/>
                <w:szCs w:val="32"/>
              </w:rPr>
              <w:fldChar w:fldCharType="separate"/>
            </w:r>
            <w:r w:rsidRPr="00F4408A">
              <w:rPr>
                <w:noProof/>
                <w:webHidden/>
                <w:sz w:val="32"/>
                <w:szCs w:val="32"/>
              </w:rPr>
              <w:t>3</w:t>
            </w:r>
            <w:r w:rsidRPr="00F4408A">
              <w:rPr>
                <w:noProof/>
                <w:webHidden/>
                <w:sz w:val="32"/>
                <w:szCs w:val="32"/>
              </w:rPr>
              <w:fldChar w:fldCharType="end"/>
            </w:r>
          </w:hyperlink>
        </w:p>
        <w:p w14:paraId="454A33D3" w14:textId="0D5ED1FE" w:rsidR="00F4408A" w:rsidRPr="00F4408A" w:rsidRDefault="00F4408A">
          <w:pPr>
            <w:pStyle w:val="TOC1"/>
            <w:tabs>
              <w:tab w:val="right" w:leader="dot" w:pos="9980"/>
            </w:tabs>
            <w:rPr>
              <w:rFonts w:eastAsiaTheme="minorEastAsia"/>
              <w:noProof/>
              <w:sz w:val="36"/>
              <w:szCs w:val="36"/>
            </w:rPr>
          </w:pPr>
          <w:hyperlink w:anchor="_Toc204480699" w:history="1">
            <w:r w:rsidRPr="00F4408A">
              <w:rPr>
                <w:rStyle w:val="Hyperlink"/>
                <w:rFonts w:ascii="Cascadia Mono" w:hAnsi="Cascadia Mono" w:cs="Cascadia Mono"/>
                <w:b/>
                <w:bCs/>
                <w:noProof/>
                <w:sz w:val="32"/>
                <w:szCs w:val="32"/>
              </w:rPr>
              <w:t>5. Procedure</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_Toc204480699 \h </w:instrText>
            </w:r>
            <w:r w:rsidRPr="00F4408A">
              <w:rPr>
                <w:noProof/>
                <w:webHidden/>
                <w:sz w:val="32"/>
                <w:szCs w:val="32"/>
              </w:rPr>
            </w:r>
            <w:r w:rsidRPr="00F4408A">
              <w:rPr>
                <w:noProof/>
                <w:webHidden/>
                <w:sz w:val="32"/>
                <w:szCs w:val="32"/>
              </w:rPr>
              <w:fldChar w:fldCharType="separate"/>
            </w:r>
            <w:r w:rsidRPr="00F4408A">
              <w:rPr>
                <w:noProof/>
                <w:webHidden/>
                <w:sz w:val="32"/>
                <w:szCs w:val="32"/>
              </w:rPr>
              <w:t>4</w:t>
            </w:r>
            <w:r w:rsidRPr="00F4408A">
              <w:rPr>
                <w:noProof/>
                <w:webHidden/>
                <w:sz w:val="32"/>
                <w:szCs w:val="32"/>
              </w:rPr>
              <w:fldChar w:fldCharType="end"/>
            </w:r>
          </w:hyperlink>
        </w:p>
        <w:p w14:paraId="4AB304D0" w14:textId="745706E7" w:rsidR="00F4408A" w:rsidRPr="00F4408A" w:rsidRDefault="00F4408A">
          <w:pPr>
            <w:pStyle w:val="TOC1"/>
            <w:tabs>
              <w:tab w:val="right" w:leader="dot" w:pos="9980"/>
            </w:tabs>
            <w:rPr>
              <w:rFonts w:eastAsiaTheme="minorEastAsia"/>
              <w:noProof/>
              <w:sz w:val="36"/>
              <w:szCs w:val="36"/>
            </w:rPr>
          </w:pPr>
          <w:hyperlink w:anchor="_Toc204480700" w:history="1">
            <w:r w:rsidRPr="00F4408A">
              <w:rPr>
                <w:rStyle w:val="Hyperlink"/>
                <w:rFonts w:ascii="Cascadia Mono" w:hAnsi="Cascadia Mono" w:cs="Cascadia Mono"/>
                <w:b/>
                <w:bCs/>
                <w:noProof/>
                <w:sz w:val="32"/>
                <w:szCs w:val="32"/>
              </w:rPr>
              <w:t>6. Tools and Templates</w:t>
            </w:r>
            <w:r w:rsidRPr="00F4408A">
              <w:rPr>
                <w:noProof/>
                <w:webHidden/>
                <w:sz w:val="32"/>
                <w:szCs w:val="32"/>
              </w:rPr>
              <w:tab/>
            </w:r>
            <w:r w:rsidRPr="00F4408A">
              <w:rPr>
                <w:noProof/>
                <w:webHidden/>
                <w:sz w:val="32"/>
                <w:szCs w:val="32"/>
              </w:rPr>
              <w:fldChar w:fldCharType="begin"/>
            </w:r>
            <w:r w:rsidRPr="00F4408A">
              <w:rPr>
                <w:noProof/>
                <w:webHidden/>
                <w:sz w:val="32"/>
                <w:szCs w:val="32"/>
              </w:rPr>
              <w:instrText xml:space="preserve"> PAGEREF _Toc204480700 \h </w:instrText>
            </w:r>
            <w:r w:rsidRPr="00F4408A">
              <w:rPr>
                <w:noProof/>
                <w:webHidden/>
                <w:sz w:val="32"/>
                <w:szCs w:val="32"/>
              </w:rPr>
            </w:r>
            <w:r w:rsidRPr="00F4408A">
              <w:rPr>
                <w:noProof/>
                <w:webHidden/>
                <w:sz w:val="32"/>
                <w:szCs w:val="32"/>
              </w:rPr>
              <w:fldChar w:fldCharType="separate"/>
            </w:r>
            <w:r w:rsidRPr="00F4408A">
              <w:rPr>
                <w:noProof/>
                <w:webHidden/>
                <w:sz w:val="32"/>
                <w:szCs w:val="32"/>
              </w:rPr>
              <w:t>6</w:t>
            </w:r>
            <w:r w:rsidRPr="00F4408A">
              <w:rPr>
                <w:noProof/>
                <w:webHidden/>
                <w:sz w:val="32"/>
                <w:szCs w:val="32"/>
              </w:rPr>
              <w:fldChar w:fldCharType="end"/>
            </w:r>
          </w:hyperlink>
        </w:p>
        <w:p w14:paraId="3D3BEC72" w14:textId="50CC6D43" w:rsidR="007D63E9" w:rsidRPr="00F4408A" w:rsidRDefault="007D63E9" w:rsidP="007D63E9">
          <w:pPr>
            <w:rPr>
              <w:rFonts w:ascii="Cascadia Mono" w:hAnsi="Cascadia Mono" w:cs="Cascadia Mono"/>
              <w:sz w:val="32"/>
              <w:szCs w:val="32"/>
            </w:rPr>
          </w:pPr>
          <w:r w:rsidRPr="00F4408A">
            <w:rPr>
              <w:rFonts w:ascii="Cascadia Mono" w:hAnsi="Cascadia Mono" w:cs="Cascadia Mono"/>
              <w:noProof/>
              <w:sz w:val="32"/>
              <w:szCs w:val="32"/>
            </w:rPr>
            <w:fldChar w:fldCharType="end"/>
          </w:r>
        </w:p>
      </w:sdtContent>
    </w:sdt>
    <w:p w14:paraId="3EEA9B98" w14:textId="77777777" w:rsidR="007D63E9" w:rsidRPr="00F4408A" w:rsidRDefault="007D63E9" w:rsidP="007D63E9">
      <w:pPr>
        <w:jc w:val="both"/>
        <w:rPr>
          <w:rFonts w:ascii="Cascadia Mono" w:hAnsi="Cascadia Mono" w:cs="Cascadia Mono"/>
          <w:sz w:val="32"/>
          <w:szCs w:val="32"/>
        </w:rPr>
      </w:pPr>
    </w:p>
    <w:p w14:paraId="495FE950" w14:textId="77777777" w:rsidR="007D63E9" w:rsidRPr="00F4408A" w:rsidRDefault="007D63E9" w:rsidP="007D63E9">
      <w:pPr>
        <w:rPr>
          <w:rFonts w:ascii="Cascadia Mono" w:hAnsi="Cascadia Mono" w:cs="Cascadia Mono"/>
          <w:sz w:val="32"/>
          <w:szCs w:val="32"/>
        </w:rPr>
      </w:pPr>
    </w:p>
    <w:p w14:paraId="7F868CC2" w14:textId="77777777" w:rsidR="007D63E9" w:rsidRPr="00F35902" w:rsidRDefault="007D63E9" w:rsidP="007D63E9">
      <w:pPr>
        <w:spacing w:before="100" w:beforeAutospacing="1" w:after="100" w:afterAutospacing="1" w:line="360" w:lineRule="auto"/>
        <w:jc w:val="both"/>
        <w:rPr>
          <w:rFonts w:ascii="Cascadia Mono" w:hAnsi="Cascadia Mono" w:cs="Cascadia Mono"/>
          <w:sz w:val="28"/>
          <w:szCs w:val="28"/>
        </w:rPr>
        <w:sectPr w:rsidR="007D63E9" w:rsidRPr="00F35902" w:rsidSect="007D63E9">
          <w:footerReference w:type="default" r:id="rId10"/>
          <w:pgSz w:w="12240" w:h="15840"/>
          <w:pgMar w:top="1440" w:right="810" w:bottom="1440" w:left="1440" w:header="432" w:footer="432" w:gutter="0"/>
          <w:pgNumType w:fmt="lowerRoman" w:start="1"/>
          <w:cols w:space="720"/>
          <w:docGrid w:linePitch="360"/>
        </w:sectPr>
      </w:pPr>
    </w:p>
    <w:p w14:paraId="5535A691" w14:textId="14A6F235" w:rsidR="00B35674" w:rsidRPr="00F35902" w:rsidRDefault="00B35674" w:rsidP="00F35902">
      <w:pPr>
        <w:pStyle w:val="Heading1"/>
        <w:spacing w:before="0" w:after="0" w:line="360" w:lineRule="auto"/>
        <w:jc w:val="both"/>
        <w:rPr>
          <w:rFonts w:ascii="Cascadia Mono" w:hAnsi="Cascadia Mono" w:cs="Cascadia Mono"/>
          <w:b/>
          <w:bCs/>
          <w:sz w:val="32"/>
          <w:szCs w:val="32"/>
        </w:rPr>
      </w:pPr>
      <w:bookmarkStart w:id="2" w:name="_Toc204480693"/>
      <w:r w:rsidRPr="00F35902">
        <w:rPr>
          <w:rFonts w:ascii="Cascadia Mono" w:hAnsi="Cascadia Mono" w:cs="Cascadia Mono"/>
          <w:b/>
          <w:bCs/>
          <w:sz w:val="32"/>
          <w:szCs w:val="32"/>
        </w:rPr>
        <w:lastRenderedPageBreak/>
        <w:t>1. Introduction</w:t>
      </w:r>
      <w:bookmarkEnd w:id="2"/>
    </w:p>
    <w:p w14:paraId="0643EA76" w14:textId="77777777" w:rsidR="00B35674" w:rsidRPr="00F35902" w:rsidRDefault="00B35674" w:rsidP="00F35902">
      <w:pPr>
        <w:spacing w:line="360" w:lineRule="auto"/>
        <w:jc w:val="both"/>
        <w:rPr>
          <w:rFonts w:ascii="Cascadia Mono" w:hAnsi="Cascadia Mono" w:cs="Cascadia Mono"/>
        </w:rPr>
      </w:pPr>
      <w:r w:rsidRPr="00F35902">
        <w:rPr>
          <w:rFonts w:ascii="Cascadia Mono" w:hAnsi="Cascadia Mono" w:cs="Cascadia Mono"/>
          <w:sz w:val="28"/>
          <w:szCs w:val="28"/>
        </w:rPr>
        <w:t>Adequate and appropriate staffing is critical for ensuring quality health service delivery, patient safety, and staff satisfaction in hospital settings. Variability in workload, staff availability, and service expansion require a dynamic approach to human resource planning. This SOP provides a systematic method for assessing staffing needs and developing staffing plans at Deder General Hospital, aligned with national norms and service demands. It ensures optimal deployment and use of human resources across all clinical, support, and administrative departments</w:t>
      </w:r>
      <w:r w:rsidRPr="00F35902">
        <w:rPr>
          <w:rFonts w:ascii="Cascadia Mono" w:hAnsi="Cascadia Mono" w:cs="Cascadia Mono"/>
        </w:rPr>
        <w:t>.</w:t>
      </w:r>
    </w:p>
    <w:p w14:paraId="1D00B2ED" w14:textId="72D157C0" w:rsidR="00B35674" w:rsidRPr="00F35902" w:rsidRDefault="00B35674" w:rsidP="00F35902">
      <w:pPr>
        <w:pStyle w:val="Heading1"/>
        <w:spacing w:before="0" w:line="360" w:lineRule="auto"/>
        <w:jc w:val="both"/>
        <w:rPr>
          <w:rFonts w:ascii="Cascadia Mono" w:hAnsi="Cascadia Mono" w:cs="Cascadia Mono"/>
          <w:b/>
          <w:bCs/>
          <w:sz w:val="32"/>
          <w:szCs w:val="32"/>
        </w:rPr>
      </w:pPr>
      <w:bookmarkStart w:id="3" w:name="_Toc204480694"/>
      <w:r w:rsidRPr="00F35902">
        <w:rPr>
          <w:rFonts w:ascii="Cascadia Mono" w:hAnsi="Cascadia Mono" w:cs="Cascadia Mono"/>
          <w:b/>
          <w:bCs/>
          <w:sz w:val="32"/>
          <w:szCs w:val="32"/>
        </w:rPr>
        <w:t>2. Purpose</w:t>
      </w:r>
      <w:bookmarkEnd w:id="3"/>
    </w:p>
    <w:p w14:paraId="3EDCFDBF" w14:textId="77777777" w:rsidR="00B35674" w:rsidRPr="00F35902" w:rsidRDefault="00B35674" w:rsidP="00F35902">
      <w:pPr>
        <w:spacing w:line="360" w:lineRule="auto"/>
        <w:jc w:val="both"/>
        <w:rPr>
          <w:rFonts w:ascii="Cascadia Mono" w:hAnsi="Cascadia Mono" w:cs="Cascadia Mono"/>
        </w:rPr>
      </w:pPr>
      <w:r w:rsidRPr="00F35902">
        <w:rPr>
          <w:rFonts w:ascii="Cascadia Mono" w:hAnsi="Cascadia Mono" w:cs="Cascadia Mono"/>
          <w:sz w:val="28"/>
          <w:szCs w:val="28"/>
        </w:rPr>
        <w:t>To ensure that the hospital maintains adequate, appropriate, and competent staffing levels across all units and departments through evidence-based staffing needs assessment and planning</w:t>
      </w:r>
      <w:r w:rsidRPr="00F35902">
        <w:rPr>
          <w:rFonts w:ascii="Cascadia Mono" w:hAnsi="Cascadia Mono" w:cs="Cascadia Mono"/>
        </w:rPr>
        <w:t>.</w:t>
      </w:r>
    </w:p>
    <w:p w14:paraId="66E3B72E" w14:textId="3EF23B96" w:rsidR="00B35674" w:rsidRPr="00F35902" w:rsidRDefault="00B35674" w:rsidP="00F35902">
      <w:pPr>
        <w:pStyle w:val="Heading1"/>
        <w:spacing w:before="0"/>
        <w:rPr>
          <w:rFonts w:ascii="Cascadia Mono" w:hAnsi="Cascadia Mono" w:cs="Cascadia Mono"/>
          <w:b/>
          <w:bCs/>
          <w:sz w:val="32"/>
          <w:szCs w:val="32"/>
        </w:rPr>
      </w:pPr>
      <w:bookmarkStart w:id="4" w:name="_Toc204480695"/>
      <w:r w:rsidRPr="00F35902">
        <w:rPr>
          <w:rFonts w:ascii="Cascadia Mono" w:hAnsi="Cascadia Mono" w:cs="Cascadia Mono"/>
          <w:b/>
          <w:bCs/>
          <w:sz w:val="32"/>
          <w:szCs w:val="32"/>
        </w:rPr>
        <w:t>3. Objectives</w:t>
      </w:r>
      <w:bookmarkEnd w:id="4"/>
    </w:p>
    <w:p w14:paraId="48F747B6" w14:textId="77777777" w:rsidR="00B35674" w:rsidRPr="00F35902" w:rsidRDefault="00B35674" w:rsidP="00F35902">
      <w:pPr>
        <w:numPr>
          <w:ilvl w:val="0"/>
          <w:numId w:val="12"/>
        </w:numPr>
        <w:spacing w:after="0" w:line="360" w:lineRule="auto"/>
        <w:jc w:val="both"/>
        <w:rPr>
          <w:rFonts w:ascii="Cascadia Mono" w:hAnsi="Cascadia Mono" w:cs="Cascadia Mono"/>
          <w:sz w:val="28"/>
          <w:szCs w:val="28"/>
        </w:rPr>
      </w:pPr>
      <w:r w:rsidRPr="00F35902">
        <w:rPr>
          <w:rFonts w:ascii="Cascadia Mono" w:hAnsi="Cascadia Mono" w:cs="Cascadia Mono"/>
          <w:sz w:val="28"/>
          <w:szCs w:val="28"/>
        </w:rPr>
        <w:t>To assess the current staffing levels against workload and service requirements.</w:t>
      </w:r>
    </w:p>
    <w:p w14:paraId="5186EF73" w14:textId="77777777" w:rsidR="00B35674" w:rsidRPr="00F35902" w:rsidRDefault="00B35674" w:rsidP="00F35902">
      <w:pPr>
        <w:numPr>
          <w:ilvl w:val="0"/>
          <w:numId w:val="12"/>
        </w:numPr>
        <w:spacing w:after="0" w:line="360" w:lineRule="auto"/>
        <w:jc w:val="both"/>
        <w:rPr>
          <w:rFonts w:ascii="Cascadia Mono" w:hAnsi="Cascadia Mono" w:cs="Cascadia Mono"/>
          <w:sz w:val="28"/>
          <w:szCs w:val="28"/>
        </w:rPr>
      </w:pPr>
      <w:r w:rsidRPr="00F35902">
        <w:rPr>
          <w:rFonts w:ascii="Cascadia Mono" w:hAnsi="Cascadia Mono" w:cs="Cascadia Mono"/>
          <w:sz w:val="28"/>
          <w:szCs w:val="28"/>
        </w:rPr>
        <w:t>To identify staffing gaps and surpluses in each case team/unit.</w:t>
      </w:r>
    </w:p>
    <w:p w14:paraId="409D02EB" w14:textId="77777777" w:rsidR="00B35674" w:rsidRPr="00F35902" w:rsidRDefault="00B35674" w:rsidP="00F35902">
      <w:pPr>
        <w:numPr>
          <w:ilvl w:val="0"/>
          <w:numId w:val="12"/>
        </w:numPr>
        <w:spacing w:after="0" w:line="360" w:lineRule="auto"/>
        <w:jc w:val="both"/>
        <w:rPr>
          <w:rFonts w:ascii="Cascadia Mono" w:hAnsi="Cascadia Mono" w:cs="Cascadia Mono"/>
          <w:sz w:val="28"/>
          <w:szCs w:val="28"/>
        </w:rPr>
      </w:pPr>
      <w:r w:rsidRPr="00F35902">
        <w:rPr>
          <w:rFonts w:ascii="Cascadia Mono" w:hAnsi="Cascadia Mono" w:cs="Cascadia Mono"/>
          <w:sz w:val="28"/>
          <w:szCs w:val="28"/>
        </w:rPr>
        <w:t>To guide the development of an evidence-based staffing plan aligned with service delivery goals.</w:t>
      </w:r>
    </w:p>
    <w:p w14:paraId="6285B9AD" w14:textId="77777777" w:rsidR="00B35674" w:rsidRPr="00F35902" w:rsidRDefault="00B35674" w:rsidP="00F35902">
      <w:pPr>
        <w:numPr>
          <w:ilvl w:val="0"/>
          <w:numId w:val="12"/>
        </w:numPr>
        <w:spacing w:after="0" w:line="360" w:lineRule="auto"/>
        <w:rPr>
          <w:rFonts w:ascii="Cascadia Mono" w:hAnsi="Cascadia Mono" w:cs="Cascadia Mono"/>
          <w:sz w:val="28"/>
          <w:szCs w:val="28"/>
        </w:rPr>
      </w:pPr>
      <w:r w:rsidRPr="00F35902">
        <w:rPr>
          <w:rFonts w:ascii="Cascadia Mono" w:hAnsi="Cascadia Mono" w:cs="Cascadia Mono"/>
          <w:sz w:val="28"/>
          <w:szCs w:val="28"/>
        </w:rPr>
        <w:t>To support equitable and efficient distribution and deployment of health workforce.</w:t>
      </w:r>
    </w:p>
    <w:p w14:paraId="053F9204" w14:textId="77777777" w:rsidR="00B35674" w:rsidRPr="00F35902" w:rsidRDefault="00B35674" w:rsidP="00F35902">
      <w:pPr>
        <w:numPr>
          <w:ilvl w:val="0"/>
          <w:numId w:val="12"/>
        </w:numPr>
        <w:spacing w:line="360" w:lineRule="auto"/>
        <w:rPr>
          <w:rFonts w:ascii="Cascadia Mono" w:hAnsi="Cascadia Mono" w:cs="Cascadia Mono"/>
          <w:b/>
          <w:bCs/>
          <w:sz w:val="28"/>
          <w:szCs w:val="28"/>
        </w:rPr>
      </w:pPr>
      <w:r w:rsidRPr="00F35902">
        <w:rPr>
          <w:rFonts w:ascii="Cascadia Mono" w:hAnsi="Cascadia Mono" w:cs="Cascadia Mono"/>
          <w:sz w:val="28"/>
          <w:szCs w:val="28"/>
        </w:rPr>
        <w:t xml:space="preserve">To ensure compliance with national staffing standards and hospital service transformation </w:t>
      </w:r>
    </w:p>
    <w:p w14:paraId="4015CEFC" w14:textId="09DD2E22" w:rsidR="00B35674" w:rsidRPr="00F35902" w:rsidRDefault="00B35674" w:rsidP="00F35902">
      <w:pPr>
        <w:pStyle w:val="Heading1"/>
        <w:spacing w:before="0"/>
        <w:rPr>
          <w:rFonts w:ascii="Cascadia Mono" w:hAnsi="Cascadia Mono" w:cs="Cascadia Mono"/>
          <w:b/>
          <w:bCs/>
          <w:sz w:val="32"/>
          <w:szCs w:val="32"/>
        </w:rPr>
      </w:pPr>
      <w:bookmarkStart w:id="5" w:name="_Toc204480696"/>
      <w:r w:rsidRPr="00F35902">
        <w:rPr>
          <w:rFonts w:ascii="Cascadia Mono" w:hAnsi="Cascadia Mono" w:cs="Cascadia Mono"/>
          <w:b/>
          <w:bCs/>
          <w:sz w:val="32"/>
          <w:szCs w:val="32"/>
        </w:rPr>
        <w:lastRenderedPageBreak/>
        <w:t>2. Scope</w:t>
      </w:r>
      <w:bookmarkEnd w:id="5"/>
    </w:p>
    <w:p w14:paraId="1FB27FE7" w14:textId="77777777" w:rsidR="00B35674" w:rsidRPr="00F35902" w:rsidRDefault="00B35674" w:rsidP="00F35902">
      <w:pPr>
        <w:pStyle w:val="ListParagraph"/>
        <w:numPr>
          <w:ilvl w:val="0"/>
          <w:numId w:val="14"/>
        </w:numPr>
        <w:spacing w:line="360" w:lineRule="auto"/>
        <w:jc w:val="both"/>
        <w:rPr>
          <w:rFonts w:ascii="Cascadia Mono" w:hAnsi="Cascadia Mono" w:cs="Cascadia Mono"/>
          <w:sz w:val="28"/>
          <w:szCs w:val="28"/>
        </w:rPr>
      </w:pPr>
      <w:r w:rsidRPr="00F35902">
        <w:rPr>
          <w:rFonts w:ascii="Cascadia Mono" w:hAnsi="Cascadia Mono" w:cs="Cascadia Mono"/>
          <w:sz w:val="28"/>
          <w:szCs w:val="28"/>
        </w:rPr>
        <w:t>Applies to all hospital units, including clinical, support, and administrative departments.</w:t>
      </w:r>
    </w:p>
    <w:p w14:paraId="6DED5058" w14:textId="70B5B043" w:rsidR="00B35674" w:rsidRPr="00F35902" w:rsidRDefault="00B35674" w:rsidP="00F35902">
      <w:pPr>
        <w:pStyle w:val="Heading1"/>
        <w:spacing w:before="0" w:line="360" w:lineRule="auto"/>
        <w:rPr>
          <w:rFonts w:ascii="Cascadia Mono" w:hAnsi="Cascadia Mono" w:cs="Cascadia Mono"/>
          <w:b/>
          <w:bCs/>
          <w:sz w:val="32"/>
          <w:szCs w:val="32"/>
        </w:rPr>
      </w:pPr>
      <w:bookmarkStart w:id="6" w:name="_Toc204480697"/>
      <w:r w:rsidRPr="00F35902">
        <w:rPr>
          <w:rFonts w:ascii="Cascadia Mono" w:hAnsi="Cascadia Mono" w:cs="Cascadia Mono"/>
          <w:b/>
          <w:bCs/>
          <w:sz w:val="32"/>
          <w:szCs w:val="32"/>
        </w:rPr>
        <w:t>3. Definitions</w:t>
      </w:r>
      <w:bookmarkEnd w:id="6"/>
    </w:p>
    <w:p w14:paraId="44302665" w14:textId="77777777" w:rsidR="00B35674" w:rsidRPr="00F35902" w:rsidRDefault="00B35674" w:rsidP="00F35902">
      <w:pPr>
        <w:numPr>
          <w:ilvl w:val="0"/>
          <w:numId w:val="1"/>
        </w:numPr>
        <w:spacing w:after="0" w:line="360" w:lineRule="auto"/>
        <w:jc w:val="both"/>
        <w:rPr>
          <w:rFonts w:ascii="Cascadia Mono" w:hAnsi="Cascadia Mono" w:cs="Cascadia Mono"/>
          <w:sz w:val="28"/>
          <w:szCs w:val="28"/>
        </w:rPr>
      </w:pPr>
      <w:r w:rsidRPr="00F35902">
        <w:rPr>
          <w:rFonts w:ascii="Cascadia Mono" w:hAnsi="Cascadia Mono" w:cs="Cascadia Mono"/>
          <w:b/>
          <w:bCs/>
          <w:sz w:val="28"/>
          <w:szCs w:val="28"/>
        </w:rPr>
        <w:t>Staffing Needs Assessment</w:t>
      </w:r>
      <w:r w:rsidRPr="00F35902">
        <w:rPr>
          <w:rFonts w:ascii="Cascadia Mono" w:hAnsi="Cascadia Mono" w:cs="Cascadia Mono"/>
          <w:sz w:val="28"/>
          <w:szCs w:val="28"/>
        </w:rPr>
        <w:t>: A systematic process to determine the number and mix of personnel required to meet service delivery demands.</w:t>
      </w:r>
    </w:p>
    <w:p w14:paraId="063DD639" w14:textId="77777777" w:rsidR="00B35674" w:rsidRPr="00F35902" w:rsidRDefault="00B35674" w:rsidP="00F35902">
      <w:pPr>
        <w:numPr>
          <w:ilvl w:val="0"/>
          <w:numId w:val="1"/>
        </w:numPr>
        <w:spacing w:line="360" w:lineRule="auto"/>
        <w:jc w:val="both"/>
        <w:rPr>
          <w:rFonts w:ascii="Cascadia Mono" w:hAnsi="Cascadia Mono" w:cs="Cascadia Mono"/>
        </w:rPr>
      </w:pPr>
      <w:r w:rsidRPr="00F35902">
        <w:rPr>
          <w:rFonts w:ascii="Cascadia Mono" w:hAnsi="Cascadia Mono" w:cs="Cascadia Mono"/>
          <w:b/>
          <w:bCs/>
          <w:sz w:val="28"/>
          <w:szCs w:val="28"/>
        </w:rPr>
        <w:t>Staffing Plan</w:t>
      </w:r>
      <w:r w:rsidRPr="00F35902">
        <w:rPr>
          <w:rFonts w:ascii="Cascadia Mono" w:hAnsi="Cascadia Mono" w:cs="Cascadia Mono"/>
          <w:sz w:val="28"/>
          <w:szCs w:val="28"/>
        </w:rPr>
        <w:t>: A structured plan that outlines the required staff, deployment strategies, shift schedules, and recruitment needs</w:t>
      </w:r>
      <w:r w:rsidRPr="00F35902">
        <w:rPr>
          <w:rFonts w:ascii="Cascadia Mono" w:hAnsi="Cascadia Mono" w:cs="Cascadia Mono"/>
        </w:rPr>
        <w:t>.</w:t>
      </w:r>
    </w:p>
    <w:p w14:paraId="513F8099" w14:textId="597890DA" w:rsidR="00B35674" w:rsidRPr="00F35902" w:rsidRDefault="00B35674" w:rsidP="00F35902">
      <w:pPr>
        <w:pStyle w:val="Heading1"/>
        <w:rPr>
          <w:rFonts w:ascii="Cascadia Mono" w:hAnsi="Cascadia Mono" w:cs="Cascadia Mono"/>
          <w:b/>
          <w:bCs/>
          <w:sz w:val="32"/>
          <w:szCs w:val="32"/>
        </w:rPr>
      </w:pPr>
      <w:bookmarkStart w:id="7" w:name="_Toc204480698"/>
      <w:r w:rsidRPr="00F35902">
        <w:rPr>
          <w:rFonts w:ascii="Cascadia Mono" w:hAnsi="Cascadia Mono" w:cs="Cascadia Mono"/>
          <w:b/>
          <w:bCs/>
          <w:sz w:val="32"/>
          <w:szCs w:val="32"/>
        </w:rPr>
        <w:t>4. Responsibilities</w:t>
      </w:r>
      <w:bookmarkEnd w:id="7"/>
    </w:p>
    <w:tbl>
      <w:tblPr>
        <w:tblStyle w:val="TableGrid"/>
        <w:tblW w:w="0" w:type="auto"/>
        <w:tblLook w:val="04A0" w:firstRow="1" w:lastRow="0" w:firstColumn="1" w:lastColumn="0" w:noHBand="0" w:noVBand="1"/>
      </w:tblPr>
      <w:tblGrid>
        <w:gridCol w:w="3595"/>
        <w:gridCol w:w="7465"/>
      </w:tblGrid>
      <w:tr w:rsidR="00B35674" w:rsidRPr="00F35902" w14:paraId="540D1A51" w14:textId="77777777" w:rsidTr="00F35902">
        <w:tc>
          <w:tcPr>
            <w:tcW w:w="3595" w:type="dxa"/>
            <w:hideMark/>
          </w:tcPr>
          <w:p w14:paraId="0C354FE4" w14:textId="77777777" w:rsidR="00B35674" w:rsidRPr="00F35902" w:rsidRDefault="00B35674" w:rsidP="00F35902">
            <w:pPr>
              <w:spacing w:after="160" w:line="360" w:lineRule="auto"/>
              <w:rPr>
                <w:rFonts w:ascii="Cascadia Mono" w:hAnsi="Cascadia Mono" w:cs="Cascadia Mono"/>
                <w:b/>
                <w:bCs/>
                <w:sz w:val="28"/>
                <w:szCs w:val="28"/>
              </w:rPr>
            </w:pPr>
            <w:r w:rsidRPr="00F35902">
              <w:rPr>
                <w:rFonts w:ascii="Cascadia Mono" w:hAnsi="Cascadia Mono" w:cs="Cascadia Mono"/>
                <w:b/>
                <w:bCs/>
                <w:sz w:val="28"/>
                <w:szCs w:val="28"/>
              </w:rPr>
              <w:t>Role</w:t>
            </w:r>
          </w:p>
        </w:tc>
        <w:tc>
          <w:tcPr>
            <w:tcW w:w="7465" w:type="dxa"/>
            <w:hideMark/>
          </w:tcPr>
          <w:p w14:paraId="74469D4A" w14:textId="77777777" w:rsidR="00B35674" w:rsidRPr="00F35902" w:rsidRDefault="00B35674" w:rsidP="00F35902">
            <w:pPr>
              <w:spacing w:after="160" w:line="360" w:lineRule="auto"/>
              <w:rPr>
                <w:rFonts w:ascii="Cascadia Mono" w:hAnsi="Cascadia Mono" w:cs="Cascadia Mono"/>
                <w:b/>
                <w:bCs/>
                <w:sz w:val="28"/>
                <w:szCs w:val="28"/>
              </w:rPr>
            </w:pPr>
            <w:r w:rsidRPr="00F35902">
              <w:rPr>
                <w:rFonts w:ascii="Cascadia Mono" w:hAnsi="Cascadia Mono" w:cs="Cascadia Mono"/>
                <w:b/>
                <w:bCs/>
                <w:sz w:val="28"/>
                <w:szCs w:val="28"/>
              </w:rPr>
              <w:t>Responsibility</w:t>
            </w:r>
          </w:p>
        </w:tc>
      </w:tr>
      <w:tr w:rsidR="00B35674" w:rsidRPr="00F35902" w14:paraId="143AC033" w14:textId="77777777" w:rsidTr="00F35902">
        <w:tc>
          <w:tcPr>
            <w:tcW w:w="3595" w:type="dxa"/>
            <w:hideMark/>
          </w:tcPr>
          <w:p w14:paraId="15B767C6" w14:textId="77777777" w:rsidR="00B35674" w:rsidRPr="00F35902" w:rsidRDefault="00B35674" w:rsidP="00F35902">
            <w:pPr>
              <w:spacing w:after="160" w:line="360" w:lineRule="auto"/>
              <w:rPr>
                <w:rFonts w:ascii="Cascadia Mono" w:hAnsi="Cascadia Mono" w:cs="Cascadia Mono"/>
                <w:b/>
                <w:bCs/>
                <w:sz w:val="28"/>
                <w:szCs w:val="28"/>
              </w:rPr>
            </w:pPr>
            <w:r w:rsidRPr="00F35902">
              <w:rPr>
                <w:rFonts w:ascii="Cascadia Mono" w:hAnsi="Cascadia Mono" w:cs="Cascadia Mono"/>
                <w:b/>
                <w:bCs/>
                <w:sz w:val="28"/>
                <w:szCs w:val="28"/>
              </w:rPr>
              <w:t>HR Department</w:t>
            </w:r>
          </w:p>
        </w:tc>
        <w:tc>
          <w:tcPr>
            <w:tcW w:w="7465" w:type="dxa"/>
            <w:hideMark/>
          </w:tcPr>
          <w:p w14:paraId="3814E24F" w14:textId="77777777" w:rsidR="00B35674" w:rsidRPr="00F35902" w:rsidRDefault="00B35674" w:rsidP="00F35902">
            <w:pPr>
              <w:spacing w:after="160" w:line="360" w:lineRule="auto"/>
              <w:rPr>
                <w:rFonts w:ascii="Cascadia Mono" w:hAnsi="Cascadia Mono" w:cs="Cascadia Mono"/>
                <w:sz w:val="28"/>
                <w:szCs w:val="28"/>
              </w:rPr>
            </w:pPr>
            <w:r w:rsidRPr="00F35902">
              <w:rPr>
                <w:rFonts w:ascii="Cascadia Mono" w:hAnsi="Cascadia Mono" w:cs="Cascadia Mono"/>
                <w:sz w:val="28"/>
                <w:szCs w:val="28"/>
              </w:rPr>
              <w:t>Lead the assessment, data collection, and staffing plan development.</w:t>
            </w:r>
          </w:p>
        </w:tc>
      </w:tr>
      <w:tr w:rsidR="00B35674" w:rsidRPr="00F35902" w14:paraId="4A29C450" w14:textId="77777777" w:rsidTr="00F35902">
        <w:tc>
          <w:tcPr>
            <w:tcW w:w="3595" w:type="dxa"/>
            <w:hideMark/>
          </w:tcPr>
          <w:p w14:paraId="2CEC33A7" w14:textId="77777777" w:rsidR="00B35674" w:rsidRPr="00F35902" w:rsidRDefault="00B35674" w:rsidP="00F35902">
            <w:pPr>
              <w:spacing w:after="160" w:line="360" w:lineRule="auto"/>
              <w:rPr>
                <w:rFonts w:ascii="Cascadia Mono" w:hAnsi="Cascadia Mono" w:cs="Cascadia Mono"/>
                <w:b/>
                <w:bCs/>
                <w:sz w:val="28"/>
                <w:szCs w:val="28"/>
              </w:rPr>
            </w:pPr>
            <w:r w:rsidRPr="00F35902">
              <w:rPr>
                <w:rFonts w:ascii="Cascadia Mono" w:hAnsi="Cascadia Mono" w:cs="Cascadia Mono"/>
                <w:b/>
                <w:bCs/>
                <w:sz w:val="28"/>
                <w:szCs w:val="28"/>
              </w:rPr>
              <w:t>Unit Heads</w:t>
            </w:r>
          </w:p>
        </w:tc>
        <w:tc>
          <w:tcPr>
            <w:tcW w:w="7465" w:type="dxa"/>
            <w:hideMark/>
          </w:tcPr>
          <w:p w14:paraId="7C86604F" w14:textId="77777777" w:rsidR="00B35674" w:rsidRPr="00F35902" w:rsidRDefault="00B35674" w:rsidP="00F35902">
            <w:pPr>
              <w:spacing w:after="160" w:line="360" w:lineRule="auto"/>
              <w:rPr>
                <w:rFonts w:ascii="Cascadia Mono" w:hAnsi="Cascadia Mono" w:cs="Cascadia Mono"/>
                <w:sz w:val="28"/>
                <w:szCs w:val="28"/>
              </w:rPr>
            </w:pPr>
            <w:r w:rsidRPr="00F35902">
              <w:rPr>
                <w:rFonts w:ascii="Cascadia Mono" w:hAnsi="Cascadia Mono" w:cs="Cascadia Mono"/>
                <w:sz w:val="28"/>
                <w:szCs w:val="28"/>
              </w:rPr>
              <w:t>Provide current staffing data and validate service demands.</w:t>
            </w:r>
          </w:p>
        </w:tc>
      </w:tr>
      <w:tr w:rsidR="00B35674" w:rsidRPr="00F35902" w14:paraId="1F302E31" w14:textId="77777777" w:rsidTr="00F35902">
        <w:tc>
          <w:tcPr>
            <w:tcW w:w="3595" w:type="dxa"/>
            <w:hideMark/>
          </w:tcPr>
          <w:p w14:paraId="3F5D1697" w14:textId="77777777" w:rsidR="00B35674" w:rsidRPr="00F35902" w:rsidRDefault="00B35674" w:rsidP="00F35902">
            <w:pPr>
              <w:spacing w:after="160" w:line="360" w:lineRule="auto"/>
              <w:rPr>
                <w:rFonts w:ascii="Cascadia Mono" w:hAnsi="Cascadia Mono" w:cs="Cascadia Mono"/>
                <w:b/>
                <w:bCs/>
                <w:sz w:val="28"/>
                <w:szCs w:val="28"/>
              </w:rPr>
            </w:pPr>
            <w:r w:rsidRPr="00F35902">
              <w:rPr>
                <w:rFonts w:ascii="Cascadia Mono" w:hAnsi="Cascadia Mono" w:cs="Cascadia Mono"/>
                <w:b/>
                <w:bCs/>
                <w:sz w:val="28"/>
                <w:szCs w:val="28"/>
              </w:rPr>
              <w:t>CEO/Management</w:t>
            </w:r>
          </w:p>
        </w:tc>
        <w:tc>
          <w:tcPr>
            <w:tcW w:w="7465" w:type="dxa"/>
            <w:hideMark/>
          </w:tcPr>
          <w:p w14:paraId="71387D6A" w14:textId="77777777" w:rsidR="00B35674" w:rsidRPr="00F35902" w:rsidRDefault="00B35674" w:rsidP="00F35902">
            <w:pPr>
              <w:spacing w:after="160" w:line="360" w:lineRule="auto"/>
              <w:rPr>
                <w:rFonts w:ascii="Cascadia Mono" w:hAnsi="Cascadia Mono" w:cs="Cascadia Mono"/>
                <w:sz w:val="28"/>
                <w:szCs w:val="28"/>
              </w:rPr>
            </w:pPr>
            <w:r w:rsidRPr="00F35902">
              <w:rPr>
                <w:rFonts w:ascii="Cascadia Mono" w:hAnsi="Cascadia Mono" w:cs="Cascadia Mono"/>
                <w:sz w:val="28"/>
                <w:szCs w:val="28"/>
              </w:rPr>
              <w:t>Approve staffing plans and ensure implementation.</w:t>
            </w:r>
          </w:p>
        </w:tc>
      </w:tr>
      <w:tr w:rsidR="00B35674" w:rsidRPr="00F35902" w14:paraId="7719E027" w14:textId="77777777" w:rsidTr="00F35902">
        <w:tc>
          <w:tcPr>
            <w:tcW w:w="3595" w:type="dxa"/>
            <w:hideMark/>
          </w:tcPr>
          <w:p w14:paraId="1668C9D2" w14:textId="77777777" w:rsidR="00B35674" w:rsidRPr="00F35902" w:rsidRDefault="00B35674" w:rsidP="00F35902">
            <w:pPr>
              <w:spacing w:after="160" w:line="360" w:lineRule="auto"/>
              <w:rPr>
                <w:rFonts w:ascii="Cascadia Mono" w:hAnsi="Cascadia Mono" w:cs="Cascadia Mono"/>
                <w:b/>
                <w:bCs/>
                <w:sz w:val="28"/>
                <w:szCs w:val="28"/>
              </w:rPr>
            </w:pPr>
            <w:r w:rsidRPr="00F35902">
              <w:rPr>
                <w:rFonts w:ascii="Cascadia Mono" w:hAnsi="Cascadia Mono" w:cs="Cascadia Mono"/>
                <w:b/>
                <w:bCs/>
                <w:sz w:val="28"/>
                <w:szCs w:val="28"/>
              </w:rPr>
              <w:t>Monitoring and Evaluation (M&amp;E)/Quality Team</w:t>
            </w:r>
          </w:p>
        </w:tc>
        <w:tc>
          <w:tcPr>
            <w:tcW w:w="7465" w:type="dxa"/>
            <w:hideMark/>
          </w:tcPr>
          <w:p w14:paraId="4D1343B9" w14:textId="77777777" w:rsidR="00B35674" w:rsidRPr="00F35902" w:rsidRDefault="00B35674" w:rsidP="00F35902">
            <w:pPr>
              <w:spacing w:after="160" w:line="360" w:lineRule="auto"/>
              <w:rPr>
                <w:rFonts w:ascii="Cascadia Mono" w:hAnsi="Cascadia Mono" w:cs="Cascadia Mono"/>
                <w:sz w:val="28"/>
                <w:szCs w:val="28"/>
              </w:rPr>
            </w:pPr>
            <w:r w:rsidRPr="00F35902">
              <w:rPr>
                <w:rFonts w:ascii="Cascadia Mono" w:hAnsi="Cascadia Mono" w:cs="Cascadia Mono"/>
                <w:sz w:val="28"/>
                <w:szCs w:val="28"/>
              </w:rPr>
              <w:t>Monitor adherence and assess impact on service quality.</w:t>
            </w:r>
          </w:p>
        </w:tc>
      </w:tr>
    </w:tbl>
    <w:p w14:paraId="5B326F1B" w14:textId="77777777" w:rsidR="00F35902" w:rsidRDefault="00F35902" w:rsidP="00F35902">
      <w:pPr>
        <w:pStyle w:val="NoSpacing"/>
      </w:pPr>
    </w:p>
    <w:p w14:paraId="69F4C8F5" w14:textId="77777777" w:rsidR="00F35902" w:rsidRDefault="00F35902" w:rsidP="00F35902">
      <w:pPr>
        <w:pStyle w:val="NoSpacing"/>
      </w:pPr>
    </w:p>
    <w:p w14:paraId="799D92E0" w14:textId="0DFA6CF3" w:rsidR="00B35674" w:rsidRPr="00F35902" w:rsidRDefault="00B35674" w:rsidP="00F35902">
      <w:pPr>
        <w:pStyle w:val="Heading1"/>
        <w:spacing w:line="360" w:lineRule="auto"/>
        <w:rPr>
          <w:rFonts w:ascii="Cascadia Mono" w:hAnsi="Cascadia Mono" w:cs="Cascadia Mono"/>
          <w:b/>
          <w:bCs/>
          <w:sz w:val="32"/>
          <w:szCs w:val="32"/>
        </w:rPr>
      </w:pPr>
      <w:bookmarkStart w:id="8" w:name="_Toc204480699"/>
      <w:r w:rsidRPr="00F35902">
        <w:rPr>
          <w:rFonts w:ascii="Cascadia Mono" w:hAnsi="Cascadia Mono" w:cs="Cascadia Mono"/>
          <w:b/>
          <w:bCs/>
          <w:sz w:val="32"/>
          <w:szCs w:val="32"/>
        </w:rPr>
        <w:lastRenderedPageBreak/>
        <w:t>5. Procedure</w:t>
      </w:r>
      <w:bookmarkEnd w:id="8"/>
    </w:p>
    <w:p w14:paraId="2D1892D0"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1: Planning and Preparation</w:t>
      </w:r>
    </w:p>
    <w:p w14:paraId="22C4FDB8" w14:textId="77777777" w:rsidR="00B35674" w:rsidRPr="00A30AA7" w:rsidRDefault="00B35674" w:rsidP="00A30AA7">
      <w:pPr>
        <w:numPr>
          <w:ilvl w:val="0"/>
          <w:numId w:val="2"/>
        </w:numPr>
        <w:spacing w:line="360" w:lineRule="auto"/>
        <w:jc w:val="both"/>
        <w:rPr>
          <w:rFonts w:ascii="Cascadia Mono" w:hAnsi="Cascadia Mono" w:cs="Cascadia Mono"/>
          <w:sz w:val="28"/>
          <w:szCs w:val="28"/>
        </w:rPr>
      </w:pPr>
      <w:r w:rsidRPr="00A30AA7">
        <w:rPr>
          <w:rFonts w:ascii="Cascadia Mono" w:hAnsi="Cascadia Mono" w:cs="Cascadia Mono"/>
          <w:sz w:val="28"/>
          <w:szCs w:val="28"/>
        </w:rPr>
        <w:t>Notify all departments about the assessment schedule.</w:t>
      </w:r>
    </w:p>
    <w:p w14:paraId="7A46529C" w14:textId="77777777" w:rsidR="00B35674" w:rsidRPr="00A30AA7" w:rsidRDefault="00B35674" w:rsidP="00A30AA7">
      <w:pPr>
        <w:numPr>
          <w:ilvl w:val="0"/>
          <w:numId w:val="2"/>
        </w:numPr>
        <w:spacing w:line="360" w:lineRule="auto"/>
        <w:jc w:val="both"/>
        <w:rPr>
          <w:rFonts w:ascii="Cascadia Mono" w:hAnsi="Cascadia Mono" w:cs="Cascadia Mono"/>
          <w:sz w:val="28"/>
          <w:szCs w:val="28"/>
        </w:rPr>
      </w:pPr>
      <w:r w:rsidRPr="00A30AA7">
        <w:rPr>
          <w:rFonts w:ascii="Cascadia Mono" w:hAnsi="Cascadia Mono" w:cs="Cascadia Mono"/>
          <w:sz w:val="28"/>
          <w:szCs w:val="28"/>
        </w:rPr>
        <w:t>Establish a multidisciplinary staffing assessment team.</w:t>
      </w:r>
    </w:p>
    <w:p w14:paraId="76DC118C"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2: Data Collection</w:t>
      </w:r>
    </w:p>
    <w:p w14:paraId="739A10D5"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Collect the following data per department:</w:t>
      </w:r>
    </w:p>
    <w:p w14:paraId="7884A7A6" w14:textId="77777777" w:rsidR="00B35674" w:rsidRPr="00A30AA7" w:rsidRDefault="00B35674" w:rsidP="00A30AA7">
      <w:pPr>
        <w:numPr>
          <w:ilvl w:val="0"/>
          <w:numId w:val="3"/>
        </w:numPr>
        <w:spacing w:line="360" w:lineRule="auto"/>
        <w:jc w:val="both"/>
        <w:rPr>
          <w:rFonts w:ascii="Cascadia Mono" w:hAnsi="Cascadia Mono" w:cs="Cascadia Mono"/>
          <w:sz w:val="28"/>
          <w:szCs w:val="28"/>
        </w:rPr>
      </w:pPr>
      <w:r w:rsidRPr="00A30AA7">
        <w:rPr>
          <w:rFonts w:ascii="Cascadia Mono" w:hAnsi="Cascadia Mono" w:cs="Cascadia Mono"/>
          <w:sz w:val="28"/>
          <w:szCs w:val="28"/>
        </w:rPr>
        <w:t>Number of current staff (by cadre and qualification)</w:t>
      </w:r>
    </w:p>
    <w:p w14:paraId="14207748" w14:textId="77777777" w:rsidR="00B35674" w:rsidRPr="00A30AA7" w:rsidRDefault="00B35674" w:rsidP="00A30AA7">
      <w:pPr>
        <w:numPr>
          <w:ilvl w:val="0"/>
          <w:numId w:val="3"/>
        </w:numPr>
        <w:spacing w:line="360" w:lineRule="auto"/>
        <w:jc w:val="both"/>
        <w:rPr>
          <w:rFonts w:ascii="Cascadia Mono" w:hAnsi="Cascadia Mono" w:cs="Cascadia Mono"/>
          <w:sz w:val="28"/>
          <w:szCs w:val="28"/>
        </w:rPr>
      </w:pPr>
      <w:r w:rsidRPr="00A30AA7">
        <w:rPr>
          <w:rFonts w:ascii="Cascadia Mono" w:hAnsi="Cascadia Mono" w:cs="Cascadia Mono"/>
          <w:sz w:val="28"/>
          <w:szCs w:val="28"/>
        </w:rPr>
        <w:t>Staff to patient ratios</w:t>
      </w:r>
    </w:p>
    <w:p w14:paraId="3C8CAEE4" w14:textId="77777777" w:rsidR="00B35674" w:rsidRPr="00A30AA7" w:rsidRDefault="00B35674" w:rsidP="00A30AA7">
      <w:pPr>
        <w:numPr>
          <w:ilvl w:val="0"/>
          <w:numId w:val="3"/>
        </w:numPr>
        <w:spacing w:line="360" w:lineRule="auto"/>
        <w:jc w:val="both"/>
        <w:rPr>
          <w:rFonts w:ascii="Cascadia Mono" w:hAnsi="Cascadia Mono" w:cs="Cascadia Mono"/>
          <w:sz w:val="28"/>
          <w:szCs w:val="28"/>
        </w:rPr>
      </w:pPr>
      <w:r w:rsidRPr="00A30AA7">
        <w:rPr>
          <w:rFonts w:ascii="Cascadia Mono" w:hAnsi="Cascadia Mono" w:cs="Cascadia Mono"/>
          <w:sz w:val="28"/>
          <w:szCs w:val="28"/>
        </w:rPr>
        <w:t>Workload data (e.g., outpatient visits, admissions, procedures)</w:t>
      </w:r>
    </w:p>
    <w:p w14:paraId="7C1E4155" w14:textId="77777777" w:rsidR="00B35674" w:rsidRPr="00A30AA7" w:rsidRDefault="00B35674" w:rsidP="00A30AA7">
      <w:pPr>
        <w:numPr>
          <w:ilvl w:val="0"/>
          <w:numId w:val="3"/>
        </w:numPr>
        <w:spacing w:line="360" w:lineRule="auto"/>
        <w:jc w:val="both"/>
        <w:rPr>
          <w:rFonts w:ascii="Cascadia Mono" w:hAnsi="Cascadia Mono" w:cs="Cascadia Mono"/>
          <w:sz w:val="28"/>
          <w:szCs w:val="28"/>
        </w:rPr>
      </w:pPr>
      <w:r w:rsidRPr="00A30AA7">
        <w:rPr>
          <w:rFonts w:ascii="Cascadia Mono" w:hAnsi="Cascadia Mono" w:cs="Cascadia Mono"/>
          <w:sz w:val="28"/>
          <w:szCs w:val="28"/>
        </w:rPr>
        <w:t>Absenteeism and turnover rates</w:t>
      </w:r>
    </w:p>
    <w:p w14:paraId="2FBD5849" w14:textId="77777777" w:rsidR="00B35674" w:rsidRPr="00A30AA7" w:rsidRDefault="00B35674" w:rsidP="00A30AA7">
      <w:pPr>
        <w:numPr>
          <w:ilvl w:val="0"/>
          <w:numId w:val="3"/>
        </w:numPr>
        <w:spacing w:line="360" w:lineRule="auto"/>
        <w:jc w:val="both"/>
        <w:rPr>
          <w:rFonts w:ascii="Cascadia Mono" w:hAnsi="Cascadia Mono" w:cs="Cascadia Mono"/>
          <w:sz w:val="28"/>
          <w:szCs w:val="28"/>
        </w:rPr>
      </w:pPr>
      <w:r w:rsidRPr="00A30AA7">
        <w:rPr>
          <w:rFonts w:ascii="Cascadia Mono" w:hAnsi="Cascadia Mono" w:cs="Cascadia Mono"/>
          <w:sz w:val="28"/>
          <w:szCs w:val="28"/>
        </w:rPr>
        <w:t>Service hours and coverage needs</w:t>
      </w:r>
    </w:p>
    <w:p w14:paraId="0DF0AC7C" w14:textId="77777777" w:rsidR="00B35674" w:rsidRPr="00A30AA7" w:rsidRDefault="00B35674" w:rsidP="00A30AA7">
      <w:pPr>
        <w:numPr>
          <w:ilvl w:val="0"/>
          <w:numId w:val="3"/>
        </w:numPr>
        <w:spacing w:line="360" w:lineRule="auto"/>
        <w:jc w:val="both"/>
        <w:rPr>
          <w:rFonts w:ascii="Cascadia Mono" w:hAnsi="Cascadia Mono" w:cs="Cascadia Mono"/>
          <w:sz w:val="28"/>
          <w:szCs w:val="28"/>
        </w:rPr>
      </w:pPr>
      <w:r w:rsidRPr="00A30AA7">
        <w:rPr>
          <w:rFonts w:ascii="Cascadia Mono" w:hAnsi="Cascadia Mono" w:cs="Cascadia Mono"/>
          <w:sz w:val="28"/>
          <w:szCs w:val="28"/>
        </w:rPr>
        <w:t>Existing shift patterns</w:t>
      </w:r>
    </w:p>
    <w:p w14:paraId="6515BADB"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3: Workload Analysis</w:t>
      </w:r>
    </w:p>
    <w:p w14:paraId="0DAE4B0A" w14:textId="77777777" w:rsidR="00B35674" w:rsidRPr="00A30AA7" w:rsidRDefault="00B35674" w:rsidP="00A30AA7">
      <w:pPr>
        <w:numPr>
          <w:ilvl w:val="0"/>
          <w:numId w:val="4"/>
        </w:numPr>
        <w:spacing w:line="360" w:lineRule="auto"/>
        <w:jc w:val="both"/>
        <w:rPr>
          <w:rFonts w:ascii="Cascadia Mono" w:hAnsi="Cascadia Mono" w:cs="Cascadia Mono"/>
          <w:sz w:val="28"/>
          <w:szCs w:val="28"/>
        </w:rPr>
      </w:pPr>
      <w:r w:rsidRPr="00A30AA7">
        <w:rPr>
          <w:rFonts w:ascii="Cascadia Mono" w:hAnsi="Cascadia Mono" w:cs="Cascadia Mono"/>
          <w:sz w:val="28"/>
          <w:szCs w:val="28"/>
        </w:rPr>
        <w:t xml:space="preserve">Use </w:t>
      </w:r>
      <w:r w:rsidRPr="00A30AA7">
        <w:rPr>
          <w:rFonts w:ascii="Cascadia Mono" w:hAnsi="Cascadia Mono" w:cs="Cascadia Mono"/>
          <w:b/>
          <w:bCs/>
          <w:sz w:val="28"/>
          <w:szCs w:val="28"/>
        </w:rPr>
        <w:t>WISN (Workload Indicators of Staffing Needs)</w:t>
      </w:r>
      <w:r w:rsidRPr="00A30AA7">
        <w:rPr>
          <w:rFonts w:ascii="Cascadia Mono" w:hAnsi="Cascadia Mono" w:cs="Cascadia Mono"/>
          <w:sz w:val="28"/>
          <w:szCs w:val="28"/>
        </w:rPr>
        <w:t xml:space="preserve"> or </w:t>
      </w:r>
      <w:r w:rsidRPr="00A30AA7">
        <w:rPr>
          <w:rFonts w:ascii="Cascadia Mono" w:hAnsi="Cascadia Mono" w:cs="Cascadia Mono"/>
          <w:b/>
          <w:bCs/>
          <w:sz w:val="28"/>
          <w:szCs w:val="28"/>
        </w:rPr>
        <w:t>benchmark staffing standards</w:t>
      </w:r>
      <w:r w:rsidRPr="00A30AA7">
        <w:rPr>
          <w:rFonts w:ascii="Cascadia Mono" w:hAnsi="Cascadia Mono" w:cs="Cascadia Mono"/>
          <w:sz w:val="28"/>
          <w:szCs w:val="28"/>
        </w:rPr>
        <w:t>.</w:t>
      </w:r>
    </w:p>
    <w:p w14:paraId="72816C30" w14:textId="77777777" w:rsidR="00B35674" w:rsidRPr="00A30AA7" w:rsidRDefault="00B35674" w:rsidP="00A30AA7">
      <w:pPr>
        <w:numPr>
          <w:ilvl w:val="0"/>
          <w:numId w:val="4"/>
        </w:numPr>
        <w:spacing w:line="360" w:lineRule="auto"/>
        <w:jc w:val="both"/>
        <w:rPr>
          <w:rFonts w:ascii="Cascadia Mono" w:hAnsi="Cascadia Mono" w:cs="Cascadia Mono"/>
          <w:sz w:val="28"/>
          <w:szCs w:val="28"/>
        </w:rPr>
      </w:pPr>
      <w:r w:rsidRPr="00A30AA7">
        <w:rPr>
          <w:rFonts w:ascii="Cascadia Mono" w:hAnsi="Cascadia Mono" w:cs="Cascadia Mono"/>
          <w:sz w:val="28"/>
          <w:szCs w:val="28"/>
        </w:rPr>
        <w:t>Identify gaps by comparing actual vs. required staffing.</w:t>
      </w:r>
    </w:p>
    <w:p w14:paraId="6A20580F"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4: Identify Staffing Gaps and Surplus</w:t>
      </w:r>
    </w:p>
    <w:p w14:paraId="75DF2391" w14:textId="77777777" w:rsidR="00B35674" w:rsidRPr="00A30AA7" w:rsidRDefault="00B35674" w:rsidP="00A30AA7">
      <w:pPr>
        <w:numPr>
          <w:ilvl w:val="0"/>
          <w:numId w:val="5"/>
        </w:numPr>
        <w:spacing w:line="360" w:lineRule="auto"/>
        <w:jc w:val="both"/>
        <w:rPr>
          <w:rFonts w:ascii="Cascadia Mono" w:hAnsi="Cascadia Mono" w:cs="Cascadia Mono"/>
          <w:sz w:val="28"/>
          <w:szCs w:val="28"/>
        </w:rPr>
      </w:pPr>
      <w:r w:rsidRPr="00A30AA7">
        <w:rPr>
          <w:rFonts w:ascii="Cascadia Mono" w:hAnsi="Cascadia Mono" w:cs="Cascadia Mono"/>
          <w:sz w:val="28"/>
          <w:szCs w:val="28"/>
        </w:rPr>
        <w:t>Prioritize critical gaps (e.g., ICU nurses, OR surgical team).</w:t>
      </w:r>
    </w:p>
    <w:p w14:paraId="0C647601" w14:textId="77777777" w:rsidR="00B35674" w:rsidRPr="00A30AA7" w:rsidRDefault="00B35674" w:rsidP="00A30AA7">
      <w:pPr>
        <w:numPr>
          <w:ilvl w:val="0"/>
          <w:numId w:val="5"/>
        </w:numPr>
        <w:spacing w:line="360" w:lineRule="auto"/>
        <w:jc w:val="both"/>
        <w:rPr>
          <w:rFonts w:ascii="Cascadia Mono" w:hAnsi="Cascadia Mono" w:cs="Cascadia Mono"/>
          <w:sz w:val="28"/>
          <w:szCs w:val="28"/>
        </w:rPr>
      </w:pPr>
      <w:r w:rsidRPr="00A30AA7">
        <w:rPr>
          <w:rFonts w:ascii="Cascadia Mono" w:hAnsi="Cascadia Mono" w:cs="Cascadia Mono"/>
          <w:sz w:val="28"/>
          <w:szCs w:val="28"/>
        </w:rPr>
        <w:t>Document reasons for under/overstaffing (e.g., turnover, transfers, new services).</w:t>
      </w:r>
    </w:p>
    <w:p w14:paraId="050FAF73"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lastRenderedPageBreak/>
        <w:t>Step 5: Draft Staffing Plan</w:t>
      </w:r>
    </w:p>
    <w:p w14:paraId="45CA9343" w14:textId="77777777" w:rsidR="00B35674" w:rsidRPr="00A30AA7" w:rsidRDefault="00B35674" w:rsidP="00A30AA7">
      <w:pPr>
        <w:spacing w:line="360" w:lineRule="auto"/>
        <w:jc w:val="both"/>
        <w:rPr>
          <w:rFonts w:ascii="Cascadia Mono" w:hAnsi="Cascadia Mono" w:cs="Cascadia Mono"/>
          <w:sz w:val="28"/>
          <w:szCs w:val="28"/>
        </w:rPr>
      </w:pPr>
      <w:r w:rsidRPr="00A30AA7">
        <w:rPr>
          <w:rFonts w:ascii="Cascadia Mono" w:hAnsi="Cascadia Mono" w:cs="Cascadia Mono"/>
          <w:sz w:val="28"/>
          <w:szCs w:val="28"/>
        </w:rPr>
        <w:t>Include:</w:t>
      </w:r>
    </w:p>
    <w:p w14:paraId="07804BEF" w14:textId="77777777" w:rsidR="00B35674" w:rsidRPr="00A30AA7" w:rsidRDefault="00B35674" w:rsidP="00A30AA7">
      <w:pPr>
        <w:numPr>
          <w:ilvl w:val="0"/>
          <w:numId w:val="6"/>
        </w:numPr>
        <w:spacing w:line="360" w:lineRule="auto"/>
        <w:jc w:val="both"/>
        <w:rPr>
          <w:rFonts w:ascii="Cascadia Mono" w:hAnsi="Cascadia Mono" w:cs="Cascadia Mono"/>
          <w:sz w:val="28"/>
          <w:szCs w:val="28"/>
        </w:rPr>
      </w:pPr>
      <w:r w:rsidRPr="00A30AA7">
        <w:rPr>
          <w:rFonts w:ascii="Cascadia Mono" w:hAnsi="Cascadia Mono" w:cs="Cascadia Mono"/>
          <w:sz w:val="28"/>
          <w:szCs w:val="28"/>
        </w:rPr>
        <w:t>Department/unit name</w:t>
      </w:r>
    </w:p>
    <w:p w14:paraId="5FEDB417" w14:textId="77777777" w:rsidR="00B35674" w:rsidRPr="00A30AA7" w:rsidRDefault="00B35674" w:rsidP="00A30AA7">
      <w:pPr>
        <w:numPr>
          <w:ilvl w:val="0"/>
          <w:numId w:val="6"/>
        </w:numPr>
        <w:spacing w:line="360" w:lineRule="auto"/>
        <w:jc w:val="both"/>
        <w:rPr>
          <w:rFonts w:ascii="Cascadia Mono" w:hAnsi="Cascadia Mono" w:cs="Cascadia Mono"/>
          <w:sz w:val="28"/>
          <w:szCs w:val="28"/>
        </w:rPr>
      </w:pPr>
      <w:r w:rsidRPr="00A30AA7">
        <w:rPr>
          <w:rFonts w:ascii="Cascadia Mono" w:hAnsi="Cascadia Mono" w:cs="Cascadia Mono"/>
          <w:sz w:val="28"/>
          <w:szCs w:val="28"/>
        </w:rPr>
        <w:t>Recommended number and mix of staff</w:t>
      </w:r>
    </w:p>
    <w:p w14:paraId="3D22ACE6" w14:textId="77777777" w:rsidR="00B35674" w:rsidRPr="00A30AA7" w:rsidRDefault="00B35674" w:rsidP="00A30AA7">
      <w:pPr>
        <w:numPr>
          <w:ilvl w:val="0"/>
          <w:numId w:val="6"/>
        </w:numPr>
        <w:spacing w:line="360" w:lineRule="auto"/>
        <w:jc w:val="both"/>
        <w:rPr>
          <w:rFonts w:ascii="Cascadia Mono" w:hAnsi="Cascadia Mono" w:cs="Cascadia Mono"/>
          <w:sz w:val="28"/>
          <w:szCs w:val="28"/>
        </w:rPr>
      </w:pPr>
      <w:r w:rsidRPr="00A30AA7">
        <w:rPr>
          <w:rFonts w:ascii="Cascadia Mono" w:hAnsi="Cascadia Mono" w:cs="Cascadia Mono"/>
          <w:sz w:val="28"/>
          <w:szCs w:val="28"/>
        </w:rPr>
        <w:t>Required qualifications/experience</w:t>
      </w:r>
    </w:p>
    <w:p w14:paraId="764FC586" w14:textId="77777777" w:rsidR="00B35674" w:rsidRPr="00A30AA7" w:rsidRDefault="00B35674" w:rsidP="00A30AA7">
      <w:pPr>
        <w:numPr>
          <w:ilvl w:val="0"/>
          <w:numId w:val="6"/>
        </w:numPr>
        <w:spacing w:line="360" w:lineRule="auto"/>
        <w:jc w:val="both"/>
        <w:rPr>
          <w:rFonts w:ascii="Cascadia Mono" w:hAnsi="Cascadia Mono" w:cs="Cascadia Mono"/>
          <w:sz w:val="28"/>
          <w:szCs w:val="28"/>
        </w:rPr>
      </w:pPr>
      <w:r w:rsidRPr="00A30AA7">
        <w:rPr>
          <w:rFonts w:ascii="Cascadia Mono" w:hAnsi="Cascadia Mono" w:cs="Cascadia Mono"/>
          <w:sz w:val="28"/>
          <w:szCs w:val="28"/>
        </w:rPr>
        <w:t>Shift plan or duty roster adjustments</w:t>
      </w:r>
    </w:p>
    <w:p w14:paraId="6D599AF1" w14:textId="77777777" w:rsidR="00B35674" w:rsidRPr="00A30AA7" w:rsidRDefault="00B35674" w:rsidP="00A30AA7">
      <w:pPr>
        <w:numPr>
          <w:ilvl w:val="0"/>
          <w:numId w:val="6"/>
        </w:numPr>
        <w:spacing w:line="360" w:lineRule="auto"/>
        <w:jc w:val="both"/>
        <w:rPr>
          <w:rFonts w:ascii="Cascadia Mono" w:hAnsi="Cascadia Mono" w:cs="Cascadia Mono"/>
          <w:sz w:val="28"/>
          <w:szCs w:val="28"/>
        </w:rPr>
      </w:pPr>
      <w:r w:rsidRPr="00A30AA7">
        <w:rPr>
          <w:rFonts w:ascii="Cascadia Mono" w:hAnsi="Cascadia Mono" w:cs="Cascadia Mono"/>
          <w:sz w:val="28"/>
          <w:szCs w:val="28"/>
        </w:rPr>
        <w:t>Recruitment/training needs</w:t>
      </w:r>
    </w:p>
    <w:p w14:paraId="2199F3BB" w14:textId="77777777" w:rsidR="00B35674" w:rsidRPr="00A30AA7" w:rsidRDefault="00B35674" w:rsidP="00A30AA7">
      <w:pPr>
        <w:numPr>
          <w:ilvl w:val="0"/>
          <w:numId w:val="6"/>
        </w:numPr>
        <w:spacing w:line="360" w:lineRule="auto"/>
        <w:jc w:val="both"/>
        <w:rPr>
          <w:rFonts w:ascii="Cascadia Mono" w:hAnsi="Cascadia Mono" w:cs="Cascadia Mono"/>
          <w:sz w:val="28"/>
          <w:szCs w:val="28"/>
        </w:rPr>
      </w:pPr>
      <w:r w:rsidRPr="00A30AA7">
        <w:rPr>
          <w:rFonts w:ascii="Cascadia Mono" w:hAnsi="Cascadia Mono" w:cs="Cascadia Mono"/>
          <w:sz w:val="28"/>
          <w:szCs w:val="28"/>
        </w:rPr>
        <w:t>Redistribution options</w:t>
      </w:r>
    </w:p>
    <w:p w14:paraId="2A28213B"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6: Validation and Approval</w:t>
      </w:r>
    </w:p>
    <w:p w14:paraId="608F952C" w14:textId="77777777" w:rsidR="00B35674" w:rsidRPr="00A30AA7" w:rsidRDefault="00B35674" w:rsidP="00A30AA7">
      <w:pPr>
        <w:numPr>
          <w:ilvl w:val="0"/>
          <w:numId w:val="7"/>
        </w:numPr>
        <w:spacing w:line="360" w:lineRule="auto"/>
        <w:jc w:val="both"/>
        <w:rPr>
          <w:rFonts w:ascii="Cascadia Mono" w:hAnsi="Cascadia Mono" w:cs="Cascadia Mono"/>
          <w:sz w:val="28"/>
          <w:szCs w:val="28"/>
        </w:rPr>
      </w:pPr>
      <w:r w:rsidRPr="00A30AA7">
        <w:rPr>
          <w:rFonts w:ascii="Cascadia Mono" w:hAnsi="Cascadia Mono" w:cs="Cascadia Mono"/>
          <w:sz w:val="28"/>
          <w:szCs w:val="28"/>
        </w:rPr>
        <w:t>Share the draft with department heads and management for feedback.</w:t>
      </w:r>
    </w:p>
    <w:p w14:paraId="7F5A906C" w14:textId="77777777" w:rsidR="00B35674" w:rsidRPr="00A30AA7" w:rsidRDefault="00B35674" w:rsidP="00A30AA7">
      <w:pPr>
        <w:numPr>
          <w:ilvl w:val="0"/>
          <w:numId w:val="7"/>
        </w:numPr>
        <w:spacing w:line="360" w:lineRule="auto"/>
        <w:jc w:val="both"/>
        <w:rPr>
          <w:rFonts w:ascii="Cascadia Mono" w:hAnsi="Cascadia Mono" w:cs="Cascadia Mono"/>
          <w:sz w:val="28"/>
          <w:szCs w:val="28"/>
        </w:rPr>
      </w:pPr>
      <w:r w:rsidRPr="00A30AA7">
        <w:rPr>
          <w:rFonts w:ascii="Cascadia Mono" w:hAnsi="Cascadia Mono" w:cs="Cascadia Mono"/>
          <w:sz w:val="28"/>
          <w:szCs w:val="28"/>
        </w:rPr>
        <w:t>Finalize and obtain approval from the CEO.</w:t>
      </w:r>
    </w:p>
    <w:p w14:paraId="50637E76"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7: Implementation</w:t>
      </w:r>
    </w:p>
    <w:p w14:paraId="13F75F32" w14:textId="77777777" w:rsidR="00B35674" w:rsidRPr="00A30AA7" w:rsidRDefault="00B35674" w:rsidP="00A30AA7">
      <w:pPr>
        <w:numPr>
          <w:ilvl w:val="0"/>
          <w:numId w:val="8"/>
        </w:numPr>
        <w:spacing w:line="360" w:lineRule="auto"/>
        <w:jc w:val="both"/>
        <w:rPr>
          <w:rFonts w:ascii="Cascadia Mono" w:hAnsi="Cascadia Mono" w:cs="Cascadia Mono"/>
          <w:sz w:val="28"/>
          <w:szCs w:val="28"/>
        </w:rPr>
      </w:pPr>
      <w:r w:rsidRPr="00A30AA7">
        <w:rPr>
          <w:rFonts w:ascii="Cascadia Mono" w:hAnsi="Cascadia Mono" w:cs="Cascadia Mono"/>
          <w:sz w:val="28"/>
          <w:szCs w:val="28"/>
        </w:rPr>
        <w:t>Coordinate with HR and Finance for recruitment or reallocation.</w:t>
      </w:r>
    </w:p>
    <w:p w14:paraId="140BAAFA" w14:textId="77777777" w:rsidR="00B35674" w:rsidRPr="00A30AA7" w:rsidRDefault="00B35674" w:rsidP="00A30AA7">
      <w:pPr>
        <w:numPr>
          <w:ilvl w:val="0"/>
          <w:numId w:val="8"/>
        </w:numPr>
        <w:spacing w:line="360" w:lineRule="auto"/>
        <w:jc w:val="both"/>
        <w:rPr>
          <w:rFonts w:ascii="Cascadia Mono" w:hAnsi="Cascadia Mono" w:cs="Cascadia Mono"/>
          <w:sz w:val="28"/>
          <w:szCs w:val="28"/>
        </w:rPr>
      </w:pPr>
      <w:r w:rsidRPr="00A30AA7">
        <w:rPr>
          <w:rFonts w:ascii="Cascadia Mono" w:hAnsi="Cascadia Mono" w:cs="Cascadia Mono"/>
          <w:sz w:val="28"/>
          <w:szCs w:val="28"/>
        </w:rPr>
        <w:t>Update rosters and deployment schedules accordingly.</w:t>
      </w:r>
    </w:p>
    <w:p w14:paraId="1EAAF9EF" w14:textId="77777777" w:rsidR="00B35674" w:rsidRPr="00A30AA7" w:rsidRDefault="00B35674" w:rsidP="00A30AA7">
      <w:pPr>
        <w:spacing w:line="360" w:lineRule="auto"/>
        <w:jc w:val="both"/>
        <w:rPr>
          <w:rFonts w:ascii="Cascadia Mono" w:hAnsi="Cascadia Mono" w:cs="Cascadia Mono"/>
          <w:b/>
          <w:bCs/>
          <w:sz w:val="28"/>
          <w:szCs w:val="28"/>
        </w:rPr>
      </w:pPr>
      <w:r w:rsidRPr="00A30AA7">
        <w:rPr>
          <w:rFonts w:ascii="Cascadia Mono" w:hAnsi="Cascadia Mono" w:cs="Cascadia Mono"/>
          <w:b/>
          <w:bCs/>
          <w:sz w:val="28"/>
          <w:szCs w:val="28"/>
        </w:rPr>
        <w:t>Step 8: Monitoring and Review</w:t>
      </w:r>
    </w:p>
    <w:p w14:paraId="204319BF" w14:textId="77777777" w:rsidR="00B35674" w:rsidRPr="00A30AA7" w:rsidRDefault="00B35674" w:rsidP="00A30AA7">
      <w:pPr>
        <w:numPr>
          <w:ilvl w:val="0"/>
          <w:numId w:val="9"/>
        </w:numPr>
        <w:spacing w:line="360" w:lineRule="auto"/>
        <w:jc w:val="both"/>
        <w:rPr>
          <w:rFonts w:ascii="Cascadia Mono" w:hAnsi="Cascadia Mono" w:cs="Cascadia Mono"/>
          <w:sz w:val="28"/>
          <w:szCs w:val="28"/>
        </w:rPr>
      </w:pPr>
      <w:r w:rsidRPr="00A30AA7">
        <w:rPr>
          <w:rFonts w:ascii="Cascadia Mono" w:hAnsi="Cascadia Mono" w:cs="Cascadia Mono"/>
          <w:sz w:val="28"/>
          <w:szCs w:val="28"/>
        </w:rPr>
        <w:t>Conduct biannual or annual reviews.</w:t>
      </w:r>
    </w:p>
    <w:p w14:paraId="493F78A5" w14:textId="77777777" w:rsidR="00B35674" w:rsidRDefault="00B35674" w:rsidP="00A30AA7">
      <w:pPr>
        <w:numPr>
          <w:ilvl w:val="0"/>
          <w:numId w:val="9"/>
        </w:numPr>
        <w:spacing w:line="360" w:lineRule="auto"/>
        <w:jc w:val="both"/>
        <w:rPr>
          <w:rFonts w:ascii="Cascadia Mono" w:hAnsi="Cascadia Mono" w:cs="Cascadia Mono"/>
          <w:sz w:val="28"/>
          <w:szCs w:val="28"/>
        </w:rPr>
      </w:pPr>
      <w:r w:rsidRPr="00A30AA7">
        <w:rPr>
          <w:rFonts w:ascii="Cascadia Mono" w:hAnsi="Cascadia Mono" w:cs="Cascadia Mono"/>
          <w:sz w:val="28"/>
          <w:szCs w:val="28"/>
        </w:rPr>
        <w:t>Evaluate impacts on service delivery, staff satisfaction, and quality indicators.</w:t>
      </w:r>
    </w:p>
    <w:p w14:paraId="4BEE313B" w14:textId="77777777" w:rsidR="00A30AA7" w:rsidRPr="00A30AA7" w:rsidRDefault="00A30AA7" w:rsidP="00A30AA7">
      <w:pPr>
        <w:spacing w:line="360" w:lineRule="auto"/>
        <w:jc w:val="both"/>
        <w:rPr>
          <w:rFonts w:ascii="Cascadia Mono" w:hAnsi="Cascadia Mono" w:cs="Cascadia Mono"/>
          <w:sz w:val="28"/>
          <w:szCs w:val="28"/>
        </w:rPr>
      </w:pPr>
    </w:p>
    <w:p w14:paraId="74CAE9E6" w14:textId="022BC935" w:rsidR="00B35674" w:rsidRPr="00F35902" w:rsidRDefault="00B35674" w:rsidP="00F35902">
      <w:pPr>
        <w:pStyle w:val="Heading1"/>
        <w:rPr>
          <w:rFonts w:ascii="Cascadia Mono" w:hAnsi="Cascadia Mono" w:cs="Cascadia Mono"/>
          <w:b/>
          <w:bCs/>
          <w:sz w:val="32"/>
          <w:szCs w:val="32"/>
        </w:rPr>
      </w:pPr>
      <w:bookmarkStart w:id="9" w:name="_Toc204480700"/>
      <w:r w:rsidRPr="00F35902">
        <w:rPr>
          <w:rFonts w:ascii="Cascadia Mono" w:hAnsi="Cascadia Mono" w:cs="Cascadia Mono"/>
          <w:b/>
          <w:bCs/>
          <w:sz w:val="32"/>
          <w:szCs w:val="32"/>
        </w:rPr>
        <w:lastRenderedPageBreak/>
        <w:t>6. Tools and Templates</w:t>
      </w:r>
      <w:bookmarkEnd w:id="9"/>
    </w:p>
    <w:p w14:paraId="277C1857" w14:textId="77777777" w:rsidR="00B35674" w:rsidRPr="00A30AA7" w:rsidRDefault="00B35674" w:rsidP="00B35674">
      <w:pPr>
        <w:numPr>
          <w:ilvl w:val="0"/>
          <w:numId w:val="10"/>
        </w:numPr>
        <w:rPr>
          <w:rFonts w:ascii="Cascadia Mono" w:hAnsi="Cascadia Mono" w:cs="Cascadia Mono"/>
          <w:sz w:val="28"/>
          <w:szCs w:val="28"/>
        </w:rPr>
      </w:pPr>
      <w:r w:rsidRPr="00A30AA7">
        <w:rPr>
          <w:rFonts w:ascii="Cascadia Mono" w:hAnsi="Cascadia Mono" w:cs="Cascadia Mono"/>
          <w:sz w:val="28"/>
          <w:szCs w:val="28"/>
        </w:rPr>
        <w:t>Staff Inventory Sheet</w:t>
      </w:r>
    </w:p>
    <w:p w14:paraId="5EBE77C7" w14:textId="77777777" w:rsidR="00B35674" w:rsidRPr="00A30AA7" w:rsidRDefault="00B35674" w:rsidP="00B35674">
      <w:pPr>
        <w:numPr>
          <w:ilvl w:val="0"/>
          <w:numId w:val="10"/>
        </w:numPr>
        <w:rPr>
          <w:rFonts w:ascii="Cascadia Mono" w:hAnsi="Cascadia Mono" w:cs="Cascadia Mono"/>
          <w:sz w:val="28"/>
          <w:szCs w:val="28"/>
        </w:rPr>
      </w:pPr>
      <w:r w:rsidRPr="00A30AA7">
        <w:rPr>
          <w:rFonts w:ascii="Cascadia Mono" w:hAnsi="Cascadia Mono" w:cs="Cascadia Mono"/>
          <w:sz w:val="28"/>
          <w:szCs w:val="28"/>
        </w:rPr>
        <w:t>WISN Analysis Worksheet</w:t>
      </w:r>
    </w:p>
    <w:p w14:paraId="4C05F3A5" w14:textId="77777777" w:rsidR="00B35674" w:rsidRPr="00A30AA7" w:rsidRDefault="00B35674" w:rsidP="00B35674">
      <w:pPr>
        <w:numPr>
          <w:ilvl w:val="0"/>
          <w:numId w:val="10"/>
        </w:numPr>
        <w:rPr>
          <w:rFonts w:ascii="Cascadia Mono" w:hAnsi="Cascadia Mono" w:cs="Cascadia Mono"/>
          <w:sz w:val="28"/>
          <w:szCs w:val="28"/>
        </w:rPr>
      </w:pPr>
      <w:r w:rsidRPr="00A30AA7">
        <w:rPr>
          <w:rFonts w:ascii="Cascadia Mono" w:hAnsi="Cascadia Mono" w:cs="Cascadia Mono"/>
          <w:sz w:val="28"/>
          <w:szCs w:val="28"/>
        </w:rPr>
        <w:t>Staffing Gap Summary Matrix</w:t>
      </w:r>
    </w:p>
    <w:p w14:paraId="1B60DF6E" w14:textId="77777777" w:rsidR="00B35674" w:rsidRPr="00A30AA7" w:rsidRDefault="00B35674" w:rsidP="00B35674">
      <w:pPr>
        <w:numPr>
          <w:ilvl w:val="0"/>
          <w:numId w:val="10"/>
        </w:numPr>
        <w:rPr>
          <w:rFonts w:ascii="Cascadia Mono" w:hAnsi="Cascadia Mono" w:cs="Cascadia Mono"/>
          <w:sz w:val="28"/>
          <w:szCs w:val="28"/>
        </w:rPr>
      </w:pPr>
      <w:r w:rsidRPr="00A30AA7">
        <w:rPr>
          <w:rFonts w:ascii="Cascadia Mono" w:hAnsi="Cascadia Mono" w:cs="Cascadia Mono"/>
          <w:sz w:val="28"/>
          <w:szCs w:val="28"/>
        </w:rPr>
        <w:t>Annual Staffing Plan Template</w:t>
      </w:r>
    </w:p>
    <w:p w14:paraId="52397AE0" w14:textId="77777777" w:rsidR="00B35674" w:rsidRPr="00F35902" w:rsidRDefault="00B35674">
      <w:pPr>
        <w:rPr>
          <w:rFonts w:ascii="Cascadia Mono" w:hAnsi="Cascadia Mono" w:cs="Cascadia Mono"/>
        </w:rPr>
      </w:pPr>
    </w:p>
    <w:sectPr w:rsidR="00B35674" w:rsidRPr="00F35902" w:rsidSect="00F35902">
      <w:pgSz w:w="12240" w:h="15840"/>
      <w:pgMar w:top="1440" w:right="540" w:bottom="1440" w:left="63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D3116" w14:textId="77777777" w:rsidR="00970C59" w:rsidRDefault="00970C59" w:rsidP="00F35902">
      <w:pPr>
        <w:spacing w:after="0" w:line="240" w:lineRule="auto"/>
      </w:pPr>
      <w:r>
        <w:separator/>
      </w:r>
    </w:p>
  </w:endnote>
  <w:endnote w:type="continuationSeparator" w:id="0">
    <w:p w14:paraId="0AF02046" w14:textId="77777777" w:rsidR="00970C59" w:rsidRDefault="00970C59" w:rsidP="00F35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scadia Mono">
    <w:panose1 w:val="020B0609020000020004"/>
    <w:charset w:val="00"/>
    <w:family w:val="modern"/>
    <w:pitch w:val="fixed"/>
    <w:sig w:usb0="A1002AFF" w:usb1="C200F9FB" w:usb2="0004002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SimSun">
    <w:panose1 w:val="02010609030101010101"/>
    <w:charset w:val="86"/>
    <w:family w:val="modern"/>
    <w:pitch w:val="fixed"/>
    <w:sig w:usb0="00000203" w:usb1="288F0000" w:usb2="00000016" w:usb3="00000000" w:csb0="0004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075B2884" w14:textId="77777777" w:rsidR="00000000" w:rsidRDefault="00000000">
        <w:pPr>
          <w:pStyle w:val="Footer"/>
        </w:pPr>
        <w:r>
          <w:rPr>
            <w:noProof/>
          </w:rPr>
          <w:drawing>
            <wp:anchor distT="0" distB="0" distL="114300" distR="114300" simplePos="0" relativeHeight="251659264" behindDoc="0" locked="0" layoutInCell="1" allowOverlap="1" wp14:anchorId="5F08260A" wp14:editId="56A8242D">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847765"/>
      <w:docPartObj>
        <w:docPartGallery w:val="Page Numbers (Bottom of Page)"/>
        <w:docPartUnique/>
      </w:docPartObj>
    </w:sdtPr>
    <w:sdtContent>
      <w:p w14:paraId="3204731E" w14:textId="77777777" w:rsidR="00000000" w:rsidRDefault="00000000">
        <w:pPr>
          <w:pStyle w:val="Footer"/>
        </w:pPr>
        <w:r>
          <w:rPr>
            <w:noProof/>
          </w:rPr>
          <mc:AlternateContent>
            <mc:Choice Requires="wps">
              <w:drawing>
                <wp:anchor distT="0" distB="0" distL="114300" distR="114300" simplePos="0" relativeHeight="251662336" behindDoc="0" locked="0" layoutInCell="1" allowOverlap="1" wp14:anchorId="0B80A453" wp14:editId="612CACB0">
                  <wp:simplePos x="0" y="0"/>
                  <wp:positionH relativeFrom="page">
                    <wp:align>left</wp:align>
                  </wp:positionH>
                  <wp:positionV relativeFrom="page">
                    <wp:posOffset>8394700</wp:posOffset>
                  </wp:positionV>
                  <wp:extent cx="1276350" cy="1616710"/>
                  <wp:effectExtent l="0" t="19050" r="38100" b="21590"/>
                  <wp:wrapNone/>
                  <wp:docPr id="1005241760"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5103DDCB" w14:textId="77777777" w:rsidR="00000000" w:rsidRDefault="00000000">
                              <w:pPr>
                                <w:jc w:val="center"/>
                                <w:rPr>
                                  <w:rFonts w:ascii="Rockwell" w:hAnsi="Rockwell"/>
                                  <w:b/>
                                  <w:bCs/>
                                  <w:sz w:val="18"/>
                                  <w:szCs w:val="18"/>
                                </w:rPr>
                              </w:pPr>
                            </w:p>
                            <w:p w14:paraId="1C6096E8" w14:textId="77777777" w:rsidR="00000000" w:rsidRPr="0078721D" w:rsidRDefault="0000000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0A45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100.5pt;height:127.3pt;flip:x;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o5VAIAAN0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iB+3G2iP2A0O8ozhPwE3HbgHSgacr4b67zvmBCX6rcGOelnNZnEg02E2v5riwV1a&#10;NpcWZjhCYekpydt1yEO8s05tO4yU9TNwg10oVTgXNLM6EccZSkKe5j0O6eU5vXr8K61+AAAA//8D&#10;AFBLAwQUAAYACAAAACEAOyxIQtwAAAAKAQAADwAAAGRycy9kb3ducmV2LnhtbExPQU7DMBC8I/EH&#10;a5G4UadBDSjEqSJEuQIBIfXmxFsnaryOYqcNv2c50dvszGh2ptgubhAnnELvScF6lYBAar3pySr4&#10;+tzdPYIIUZPRgydU8IMBtuX1VaFz48/0gac6WsEhFHKtoItxzKUMbYdOh5UfkVg7+MnpyOdkpZn0&#10;mcPdINMkyaTTPfGHTo/43GF7rGen4FXa8Ui772qum/fDZv9SDfs3q9TtzVI9gYi4xH8z/NXn6lBy&#10;p8bPZIIYFPCQyOx9mjJiPU3WDBqmNg9ZBrIs5OWE8hcAAP//AwBQSwECLQAUAAYACAAAACEAtoM4&#10;kv4AAADhAQAAEwAAAAAAAAAAAAAAAAAAAAAAW0NvbnRlbnRfVHlwZXNdLnhtbFBLAQItABQABgAI&#10;AAAAIQA4/SH/1gAAAJQBAAALAAAAAAAAAAAAAAAAAC8BAABfcmVscy8ucmVsc1BLAQItABQABgAI&#10;AAAAIQB/60o5VAIAAN0EAAAOAAAAAAAAAAAAAAAAAC4CAABkcnMvZTJvRG9jLnhtbFBLAQItABQA&#10;BgAIAAAAIQA7LEhC3AAAAAoBAAAPAAAAAAAAAAAAAAAAAK4EAABkcnMvZG93bnJldi54bWxQSwUG&#10;AAAAAAQABADzAAAAtwUAAAAA&#10;" adj="21600" fillcolor="#4ea72e [3209]" strokecolor="#0b1807 [489]" strokeweight="1.5pt">
                  <v:textbox>
                    <w:txbxContent>
                      <w:p w14:paraId="5103DDCB" w14:textId="77777777" w:rsidR="00000000" w:rsidRDefault="00000000">
                        <w:pPr>
                          <w:jc w:val="center"/>
                          <w:rPr>
                            <w:rFonts w:ascii="Rockwell" w:hAnsi="Rockwell"/>
                            <w:b/>
                            <w:bCs/>
                            <w:sz w:val="18"/>
                            <w:szCs w:val="18"/>
                          </w:rPr>
                        </w:pPr>
                      </w:p>
                      <w:p w14:paraId="1C6096E8" w14:textId="77777777" w:rsidR="00000000" w:rsidRPr="0078721D" w:rsidRDefault="0000000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w:drawing>
            <wp:anchor distT="0" distB="0" distL="114300" distR="114300" simplePos="0" relativeHeight="251660288" behindDoc="0" locked="0" layoutInCell="1" allowOverlap="1" wp14:anchorId="09E9C00C" wp14:editId="6779333F">
              <wp:simplePos x="0" y="0"/>
              <wp:positionH relativeFrom="column">
                <wp:posOffset>-2551790</wp:posOffset>
              </wp:positionH>
              <wp:positionV relativeFrom="paragraph">
                <wp:posOffset>85030</wp:posOffset>
              </wp:positionV>
              <wp:extent cx="934483" cy="227457"/>
              <wp:effectExtent l="0" t="0" r="0" b="1270"/>
              <wp:wrapNone/>
              <wp:docPr id="1839925596"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2FAFDC24" wp14:editId="089D2C45">
                  <wp:simplePos x="0" y="0"/>
                  <wp:positionH relativeFrom="page">
                    <wp:align>right</wp:align>
                  </wp:positionH>
                  <wp:positionV relativeFrom="paragraph">
                    <wp:posOffset>-19685</wp:posOffset>
                  </wp:positionV>
                  <wp:extent cx="10011962" cy="50800"/>
                  <wp:effectExtent l="19050" t="19050" r="27940" b="25400"/>
                  <wp:wrapNone/>
                  <wp:docPr id="478727050"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231836" id="Straight Connector 2" o:spid="_x0000_s1026" style="position:absolute;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8975C" w14:textId="77777777" w:rsidR="00970C59" w:rsidRDefault="00970C59" w:rsidP="00F35902">
      <w:pPr>
        <w:spacing w:after="0" w:line="240" w:lineRule="auto"/>
      </w:pPr>
      <w:r>
        <w:separator/>
      </w:r>
    </w:p>
  </w:footnote>
  <w:footnote w:type="continuationSeparator" w:id="0">
    <w:p w14:paraId="28254B0D" w14:textId="77777777" w:rsidR="00970C59" w:rsidRDefault="00970C59" w:rsidP="00F35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48D3"/>
    <w:multiLevelType w:val="multilevel"/>
    <w:tmpl w:val="0A500C14"/>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539F8"/>
    <w:multiLevelType w:val="multilevel"/>
    <w:tmpl w:val="E22AE5D2"/>
    <w:lvl w:ilvl="0">
      <w:start w:val="1"/>
      <w:numFmt w:val="bullet"/>
      <w:lvlText w:val="@"/>
      <w:lvlJc w:val="left"/>
      <w:pPr>
        <w:tabs>
          <w:tab w:val="num" w:pos="360"/>
        </w:tabs>
        <w:ind w:left="360" w:hanging="360"/>
      </w:pPr>
      <w:rPr>
        <w:rFonts w:ascii="Wingdings" w:hAnsi="Wingdings" w:hint="default"/>
        <w:color w:val="00B0F0"/>
        <w:sz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3624EB"/>
    <w:multiLevelType w:val="multilevel"/>
    <w:tmpl w:val="C0422B82"/>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56AED"/>
    <w:multiLevelType w:val="multilevel"/>
    <w:tmpl w:val="C80889AA"/>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37C41"/>
    <w:multiLevelType w:val="multilevel"/>
    <w:tmpl w:val="05F4AC06"/>
    <w:lvl w:ilvl="0">
      <w:start w:val="1"/>
      <w:numFmt w:val="bullet"/>
      <w:lvlText w:val="@"/>
      <w:lvlJc w:val="left"/>
      <w:pPr>
        <w:tabs>
          <w:tab w:val="num" w:pos="360"/>
        </w:tabs>
        <w:ind w:left="360" w:hanging="360"/>
      </w:pPr>
      <w:rPr>
        <w:rFonts w:ascii="Wingdings" w:hAnsi="Wingdings" w:hint="default"/>
        <w:color w:val="00B0F0"/>
        <w:sz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DC5CD4"/>
    <w:multiLevelType w:val="multilevel"/>
    <w:tmpl w:val="E760F34C"/>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83D74"/>
    <w:multiLevelType w:val="multilevel"/>
    <w:tmpl w:val="E93E8D78"/>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D0D72"/>
    <w:multiLevelType w:val="multilevel"/>
    <w:tmpl w:val="11A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A03C33"/>
    <w:multiLevelType w:val="multilevel"/>
    <w:tmpl w:val="E22AE5D2"/>
    <w:lvl w:ilvl="0">
      <w:start w:val="1"/>
      <w:numFmt w:val="bullet"/>
      <w:lvlText w:val="@"/>
      <w:lvlJc w:val="left"/>
      <w:pPr>
        <w:tabs>
          <w:tab w:val="num" w:pos="360"/>
        </w:tabs>
        <w:ind w:left="360" w:hanging="360"/>
      </w:pPr>
      <w:rPr>
        <w:rFonts w:ascii="Wingdings" w:hAnsi="Wingdings" w:hint="default"/>
        <w:color w:val="00B0F0"/>
        <w:sz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48979DD"/>
    <w:multiLevelType w:val="multilevel"/>
    <w:tmpl w:val="DC60EAB8"/>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16E69"/>
    <w:multiLevelType w:val="multilevel"/>
    <w:tmpl w:val="0C5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B7E92"/>
    <w:multiLevelType w:val="multilevel"/>
    <w:tmpl w:val="B680F2B8"/>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F4682"/>
    <w:multiLevelType w:val="multilevel"/>
    <w:tmpl w:val="46581642"/>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96A88"/>
    <w:multiLevelType w:val="multilevel"/>
    <w:tmpl w:val="47F869CA"/>
    <w:lvl w:ilvl="0">
      <w:start w:val="1"/>
      <w:numFmt w:val="bullet"/>
      <w:lvlText w:val="@"/>
      <w:lvlJc w:val="left"/>
      <w:pPr>
        <w:tabs>
          <w:tab w:val="num" w:pos="720"/>
        </w:tabs>
        <w:ind w:left="720" w:hanging="360"/>
      </w:pPr>
      <w:rPr>
        <w:rFonts w:ascii="Wingdings" w:hAnsi="Wingdings" w:hint="default"/>
        <w:color w:val="00B0F0"/>
        <w:sz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41789">
    <w:abstractNumId w:val="4"/>
  </w:num>
  <w:num w:numId="2" w16cid:durableId="950747915">
    <w:abstractNumId w:val="11"/>
  </w:num>
  <w:num w:numId="3" w16cid:durableId="347216494">
    <w:abstractNumId w:val="9"/>
  </w:num>
  <w:num w:numId="4" w16cid:durableId="347099634">
    <w:abstractNumId w:val="3"/>
  </w:num>
  <w:num w:numId="5" w16cid:durableId="1562906924">
    <w:abstractNumId w:val="13"/>
  </w:num>
  <w:num w:numId="6" w16cid:durableId="1366515231">
    <w:abstractNumId w:val="12"/>
  </w:num>
  <w:num w:numId="7" w16cid:durableId="1948846480">
    <w:abstractNumId w:val="2"/>
  </w:num>
  <w:num w:numId="8" w16cid:durableId="1464621002">
    <w:abstractNumId w:val="0"/>
  </w:num>
  <w:num w:numId="9" w16cid:durableId="1936203204">
    <w:abstractNumId w:val="5"/>
  </w:num>
  <w:num w:numId="10" w16cid:durableId="1131165220">
    <w:abstractNumId w:val="6"/>
  </w:num>
  <w:num w:numId="11" w16cid:durableId="1283001452">
    <w:abstractNumId w:val="10"/>
  </w:num>
  <w:num w:numId="12" w16cid:durableId="681854175">
    <w:abstractNumId w:val="1"/>
  </w:num>
  <w:num w:numId="13" w16cid:durableId="606472324">
    <w:abstractNumId w:val="7"/>
  </w:num>
  <w:num w:numId="14" w16cid:durableId="6682898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74"/>
    <w:rsid w:val="001951DB"/>
    <w:rsid w:val="003E384C"/>
    <w:rsid w:val="006B73CE"/>
    <w:rsid w:val="0077445B"/>
    <w:rsid w:val="007D63E9"/>
    <w:rsid w:val="00970C59"/>
    <w:rsid w:val="00A30AA7"/>
    <w:rsid w:val="00B14378"/>
    <w:rsid w:val="00B35674"/>
    <w:rsid w:val="00E028A3"/>
    <w:rsid w:val="00F35902"/>
    <w:rsid w:val="00F44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3AB3"/>
  <w15:chartTrackingRefBased/>
  <w15:docId w15:val="{1B88A9A9-1592-4764-BD1E-AA2153B1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674"/>
    <w:rPr>
      <w:rFonts w:eastAsiaTheme="majorEastAsia" w:cstheme="majorBidi"/>
      <w:color w:val="272727" w:themeColor="text1" w:themeTint="D8"/>
    </w:rPr>
  </w:style>
  <w:style w:type="paragraph" w:styleId="Title">
    <w:name w:val="Title"/>
    <w:basedOn w:val="Normal"/>
    <w:next w:val="Normal"/>
    <w:link w:val="TitleChar"/>
    <w:uiPriority w:val="10"/>
    <w:qFormat/>
    <w:rsid w:val="00B3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674"/>
    <w:pPr>
      <w:spacing w:before="160"/>
      <w:jc w:val="center"/>
    </w:pPr>
    <w:rPr>
      <w:i/>
      <w:iCs/>
      <w:color w:val="404040" w:themeColor="text1" w:themeTint="BF"/>
    </w:rPr>
  </w:style>
  <w:style w:type="character" w:customStyle="1" w:styleId="QuoteChar">
    <w:name w:val="Quote Char"/>
    <w:basedOn w:val="DefaultParagraphFont"/>
    <w:link w:val="Quote"/>
    <w:uiPriority w:val="29"/>
    <w:rsid w:val="00B35674"/>
    <w:rPr>
      <w:i/>
      <w:iCs/>
      <w:color w:val="404040" w:themeColor="text1" w:themeTint="BF"/>
    </w:rPr>
  </w:style>
  <w:style w:type="paragraph" w:styleId="ListParagraph">
    <w:name w:val="List Paragraph"/>
    <w:basedOn w:val="Normal"/>
    <w:uiPriority w:val="34"/>
    <w:qFormat/>
    <w:rsid w:val="00B35674"/>
    <w:pPr>
      <w:ind w:left="720"/>
      <w:contextualSpacing/>
    </w:pPr>
  </w:style>
  <w:style w:type="character" w:styleId="IntenseEmphasis">
    <w:name w:val="Intense Emphasis"/>
    <w:basedOn w:val="DefaultParagraphFont"/>
    <w:uiPriority w:val="21"/>
    <w:qFormat/>
    <w:rsid w:val="00B35674"/>
    <w:rPr>
      <w:i/>
      <w:iCs/>
      <w:color w:val="0F4761" w:themeColor="accent1" w:themeShade="BF"/>
    </w:rPr>
  </w:style>
  <w:style w:type="paragraph" w:styleId="IntenseQuote">
    <w:name w:val="Intense Quote"/>
    <w:basedOn w:val="Normal"/>
    <w:next w:val="Normal"/>
    <w:link w:val="IntenseQuoteChar"/>
    <w:uiPriority w:val="30"/>
    <w:qFormat/>
    <w:rsid w:val="00B35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674"/>
    <w:rPr>
      <w:i/>
      <w:iCs/>
      <w:color w:val="0F4761" w:themeColor="accent1" w:themeShade="BF"/>
    </w:rPr>
  </w:style>
  <w:style w:type="character" w:styleId="IntenseReference">
    <w:name w:val="Intense Reference"/>
    <w:basedOn w:val="DefaultParagraphFont"/>
    <w:uiPriority w:val="32"/>
    <w:qFormat/>
    <w:rsid w:val="00B35674"/>
    <w:rPr>
      <w:b/>
      <w:bCs/>
      <w:smallCaps/>
      <w:color w:val="0F4761" w:themeColor="accent1" w:themeShade="BF"/>
      <w:spacing w:val="5"/>
    </w:rPr>
  </w:style>
  <w:style w:type="table" w:styleId="TableGrid">
    <w:name w:val="Table Grid"/>
    <w:basedOn w:val="TableNormal"/>
    <w:uiPriority w:val="39"/>
    <w:rsid w:val="00B35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63E9"/>
    <w:rPr>
      <w:color w:val="467886" w:themeColor="hyperlink"/>
      <w:u w:val="single"/>
    </w:rPr>
  </w:style>
  <w:style w:type="paragraph" w:styleId="NoSpacing">
    <w:name w:val="No Spacing"/>
    <w:uiPriority w:val="1"/>
    <w:qFormat/>
    <w:rsid w:val="007D63E9"/>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7D63E9"/>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7D63E9"/>
    <w:rPr>
      <w:rFonts w:ascii="Times New Roman" w:eastAsia="Times New Roman" w:hAnsi="Times New Roman" w:cs="Times New Roman"/>
      <w:kern w:val="0"/>
      <w:sz w:val="24"/>
      <w:szCs w:val="24"/>
      <w:lang w:eastAsia="en-US"/>
      <w14:ligatures w14:val="none"/>
    </w:rPr>
  </w:style>
  <w:style w:type="paragraph" w:styleId="TOC1">
    <w:name w:val="toc 1"/>
    <w:basedOn w:val="Normal"/>
    <w:next w:val="Normal"/>
    <w:autoRedefine/>
    <w:uiPriority w:val="39"/>
    <w:unhideWhenUsed/>
    <w:rsid w:val="007D63E9"/>
    <w:pPr>
      <w:spacing w:after="100"/>
    </w:pPr>
    <w:rPr>
      <w:rFonts w:eastAsiaTheme="minorHAnsi"/>
      <w:lang w:eastAsia="en-US"/>
    </w:rPr>
  </w:style>
  <w:style w:type="paragraph" w:styleId="Header">
    <w:name w:val="header"/>
    <w:basedOn w:val="Normal"/>
    <w:link w:val="HeaderChar"/>
    <w:uiPriority w:val="99"/>
    <w:unhideWhenUsed/>
    <w:rsid w:val="00F35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4191E-F5BE-44B1-AA5F-69B414EE0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4</cp:revision>
  <dcterms:created xsi:type="dcterms:W3CDTF">2025-07-27T00:43:00Z</dcterms:created>
  <dcterms:modified xsi:type="dcterms:W3CDTF">2025-07-27T00:52:00Z</dcterms:modified>
</cp:coreProperties>
</file>