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rFonts w:ascii="Times New Roman" w:hAnsi="Times New Roman"/>
          <w:sz w:val="24"/>
          <w:szCs w:val="24"/>
        </w:rPr>
      </w:pPr>
      <w:r>
        <w:rPr>
          <w:rFonts w:ascii="Times New Roman" w:hAnsi="Times New Roman"/>
          <w:sz w:val="24"/>
          <w:szCs w:val="24"/>
        </w:rPr>
        <w:t>E-Waste &amp; Data Sanitization Before Disposal</w:t>
      </w:r>
    </w:p>
    <w:p>
      <w:pPr>
        <w:pStyle w:val="BodyText"/>
        <w:bidi w:val="0"/>
        <w:spacing w:lineRule="auto" w:line="276" w:before="0" w:after="140"/>
        <w:jc w:val="start"/>
        <w:rPr/>
      </w:pPr>
      <w:r>
        <w:rPr>
          <w:rStyle w:val="Strong"/>
          <w:rFonts w:ascii="Times New Roman" w:hAnsi="Times New Roman"/>
          <w:sz w:val="24"/>
          <w:szCs w:val="24"/>
        </w:rPr>
        <w:t>Redji Jean Baptiste</w:t>
      </w:r>
      <w:r>
        <w:rPr>
          <w:rFonts w:ascii="Times New Roman" w:hAnsi="Times New Roman"/>
          <w:sz w:val="24"/>
          <w:szCs w:val="24"/>
        </w:rPr>
        <w:br/>
      </w:r>
      <w:r>
        <w:rPr>
          <w:rStyle w:val="Strong"/>
          <w:rFonts w:ascii="Times New Roman" w:hAnsi="Times New Roman"/>
          <w:sz w:val="24"/>
          <w:szCs w:val="24"/>
        </w:rPr>
        <w:t>ENL1813T</w:t>
      </w:r>
      <w:r>
        <w:rPr>
          <w:rFonts w:ascii="Times New Roman" w:hAnsi="Times New Roman"/>
          <w:sz w:val="24"/>
          <w:szCs w:val="24"/>
        </w:rPr>
        <w:br/>
      </w:r>
      <w:r>
        <w:rPr>
          <w:rStyle w:val="Strong"/>
          <w:rFonts w:ascii="Times New Roman" w:hAnsi="Times New Roman"/>
          <w:sz w:val="24"/>
          <w:szCs w:val="24"/>
        </w:rPr>
        <w:t>October 5, 2025</w:t>
      </w:r>
    </w:p>
    <w:p>
      <w:pPr>
        <w:pStyle w:val="HorizontalLine"/>
        <w:suppressLineNumbers/>
        <w:pBdr>
          <w:bottom w:val="double" w:sz="2" w:space="0" w:color="808080"/>
        </w:pBdr>
        <w:bidi w:val="0"/>
        <w:spacing w:before="0" w:after="283"/>
        <w:jc w:val="start"/>
        <w:rPr/>
      </w:pPr>
      <w:r>
        <w:rPr/>
      </w:r>
    </w:p>
    <w:p>
      <w:pPr>
        <w:pStyle w:val="Heading2"/>
        <w:bidi w:val="0"/>
        <w:jc w:val="start"/>
        <w:rPr>
          <w:rFonts w:ascii="Times New Roman" w:hAnsi="Times New Roman"/>
          <w:sz w:val="24"/>
          <w:szCs w:val="24"/>
        </w:rPr>
      </w:pPr>
      <w:r>
        <w:rPr>
          <w:rFonts w:ascii="Times New Roman" w:hAnsi="Times New Roman"/>
          <w:sz w:val="24"/>
          <w:szCs w:val="24"/>
        </w:rPr>
        <w:t>References</w:t>
      </w:r>
    </w:p>
    <w:p>
      <w:pPr>
        <w:pStyle w:val="BodyText"/>
        <w:bidi w:val="0"/>
        <w:spacing w:lineRule="auto" w:line="276" w:before="0" w:after="140"/>
        <w:jc w:val="start"/>
        <w:rPr/>
      </w:pPr>
      <w:r>
        <w:rPr>
          <w:rStyle w:val="Strong"/>
          <w:rFonts w:ascii="Times New Roman" w:hAnsi="Times New Roman"/>
          <w:sz w:val="24"/>
          <w:szCs w:val="24"/>
        </w:rPr>
        <w:t>[1]</w:t>
      </w:r>
      <w:r>
        <w:rPr>
          <w:rFonts w:ascii="Times New Roman" w:hAnsi="Times New Roman"/>
          <w:sz w:val="24"/>
          <w:szCs w:val="24"/>
        </w:rPr>
        <w:t xml:space="preserve"> Canadian Centre for Cyber Security, "IT media sanitization (ITSP.40.006)," Communications Security Establishment, v2, Jul. 2017. [Online]. Available: </w:t>
      </w:r>
      <w:hyperlink r:id="rId2">
        <w:r>
          <w:rPr>
            <w:rStyle w:val="Hyperlink"/>
            <w:rFonts w:ascii="Times New Roman" w:hAnsi="Times New Roman"/>
            <w:sz w:val="24"/>
            <w:szCs w:val="24"/>
          </w:rPr>
          <w:t>https://www.cyber.gc.ca/en/guidance/it-media-sanitization-itsp40006</w:t>
        </w:r>
      </w:hyperlink>
      <w:r>
        <w:rPr>
          <w:rFonts w:ascii="Times New Roman" w:hAnsi="Times New Roman"/>
          <w:sz w:val="24"/>
          <w:szCs w:val="24"/>
        </w:rPr>
        <w:t>. [Accessed Oct. 5, 2025].</w:t>
      </w:r>
    </w:p>
    <w:p>
      <w:pPr>
        <w:pStyle w:val="BodyText"/>
        <w:bidi w:val="0"/>
        <w:jc w:val="start"/>
        <w:rPr>
          <w:rFonts w:ascii="Times New Roman" w:hAnsi="Times New Roman"/>
          <w:sz w:val="24"/>
          <w:szCs w:val="24"/>
        </w:rPr>
      </w:pPr>
      <w:r>
        <w:rPr>
          <w:rFonts w:ascii="Times New Roman" w:hAnsi="Times New Roman"/>
          <w:sz w:val="24"/>
          <w:szCs w:val="24"/>
        </w:rPr>
        <w:t>This is a primary source from the Canadian government that explains how to properly sanitize and dispose of IT equipment with sensitive data. It covers the legal requirements under PIPEDA and PHIPA, breaks down when you can use software wiping versus when you need to physically destroy hard drives, and shows what documentation you need to keep for chain of custody. This source is directly relevant for understanding the Canadian regulations that apply to decommissioning the 30 desktops and figuring out which sanitization method is appropriate based on the sensitivity level of the data.</w:t>
      </w:r>
    </w:p>
    <w:p>
      <w:pPr>
        <w:pStyle w:val="BodyText"/>
        <w:bidi w:val="0"/>
        <w:spacing w:lineRule="auto" w:line="276" w:before="0" w:after="140"/>
        <w:jc w:val="start"/>
        <w:rPr/>
      </w:pPr>
      <w:r>
        <w:rPr>
          <w:rStyle w:val="Strong"/>
          <w:rFonts w:ascii="Times New Roman" w:hAnsi="Times New Roman"/>
          <w:sz w:val="24"/>
          <w:szCs w:val="24"/>
        </w:rPr>
        <w:t>[2]</w:t>
      </w:r>
      <w:r>
        <w:rPr>
          <w:rFonts w:ascii="Times New Roman" w:hAnsi="Times New Roman"/>
          <w:sz w:val="24"/>
          <w:szCs w:val="24"/>
        </w:rPr>
        <w:t xml:space="preserve"> A. R. Regenscheid, L. Feldman, and G. A. Witte, "Guidelines for Media Sanitization," National Institute of Standards and Technology, Gaithersburg, MD, NIST Special Publication 800-88 Revision 1, Dec. 2014. [Online]. Available: </w:t>
      </w:r>
      <w:hyperlink r:id="rId3">
        <w:r>
          <w:rPr>
            <w:rStyle w:val="Hyperlink"/>
            <w:rFonts w:ascii="Times New Roman" w:hAnsi="Times New Roman"/>
            <w:sz w:val="24"/>
            <w:szCs w:val="24"/>
          </w:rPr>
          <w:t>https://nvlpubs.nist.gov/nistpubs/specialpublications/nist.sp.800-88r1.pdf</w:t>
        </w:r>
      </w:hyperlink>
      <w:r>
        <w:rPr>
          <w:rFonts w:ascii="Times New Roman" w:hAnsi="Times New Roman"/>
          <w:sz w:val="24"/>
          <w:szCs w:val="24"/>
        </w:rPr>
        <w:t>. [Accessed Oct. 5, 2025].</w:t>
      </w:r>
    </w:p>
    <w:p>
      <w:pPr>
        <w:pStyle w:val="BodyText"/>
        <w:bidi w:val="0"/>
        <w:jc w:val="start"/>
        <w:rPr>
          <w:rFonts w:ascii="Times New Roman" w:hAnsi="Times New Roman"/>
          <w:sz w:val="24"/>
          <w:szCs w:val="24"/>
        </w:rPr>
      </w:pPr>
      <w:r>
        <w:rPr>
          <w:rFonts w:ascii="Times New Roman" w:hAnsi="Times New Roman"/>
          <w:sz w:val="24"/>
          <w:szCs w:val="24"/>
        </w:rPr>
        <w:t>This is a primary source from NIST that's become the industry standard for media sanitization used by both government agencies and private companies around the world. It breaks sanitization down into three levels - Clear, Purge, and Destroy - depending on how sensitive your data is, and explains the technical details of when software wiping is good enough versus when you need to physically destroy or degauss the drives. This directly answers the main research question about wiping versus destruction for the 30 desktop computers, and it gives the technical framework that most other standards and certifications reference when talking about proper data disposal.</w:t>
      </w:r>
    </w:p>
    <w:p>
      <w:pPr>
        <w:pStyle w:val="BodyText"/>
        <w:bidi w:val="0"/>
        <w:jc w:val="start"/>
        <w:rPr>
          <w:rFonts w:ascii="Times New Roman" w:hAnsi="Times New Roman"/>
          <w:sz w:val="24"/>
          <w:szCs w:val="24"/>
        </w:rPr>
      </w:pPr>
      <w:r>
        <w:rPr>
          <w:rFonts w:ascii="Times New Roman" w:hAnsi="Times New Roman"/>
          <w:sz w:val="24"/>
          <w:szCs w:val="24"/>
        </w:rPr>
      </w:r>
    </w:p>
    <w:p>
      <w:pPr>
        <w:pStyle w:val="BodyText"/>
        <w:bidi w:val="0"/>
        <w:spacing w:lineRule="auto" w:line="276" w:before="0" w:after="140"/>
        <w:jc w:val="start"/>
        <w:rPr/>
      </w:pPr>
      <w:r>
        <w:rPr>
          <w:rStyle w:val="Strong"/>
          <w:rFonts w:ascii="Times New Roman" w:hAnsi="Times New Roman"/>
          <w:sz w:val="24"/>
          <w:szCs w:val="24"/>
        </w:rPr>
        <w:t>[3]</w:t>
      </w:r>
      <w:r>
        <w:rPr>
          <w:rFonts w:ascii="Times New Roman" w:hAnsi="Times New Roman"/>
          <w:sz w:val="24"/>
          <w:szCs w:val="24"/>
        </w:rPr>
        <w:t xml:space="preserve"> G. Hughes and T. Coughlin, "Tutorial on Disk Drive Data Sanitization," Center for Magnetic Recording Research, University of California San Diego, San Diego, CA. [Online]. Available: </w:t>
      </w:r>
      <w:hyperlink r:id="rId4">
        <w:r>
          <w:rPr>
            <w:rStyle w:val="Hyperlink"/>
            <w:rFonts w:ascii="Times New Roman" w:hAnsi="Times New Roman"/>
            <w:sz w:val="24"/>
            <w:szCs w:val="24"/>
          </w:rPr>
          <w:t>https://cmrr.ucsd.edu/_files/data-sanitization-tutorial.pdf</w:t>
        </w:r>
      </w:hyperlink>
      <w:r>
        <w:rPr>
          <w:rFonts w:ascii="Times New Roman" w:hAnsi="Times New Roman"/>
          <w:sz w:val="24"/>
          <w:szCs w:val="24"/>
        </w:rPr>
        <w:t>. [Accessed Oct. 5, 2025].</w:t>
      </w:r>
    </w:p>
    <w:p>
      <w:pPr>
        <w:pStyle w:val="BodyText"/>
        <w:bidi w:val="0"/>
        <w:jc w:val="start"/>
        <w:rPr>
          <w:rFonts w:ascii="Times New Roman" w:hAnsi="Times New Roman"/>
          <w:sz w:val="24"/>
          <w:szCs w:val="24"/>
        </w:rPr>
      </w:pPr>
      <w:r>
        <w:rPr>
          <w:rFonts w:ascii="Times New Roman" w:hAnsi="Times New Roman"/>
          <w:sz w:val="24"/>
          <w:szCs w:val="24"/>
        </w:rPr>
        <w:t>This secondary source from a university research center compares different ways to wipe data from hard drives, including how long each method takes, how secure it is, and whether data can still be recovered afterwards. The tutorial also talks about the legal consequences of improper disposal under laws like HIPAA and compares old methods like the DoD standard to newer techniques like Secure Erase commands. This is useful for understanding the technical side of data sanitization and making informed decisions about which method to use for the desktop computers based on what type of drives they have and how sensitive the data is.</w:t>
      </w:r>
    </w:p>
    <w:p>
      <w:pPr>
        <w:pStyle w:val="Normal"/>
        <w:bidi w:val="0"/>
        <w:jc w:val="start"/>
        <w:rPr>
          <w:rFonts w:ascii="Times New Roman" w:hAnsi="Times New Roman"/>
          <w:sz w:val="24"/>
          <w:szCs w:val="24"/>
        </w:rPr>
      </w:pPr>
      <w:r>
        <w:rPr>
          <w:rFonts w:ascii="Times New Roman" w:hAnsi="Times New Roman"/>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CA"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SimSun" w:cs="Lucida Sans"/>
      <w:b/>
      <w:bCs/>
      <w:sz w:val="48"/>
      <w:szCs w:val="48"/>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Lucida Sans"/>
      <w:b/>
      <w:bCs/>
      <w:sz w:val="36"/>
      <w:szCs w:val="36"/>
    </w:rPr>
  </w:style>
  <w:style w:type="character" w:styleId="Strong">
    <w:name w:val="Strong"/>
    <w:qFormat/>
    <w:rPr>
      <w:b/>
      <w:bCs/>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yber.gc.ca/en/guidance/it-media-sanitization-itsp40006" TargetMode="External"/><Relationship Id="rId3" Type="http://schemas.openxmlformats.org/officeDocument/2006/relationships/hyperlink" Target="https://nvlpubs.nist.gov/nistpubs/specialpublications/nist.sp.800-88r1.pdf" TargetMode="External"/><Relationship Id="rId4" Type="http://schemas.openxmlformats.org/officeDocument/2006/relationships/hyperlink" Target="https://cmrr.ucsd.edu/_files/data-sanitization-tutorial.pdf"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LibreOffice/25.8.0.4$Windows_X86_64 LibreOffice_project/48f00303701489684e67c38c28aff00cd5929e67</Application>
  <AppVersion>15.0000</AppVersion>
  <Pages>2</Pages>
  <Words>407</Words>
  <Characters>2441</Characters>
  <CharactersWithSpaces>2839</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2025-10-05T14:30:13Z</dcterms:created>
  <dc:creator/>
  <dc:description/>
  <dc:language>en-CA</dc:language>
  <cp:lastModifiedBy/>
  <dcterms:modified xsi:type="dcterms:W3CDTF">2025-10-05T14:45:00Z</dcterms:modified>
  <cp:revision>1</cp:revision>
  <dc:subject/>
  <dc:title/>
</cp:coreProperties>
</file>