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35"/>
        <w:gridCol w:w="3635"/>
        <w:gridCol w:w="3635"/>
      </w:tblGrid>
      <w:tr>
        <w:trPr>
          <w:trHeight w:hRule="exact" w:val="1376"/>
        </w:trPr>
        <w:tc>
          <w:tcPr>
            <w:tcW w:type="dxa" w:w="22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4" w:after="0"/>
              <w:ind w:left="2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7069" cy="4711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69" cy="471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864" w:right="72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United State Department of Agriculture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National Agriculture Statistics Service </w:t>
            </w:r>
            <w:r>
              <w:br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32"/>
              </w:rPr>
              <w:t xml:space="preserve">Arkansas Weekly Broiler Report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Released: February 03, 2016</w:t>
            </w:r>
          </w:p>
        </w:tc>
        <w:tc>
          <w:tcPr>
            <w:tcW w:type="dxa" w:w="233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23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12800" cy="8407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40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8" w:lineRule="exact" w:before="118" w:after="0"/>
        <w:ind w:left="2448" w:right="2448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18"/>
        </w:rPr>
        <w:t xml:space="preserve">Cooperating with the University of Arkansas – Division of Agriculture </w:t>
      </w:r>
      <w:r>
        <w:rPr>
          <w:rFonts w:ascii="Arial" w:hAnsi="Arial" w:eastAsia="Arial"/>
          <w:b w:val="0"/>
          <w:i w:val="0"/>
          <w:color w:val="000000"/>
          <w:sz w:val="18"/>
        </w:rPr>
        <w:t xml:space="preserve">10800 Financial Centre Parkway, Suite 110 · Little Rock, Arkansas  72211 </w:t>
      </w:r>
      <w:r>
        <w:rPr>
          <w:rFonts w:ascii="Arial" w:hAnsi="Arial" w:eastAsia="Arial"/>
          <w:b w:val="0"/>
          <w:i w:val="0"/>
          <w:color w:val="000000"/>
          <w:sz w:val="18"/>
        </w:rPr>
        <w:t>(501) 228-9926 · (501) 224-5630 FAX · www.nass.usda.gov/ar</w:t>
      </w:r>
    </w:p>
    <w:p>
      <w:pPr>
        <w:autoSpaceDN w:val="0"/>
        <w:autoSpaceDE w:val="0"/>
        <w:widowControl/>
        <w:spacing w:line="332" w:lineRule="exact" w:before="184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Arkansas Chick Placements Up 4 Percent from Last Year</w:t>
      </w:r>
    </w:p>
    <w:p>
      <w:pPr>
        <w:autoSpaceDN w:val="0"/>
        <w:autoSpaceDE w:val="0"/>
        <w:widowControl/>
        <w:spacing w:line="254" w:lineRule="exact" w:before="76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Broiler-type chicks placed for meat production in Arkansas were 19.6 million during the week ending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January 30, 2016.  Placements were up 4 percent from the comparable week in 2015 but down 5 percent from the previous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week. </w:t>
      </w:r>
    </w:p>
    <w:p>
      <w:pPr>
        <w:autoSpaceDN w:val="0"/>
        <w:autoSpaceDE w:val="0"/>
        <w:widowControl/>
        <w:spacing w:line="252" w:lineRule="exact" w:before="94" w:after="60"/>
        <w:ind w:left="2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Arkansas hatcheries set 21.8 million broiler-type eggs during the week ending January 30, 2016, down 2 percent from the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same period last year and down slightly from the previous week.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1212"/>
        <w:gridCol w:w="1212"/>
        <w:gridCol w:w="1212"/>
        <w:gridCol w:w="1212"/>
        <w:gridCol w:w="1212"/>
        <w:gridCol w:w="1212"/>
        <w:gridCol w:w="1212"/>
        <w:gridCol w:w="1212"/>
        <w:gridCol w:w="1212"/>
      </w:tblGrid>
      <w:tr>
        <w:trPr>
          <w:trHeight w:hRule="exact" w:val="292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4" w:after="0"/>
              <w:ind w:left="0" w:right="1080" w:firstLine="0"/>
              <w:jc w:val="right"/>
            </w:pPr>
            <w:r>
              <w:rPr>
                <w:w w:val="101.24340738568986"/>
                <w:rFonts w:ascii="Arial,Bold" w:hAnsi="Arial,Bold" w:eastAsia="Arial,Bold"/>
                <w:b/>
                <w:i w:val="0"/>
                <w:color w:val="000000"/>
                <w:sz w:val="14"/>
              </w:rPr>
              <w:t>Million Chicks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24" w:after="0"/>
              <w:ind w:left="0" w:right="0" w:firstLine="0"/>
              <w:jc w:val="center"/>
            </w:pPr>
            <w:r>
              <w:rPr>
                <w:w w:val="101.71779632568358"/>
                <w:rFonts w:ascii="Arial,Bold" w:hAnsi="Arial,Bold" w:eastAsia="Arial,Bold"/>
                <w:b/>
                <w:i w:val="0"/>
                <w:color w:val="000000"/>
                <w:sz w:val="15"/>
              </w:rPr>
              <w:t>23</w:t>
            </w:r>
          </w:p>
        </w:tc>
        <w:tc>
          <w:tcPr>
            <w:tcW w:type="dxa" w:w="4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8" w:after="0"/>
              <w:ind w:left="5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Chicks Placed In Arkansas, 2015-2016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54" w:after="0"/>
              <w:ind w:left="0" w:right="1168" w:firstLine="0"/>
              <w:jc w:val="right"/>
            </w:pP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Million Eggs 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6" w:after="0"/>
              <w:ind w:left="81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7"/>
              </w:rPr>
              <w:t>Eggs Set In Arkansas, 2015-2016</w:t>
            </w:r>
          </w:p>
        </w:tc>
      </w:tr>
      <w:tr>
        <w:trPr>
          <w:trHeight w:hRule="exact" w:val="46"/>
        </w:trPr>
        <w:tc>
          <w:tcPr>
            <w:tcW w:type="dxa" w:w="1212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2" w:after="0"/>
              <w:ind w:left="0" w:right="10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0"/>
              </w:rPr>
              <w:t>2015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2" w:after="0"/>
              <w:ind w:left="11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0"/>
              </w:rPr>
              <w:t>2016</w:t>
            </w:r>
          </w:p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212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3636"/>
            <w:gridSpan w:val="3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" w:after="0"/>
              <w:ind w:left="0" w:right="98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0"/>
              </w:rPr>
              <w:t>2015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" w:after="0"/>
              <w:ind w:left="12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0"/>
              </w:rPr>
              <w:t>2016</w:t>
            </w:r>
          </w:p>
        </w:tc>
      </w:tr>
      <w:tr>
        <w:trPr>
          <w:trHeight w:hRule="exact" w:val="300"/>
        </w:trPr>
        <w:tc>
          <w:tcPr>
            <w:tcW w:type="dxa" w:w="1212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4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2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4" w:after="0"/>
              <w:ind w:left="50" w:right="0" w:firstLine="0"/>
              <w:jc w:val="left"/>
            </w:pP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>23</w:t>
            </w:r>
          </w:p>
          <w:p>
            <w:pPr>
              <w:autoSpaceDN w:val="0"/>
              <w:autoSpaceDE w:val="0"/>
              <w:widowControl/>
              <w:spacing w:line="196" w:lineRule="exact" w:before="1116" w:after="0"/>
              <w:ind w:left="50" w:right="0" w:firstLine="0"/>
              <w:jc w:val="left"/>
            </w:pP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>20</w:t>
            </w:r>
          </w:p>
          <w:p>
            <w:pPr>
              <w:autoSpaceDN w:val="0"/>
              <w:autoSpaceDE w:val="0"/>
              <w:widowControl/>
              <w:spacing w:line="196" w:lineRule="exact" w:before="240" w:after="0"/>
              <w:ind w:left="50" w:right="0" w:firstLine="0"/>
              <w:jc w:val="left"/>
            </w:pPr>
            <w:r>
              <w:rPr>
                <w:w w:val="101.49309294564384"/>
                <w:rFonts w:ascii="Arial,Bold" w:hAnsi="Arial,Bold" w:eastAsia="Arial,Bold"/>
                <w:b/>
                <w:i w:val="0"/>
                <w:color w:val="000000"/>
                <w:sz w:val="14"/>
              </w:rPr>
              <w:t>19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50" w:right="0" w:firstLine="0"/>
              <w:jc w:val="left"/>
            </w:pP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>18</w:t>
            </w:r>
            <w:r>
              <w:drawing>
                <wp:inline xmlns:a="http://schemas.openxmlformats.org/drawingml/2006/main" xmlns:pic="http://schemas.openxmlformats.org/drawingml/2006/picture">
                  <wp:extent cx="2552700" cy="1397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39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4" w:lineRule="exact" w:before="0" w:after="0"/>
              <w:ind w:left="50" w:right="0" w:firstLine="0"/>
              <w:jc w:val="left"/>
            </w:pPr>
            <w:r>
              <w:rPr>
                <w:w w:val="101.49309294564384"/>
                <w:rFonts w:ascii="Arial,Bold" w:hAnsi="Arial,Bold" w:eastAsia="Arial,Bold"/>
                <w:b/>
                <w:i w:val="0"/>
                <w:color w:val="000000"/>
                <w:sz w:val="14"/>
              </w:rPr>
              <w:t>22</w:t>
            </w:r>
          </w:p>
          <w:p>
            <w:pPr>
              <w:autoSpaceDN w:val="0"/>
              <w:autoSpaceDE w:val="0"/>
              <w:widowControl/>
              <w:spacing w:line="196" w:lineRule="exact" w:before="242" w:after="0"/>
              <w:ind w:left="50" w:right="0" w:firstLine="0"/>
              <w:jc w:val="left"/>
            </w:pPr>
            <w:r>
              <w:rPr>
                <w:w w:val="101.49309294564384"/>
                <w:rFonts w:ascii="Arial,Bold" w:hAnsi="Arial,Bold" w:eastAsia="Arial,Bold"/>
                <w:b/>
                <w:i w:val="0"/>
                <w:color w:val="000000"/>
                <w:sz w:val="14"/>
              </w:rPr>
              <w:t>21</w:t>
            </w:r>
          </w:p>
          <w:p>
            <w:pPr>
              <w:autoSpaceDN w:val="0"/>
              <w:tabs>
                <w:tab w:pos="1222" w:val="left"/>
                <w:tab w:pos="1920" w:val="left"/>
                <w:tab w:pos="2932" w:val="left"/>
                <w:tab w:pos="3948" w:val="left"/>
              </w:tabs>
              <w:autoSpaceDE w:val="0"/>
              <w:widowControl/>
              <w:spacing w:line="196" w:lineRule="exact" w:before="1230" w:after="0"/>
              <w:ind w:left="206" w:right="0" w:firstLine="0"/>
              <w:jc w:val="left"/>
            </w:pP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Jan Feb Mar </w:t>
            </w:r>
            <w:r>
              <w:tab/>
            </w: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Apr May </w:t>
            </w: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Jun Jul Aug </w:t>
            </w:r>
            <w:r>
              <w:tab/>
            </w: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 xml:space="preserve">Sep Oct Nov </w:t>
            </w:r>
            <w:r>
              <w:rPr>
                <w:w w:val="101.36823654174805"/>
                <w:rFonts w:ascii="Arial,Bold" w:hAnsi="Arial,Bold" w:eastAsia="Arial,Bold"/>
                <w:b/>
                <w:i w:val="0"/>
                <w:color w:val="000000"/>
                <w:sz w:val="14"/>
              </w:rPr>
              <w:t>Dec</w:t>
            </w:r>
          </w:p>
        </w:tc>
      </w:tr>
      <w:tr>
        <w:trPr>
          <w:trHeight w:hRule="exact" w:val="360"/>
        </w:trPr>
        <w:tc>
          <w:tcPr>
            <w:tcW w:type="dxa" w:w="121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0" w:after="0"/>
              <w:ind w:left="0" w:right="0" w:firstLine="0"/>
              <w:jc w:val="center"/>
            </w:pPr>
            <w:r>
              <w:rPr>
                <w:w w:val="101.71779632568358"/>
                <w:rFonts w:ascii="Arial,Bold" w:hAnsi="Arial,Bold" w:eastAsia="Arial,Bold"/>
                <w:b/>
                <w:i w:val="0"/>
                <w:color w:val="000000"/>
                <w:sz w:val="15"/>
              </w:rPr>
              <w:t>22</w:t>
            </w:r>
          </w:p>
        </w:tc>
        <w:tc>
          <w:tcPr>
            <w:tcW w:type="dxa" w:w="4848"/>
            <w:gridSpan w:val="4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1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8" w:after="0"/>
              <w:ind w:left="0" w:right="0" w:firstLine="0"/>
              <w:jc w:val="center"/>
            </w:pPr>
            <w:r>
              <w:rPr>
                <w:w w:val="101.71779632568358"/>
                <w:rFonts w:ascii="Arial,Bold" w:hAnsi="Arial,Bold" w:eastAsia="Arial,Bold"/>
                <w:b/>
                <w:i w:val="0"/>
                <w:color w:val="000000"/>
                <w:sz w:val="15"/>
              </w:rPr>
              <w:t>21</w:t>
            </w:r>
          </w:p>
        </w:tc>
        <w:tc>
          <w:tcPr>
            <w:tcW w:type="dxa" w:w="4848"/>
            <w:gridSpan w:val="4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1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4" w:after="0"/>
              <w:ind w:left="0" w:right="0" w:firstLine="0"/>
              <w:jc w:val="center"/>
            </w:pPr>
            <w:r>
              <w:rPr>
                <w:w w:val="101.71779632568358"/>
                <w:rFonts w:ascii="Arial,Bold" w:hAnsi="Arial,Bold" w:eastAsia="Arial,Bold"/>
                <w:b/>
                <w:i w:val="0"/>
                <w:color w:val="000000"/>
                <w:sz w:val="15"/>
              </w:rPr>
              <w:t>20</w:t>
            </w:r>
          </w:p>
        </w:tc>
        <w:tc>
          <w:tcPr>
            <w:tcW w:type="dxa" w:w="4848"/>
            <w:gridSpan w:val="4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1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0" w:firstLine="0"/>
              <w:jc w:val="center"/>
            </w:pPr>
            <w:r>
              <w:rPr>
                <w:w w:val="101.71779632568358"/>
                <w:rFonts w:ascii="Arial,Bold" w:hAnsi="Arial,Bold" w:eastAsia="Arial,Bold"/>
                <w:b/>
                <w:i w:val="0"/>
                <w:color w:val="000000"/>
                <w:sz w:val="15"/>
              </w:rPr>
              <w:t>19</w:t>
            </w:r>
          </w:p>
        </w:tc>
        <w:tc>
          <w:tcPr>
            <w:tcW w:type="dxa" w:w="4848"/>
            <w:gridSpan w:val="4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21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0" w:after="0"/>
              <w:ind w:left="0" w:right="0" w:firstLine="0"/>
              <w:jc w:val="center"/>
            </w:pPr>
            <w:r>
              <w:rPr>
                <w:w w:val="101.60127639770509"/>
                <w:rFonts w:ascii="Arial,Bold" w:hAnsi="Arial,Bold" w:eastAsia="Arial,Bold"/>
                <w:b/>
                <w:i w:val="0"/>
                <w:color w:val="000000"/>
                <w:sz w:val="15"/>
              </w:rPr>
              <w:t>18</w:t>
            </w:r>
          </w:p>
        </w:tc>
        <w:tc>
          <w:tcPr>
            <w:tcW w:type="dxa" w:w="4848"/>
            <w:gridSpan w:val="4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12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8" w:after="0"/>
              <w:ind w:left="0" w:right="0" w:firstLine="0"/>
              <w:jc w:val="center"/>
            </w:pPr>
            <w:r>
              <w:rPr>
                <w:w w:val="101.60127639770509"/>
                <w:rFonts w:ascii="Arial,Bold" w:hAnsi="Arial,Bold" w:eastAsia="Arial,Bold"/>
                <w:b/>
                <w:i w:val="0"/>
                <w:color w:val="000000"/>
                <w:sz w:val="15"/>
              </w:rPr>
              <w:t>17</w:t>
            </w:r>
          </w:p>
        </w:tc>
        <w:tc>
          <w:tcPr>
            <w:tcW w:type="dxa" w:w="4848"/>
            <w:gridSpan w:val="4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212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w w:val="98.10581843058269"/>
                <w:rFonts w:ascii="Arial,Bold" w:hAnsi="Arial,Bold" w:eastAsia="Arial,Bold"/>
                <w:b/>
                <w:i w:val="0"/>
                <w:color w:val="000000"/>
                <w:sz w:val="15"/>
              </w:rPr>
              <w:t>Jan Feb Mar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w w:val="98.10581843058269"/>
                <w:rFonts w:ascii="Arial,Bold" w:hAnsi="Arial,Bold" w:eastAsia="Arial,Bold"/>
                <w:b/>
                <w:i w:val="0"/>
                <w:color w:val="000000"/>
                <w:sz w:val="15"/>
              </w:rPr>
              <w:t>Apr May</w:t>
            </w:r>
          </w:p>
        </w:tc>
        <w:tc>
          <w:tcPr>
            <w:tcW w:type="dxa" w:w="2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72" w:right="0" w:firstLine="0"/>
              <w:jc w:val="left"/>
            </w:pPr>
            <w:r>
              <w:rPr>
                <w:w w:val="98.10581843058269"/>
                <w:rFonts w:ascii="Arial,Bold" w:hAnsi="Arial,Bold" w:eastAsia="Arial,Bold"/>
                <w:b/>
                <w:i w:val="0"/>
                <w:color w:val="000000"/>
                <w:sz w:val="15"/>
              </w:rPr>
              <w:t>Jun Jul Aug Sep Oct Nov Dec</w:t>
            </w:r>
          </w:p>
        </w:tc>
        <w:tc>
          <w:tcPr>
            <w:tcW w:type="dxa" w:w="1212"/>
            <w:vMerge/>
            <w:tcBorders/>
          </w:tcPr>
          <w:p/>
        </w:tc>
        <w:tc>
          <w:tcPr>
            <w:tcW w:type="dxa" w:w="2424"/>
            <w:gridSpan w:val="2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212"/>
            <w:vMerge/>
            <w:tcBorders/>
          </w:tcPr>
          <w:p/>
        </w:tc>
        <w:tc>
          <w:tcPr>
            <w:tcW w:type="dxa" w:w="1212"/>
            <w:vMerge/>
            <w:tcBorders/>
          </w:tcPr>
          <w:p/>
        </w:tc>
        <w:tc>
          <w:tcPr>
            <w:tcW w:type="dxa" w:w="45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" w:after="0"/>
              <w:ind w:left="0" w:right="2420" w:firstLine="0"/>
              <w:jc w:val="right"/>
            </w:pPr>
            <w:r>
              <w:rPr>
                <w:w w:val="97.06614567683293"/>
                <w:rFonts w:ascii="Arial,Bold" w:hAnsi="Arial,Bold" w:eastAsia="Arial,Bold"/>
                <w:b/>
                <w:i w:val="0"/>
                <w:color w:val="000000"/>
                <w:sz w:val="13"/>
              </w:rPr>
              <w:t>Month</w:t>
            </w:r>
          </w:p>
        </w:tc>
        <w:tc>
          <w:tcPr>
            <w:tcW w:type="dxa" w:w="1212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6" w:after="0"/>
              <w:ind w:left="0" w:right="2312" w:firstLine="0"/>
              <w:jc w:val="right"/>
            </w:pPr>
            <w:r>
              <w:rPr>
                <w:w w:val="97.06614567683293"/>
                <w:rFonts w:ascii="Arial,Bold" w:hAnsi="Arial,Bold" w:eastAsia="Arial,Bold"/>
                <w:b/>
                <w:i w:val="0"/>
                <w:color w:val="000000"/>
                <w:sz w:val="13"/>
              </w:rPr>
              <w:t>Month</w:t>
            </w:r>
          </w:p>
        </w:tc>
      </w:tr>
    </w:tbl>
    <w:p>
      <w:pPr>
        <w:autoSpaceDN w:val="0"/>
        <w:autoSpaceDE w:val="0"/>
        <w:widowControl/>
        <w:spacing w:line="269" w:lineRule="auto" w:before="54" w:after="28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21"/>
        </w:rPr>
        <w:t>Broiler Eggs Set and Chicks Placed in 19 Major States by Week, January 2, 2016 - January 30, 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8.0" w:type="dxa"/>
      </w:tblPr>
      <w:tblGrid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</w:tblGrid>
      <w:tr>
        <w:trPr>
          <w:trHeight w:hRule="exact" w:val="264"/>
        </w:trPr>
        <w:tc>
          <w:tcPr>
            <w:tcW w:type="dxa" w:w="1314"/>
            <w:vMerge w:val="restart"/>
            <w:tcBorders>
              <w:top w:sz="6.0" w:val="single" w:color="#000000"/>
              <w:end w:sz="4.7999999999999545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State</w:t>
            </w:r>
          </w:p>
        </w:tc>
        <w:tc>
          <w:tcPr>
            <w:tcW w:type="dxa" w:w="3908"/>
            <w:gridSpan w:val="5"/>
            <w:tcBorders>
              <w:start w:sz="4.7999999999999545" w:val="single" w:color="#000000"/>
              <w:top w:sz="6.0" w:val="single" w:color="#000000"/>
              <w:end w:sz="4.800000000000182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Eggs Set</w:t>
            </w:r>
          </w:p>
        </w:tc>
        <w:tc>
          <w:tcPr>
            <w:tcW w:type="dxa" w:w="3880"/>
            <w:gridSpan w:val="5"/>
            <w:tcBorders>
              <w:start w:sz="4.800000000000182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Chicks Placed</w:t>
            </w:r>
          </w:p>
        </w:tc>
      </w:tr>
      <w:tr>
        <w:trPr>
          <w:trHeight w:hRule="exact" w:val="266"/>
        </w:trPr>
        <w:tc>
          <w:tcPr>
            <w:tcW w:type="dxa" w:w="991"/>
            <w:vMerge/>
            <w:tcBorders>
              <w:top w:sz="6.0" w:val="single" w:color="#000000"/>
              <w:end w:sz="4.7999999999999545" w:val="single" w:color="#000000"/>
              <w:bottom w:sz="6.0" w:val="single" w:color="#000000"/>
            </w:tcBorders>
          </w:tcPr>
          <w:p/>
        </w:tc>
        <w:tc>
          <w:tcPr>
            <w:tcW w:type="dxa" w:w="3908"/>
            <w:gridSpan w:val="5"/>
            <w:tcBorders>
              <w:start w:sz="4.7999999999999545" w:val="single" w:color="#000000"/>
              <w:top w:sz="6.0" w:val="single" w:color="#000000"/>
              <w:end w:sz="4.800000000000182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Week Ending</w:t>
            </w:r>
          </w:p>
        </w:tc>
        <w:tc>
          <w:tcPr>
            <w:tcW w:type="dxa" w:w="3880"/>
            <w:gridSpan w:val="5"/>
            <w:tcBorders>
              <w:start w:sz="4.800000000000182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Week Ending</w:t>
            </w:r>
          </w:p>
        </w:tc>
      </w:tr>
      <w:tr>
        <w:trPr>
          <w:trHeight w:hRule="exact" w:val="265"/>
        </w:trPr>
        <w:tc>
          <w:tcPr>
            <w:tcW w:type="dxa" w:w="991"/>
            <w:vMerge/>
            <w:tcBorders>
              <w:top w:sz="6.0" w:val="single" w:color="#000000"/>
              <w:end w:sz="4.7999999999999545" w:val="single" w:color="#000000"/>
              <w:bottom w:sz="6.0" w:val="single" w:color="#000000"/>
            </w:tcBorders>
          </w:tcPr>
          <w:p/>
        </w:tc>
        <w:tc>
          <w:tcPr>
            <w:tcW w:type="dxa" w:w="760"/>
            <w:tcBorders>
              <w:start w:sz="4.7999999999999545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2-Jan</w:t>
            </w:r>
          </w:p>
        </w:tc>
        <w:tc>
          <w:tcPr>
            <w:tcW w:type="dxa" w:w="76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9-Jan</w:t>
            </w:r>
          </w:p>
        </w:tc>
        <w:tc>
          <w:tcPr>
            <w:tcW w:type="dxa" w:w="758"/>
            <w:tcBorders>
              <w:start w:sz="6.0" w:val="single" w:color="#000000"/>
              <w:top w:sz="6.0" w:val="single" w:color="#000000"/>
              <w:end w:sz="4.799999999999727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16-Jan</w:t>
            </w:r>
          </w:p>
        </w:tc>
        <w:tc>
          <w:tcPr>
            <w:tcW w:type="dxa" w:w="774"/>
            <w:tcBorders>
              <w:start w:sz="4.799999999999727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23-Jan</w:t>
            </w:r>
          </w:p>
        </w:tc>
        <w:tc>
          <w:tcPr>
            <w:tcW w:type="dxa" w:w="856"/>
            <w:tcBorders>
              <w:start w:sz="6.0" w:val="single" w:color="#000000"/>
              <w:top w:sz="6.0" w:val="single" w:color="#000000"/>
              <w:end w:sz="4.800000000000182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30-Jan</w:t>
            </w:r>
          </w:p>
        </w:tc>
        <w:tc>
          <w:tcPr>
            <w:tcW w:type="dxa" w:w="760"/>
            <w:tcBorders>
              <w:start w:sz="4.800000000000182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2-Jan</w:t>
            </w:r>
          </w:p>
        </w:tc>
        <w:tc>
          <w:tcPr>
            <w:tcW w:type="dxa" w:w="74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9-Jan</w:t>
            </w:r>
          </w:p>
        </w:tc>
        <w:tc>
          <w:tcPr>
            <w:tcW w:type="dxa" w:w="758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16-Jan</w:t>
            </w:r>
          </w:p>
        </w:tc>
        <w:tc>
          <w:tcPr>
            <w:tcW w:type="dxa" w:w="76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23-Jan</w:t>
            </w:r>
          </w:p>
        </w:tc>
        <w:tc>
          <w:tcPr>
            <w:tcW w:type="dxa" w:w="854"/>
            <w:tcBorders>
              <w:start w:sz="6.0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30-Jan</w:t>
            </w:r>
          </w:p>
        </w:tc>
      </w:tr>
      <w:tr>
        <w:trPr>
          <w:trHeight w:hRule="exact" w:val="4931"/>
        </w:trPr>
        <w:tc>
          <w:tcPr>
            <w:tcW w:type="dxa" w:w="5222"/>
            <w:gridSpan w:val="6"/>
            <w:tcBorders>
              <w:top w:sz="6.0" w:val="single" w:color="#000000"/>
              <w:end w:sz="4.800000000000182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26"/>
              <w:ind w:left="0" w:right="1668" w:firstLine="0"/>
              <w:jc w:val="right"/>
            </w:pPr>
            <w:r>
              <w:rPr>
                <w:w w:val="98.47957386690027"/>
                <w:rFonts w:ascii="Arial" w:hAnsi="Arial" w:eastAsia="Arial"/>
                <w:b w:val="0"/>
                <w:i/>
                <w:color w:val="000000"/>
                <w:sz w:val="17"/>
              </w:rPr>
              <w:t>1,000 eggs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870"/>
              <w:gridCol w:w="870"/>
              <w:gridCol w:w="870"/>
              <w:gridCol w:w="870"/>
              <w:gridCol w:w="870"/>
              <w:gridCol w:w="870"/>
            </w:tblGrid>
            <w:tr>
              <w:trPr>
                <w:trHeight w:hRule="exact" w:val="268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Alabama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29,249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29,562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29,902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29,261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29,669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Arkansas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21,735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21,680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21,764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21,764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21,753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Delaware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4,888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4,856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4,876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4,853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4,822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Florida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1,225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1,224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1,225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1,224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1,175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Georgia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33,441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34,019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33,273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34,409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34,811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Kentucky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7,801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7,496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7,828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7,967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7,934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 xml:space="preserve">Louisiana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3,419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3,455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3,500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3,470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3,726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Maryland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7,777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8,118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8,113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7,796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7,333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Mississippi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16,942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17,798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17,692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18,125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18,051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Missouri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8,062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7,964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8,071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7,877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8,071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N. Carolina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20,890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20,731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20,915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21,421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21,101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Oklahoma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6,752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6,689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6,962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6,738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7,036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Pennsylvania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4,848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4,586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4,632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4,299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4,325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S. Carolina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5,701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5,760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5,627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5,612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5,614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Texas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14,522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14,557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15,237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15,200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15,231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Virginia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6,315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6,374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6,349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17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6,305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5,941</w:t>
                  </w:r>
                </w:p>
              </w:tc>
            </w:tr>
            <w:tr>
              <w:trPr>
                <w:trHeight w:hRule="exact" w:val="294"/>
              </w:trPr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CA,TN &amp; WV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6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12,078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12,292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12,040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12,442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12,402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80"/>
            <w:gridSpan w:val="5"/>
            <w:tcBorders>
              <w:start w:sz="4.800000000000182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" w:after="26"/>
              <w:ind w:left="0" w:right="0" w:firstLine="0"/>
              <w:jc w:val="center"/>
            </w:pPr>
            <w:r>
              <w:rPr>
                <w:w w:val="98.47957386690027"/>
                <w:rFonts w:ascii="Arial" w:hAnsi="Arial" w:eastAsia="Arial"/>
                <w:b w:val="0"/>
                <w:i/>
                <w:color w:val="000000"/>
                <w:sz w:val="17"/>
              </w:rPr>
              <w:t>1,000 chicks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.00000000000045" w:type="dxa"/>
            </w:tblPr>
            <w:tblGrid>
              <w:gridCol w:w="776"/>
              <w:gridCol w:w="776"/>
              <w:gridCol w:w="776"/>
              <w:gridCol w:w="776"/>
              <w:gridCol w:w="776"/>
            </w:tblGrid>
            <w:tr>
              <w:trPr>
                <w:trHeight w:hRule="exact" w:val="268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21,587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22,653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22,745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22,369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21,707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19,067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18,792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21,043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20,540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2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19,567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6,137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6,077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5,593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6,920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5,730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1,311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1,320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1,072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1,098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1,283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27,462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26,306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27,244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25,339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27,577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6,119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6,051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5,731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6,295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6,068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3,291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3,164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3,042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2,994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2,997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4,746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5,206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6,770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4,740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6,440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15,215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15,560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14,900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14,400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8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15,142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5,657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6,059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6,111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6,126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4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5,675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16,818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16,455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16,487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16,134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16,008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5,014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5,218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3,342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3,856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4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4,912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4,018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3,959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3,754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3,882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3,736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4,580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5,723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4,812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5,647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6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5,100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12,628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12,198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12,221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11,754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30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11,852</w:t>
                  </w:r>
                </w:p>
              </w:tc>
            </w:tr>
            <w:tr>
              <w:trPr>
                <w:trHeight w:hRule="exact" w:val="26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5,936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15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5,087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16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4,755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19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5,527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6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5,014</w:t>
                  </w:r>
                </w:p>
              </w:tc>
            </w:tr>
            <w:tr>
              <w:trPr>
                <w:trHeight w:hRule="exact" w:val="294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10,327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11,192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10,668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10,671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0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11,348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20"/>
        </w:trPr>
        <w:tc>
          <w:tcPr>
            <w:tcW w:type="dxa" w:w="5222"/>
            <w:gridSpan w:val="6"/>
            <w:tcBorders>
              <w:top w:sz="6.0" w:val="single" w:color="#000000"/>
              <w:end w:sz="4.800000000000182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870"/>
              <w:gridCol w:w="870"/>
              <w:gridCol w:w="870"/>
              <w:gridCol w:w="870"/>
              <w:gridCol w:w="870"/>
              <w:gridCol w:w="870"/>
            </w:tblGrid>
            <w:tr>
              <w:trPr>
                <w:trHeight w:hRule="exact" w:val="248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7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19 State Total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12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205,645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207,161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208,006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208,763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208,995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% of Prev. Year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2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2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101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4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101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3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101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102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28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Other States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2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7,219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2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8,191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4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7,980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3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7,909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98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7,883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80"/>
            <w:gridSpan w:val="5"/>
            <w:tcBorders>
              <w:start w:sz="4.800000000000182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776"/>
              <w:gridCol w:w="776"/>
              <w:gridCol w:w="776"/>
              <w:gridCol w:w="776"/>
              <w:gridCol w:w="776"/>
            </w:tblGrid>
            <w:tr>
              <w:trPr>
                <w:trHeight w:hRule="exact" w:val="248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169,913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171,020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170,290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0" w:right="0" w:firstLine="0"/>
                    <w:jc w:val="center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168,292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10" w:after="0"/>
                    <w:ind w:left="176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170,156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3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1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101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2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100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17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99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28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101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3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6,615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12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6,495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26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6,595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174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5,996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98" w:after="0"/>
                    <w:ind w:left="0" w:right="60" w:firstLine="0"/>
                    <w:jc w:val="right"/>
                  </w:pPr>
                  <w:r>
                    <w:rPr>
                      <w:rFonts w:ascii="Arial Narrow" w:hAnsi="Arial Narrow" w:eastAsia="Arial Narrow"/>
                      <w:b w:val="0"/>
                      <w:i w:val="0"/>
                      <w:color w:val="000000"/>
                      <w:sz w:val="18"/>
                    </w:rPr>
                    <w:t>6,490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0"/>
        </w:trPr>
        <w:tc>
          <w:tcPr>
            <w:tcW w:type="dxa" w:w="5222"/>
            <w:gridSpan w:val="6"/>
            <w:tcBorders>
              <w:top w:sz="6.0" w:val="single" w:color="#000000"/>
              <w:end w:sz="4.800000000000182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870"/>
              <w:gridCol w:w="870"/>
              <w:gridCol w:w="870"/>
              <w:gridCol w:w="870"/>
              <w:gridCol w:w="870"/>
              <w:gridCol w:w="870"/>
            </w:tblGrid>
            <w:tr>
              <w:trPr>
                <w:trHeight w:hRule="exact" w:val="28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28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U.S. Total</w:t>
                  </w:r>
                </w:p>
              </w:tc>
              <w:tc>
                <w:tcPr>
                  <w:tcW w:type="dxa" w:w="1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122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212,864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215,352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215,986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216,672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216,878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80"/>
            <w:gridSpan w:val="5"/>
            <w:tcBorders>
              <w:start w:sz="4.800000000000182" w:val="single" w:color="#000000"/>
              <w:top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776"/>
              <w:gridCol w:w="776"/>
              <w:gridCol w:w="776"/>
              <w:gridCol w:w="776"/>
              <w:gridCol w:w="776"/>
            </w:tblGrid>
            <w:tr>
              <w:trPr>
                <w:trHeight w:hRule="exact" w:val="280"/>
              </w:trPr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176,528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177,515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176,885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174,288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9" w:lineRule="auto" w:before="60" w:after="0"/>
                    <w:ind w:left="17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176,646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9" w:lineRule="auto" w:before="42" w:after="0"/>
        <w:ind w:left="916" w:right="0" w:firstLine="0"/>
        <w:jc w:val="left"/>
      </w:pPr>
      <w:r>
        <w:rPr>
          <w:w w:val="102.3350969950358"/>
          <w:rFonts w:ascii="Arial Narrow" w:hAnsi="Arial Narrow" w:eastAsia="Arial Narrow"/>
          <w:b w:val="0"/>
          <w:i w:val="0"/>
          <w:color w:val="000000"/>
          <w:sz w:val="15"/>
        </w:rPr>
        <w:t>Revisions made to the previous four-week's data during the current week are published in this report.</w:t>
      </w:r>
    </w:p>
    <w:p>
      <w:pPr>
        <w:autoSpaceDN w:val="0"/>
        <w:autoSpaceDE w:val="0"/>
        <w:widowControl/>
        <w:spacing w:line="304" w:lineRule="exact" w:before="282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2"/>
        </w:rPr>
        <w:t>Broiler-Type Eggs Set in the United States Up 2 Percent</w:t>
      </w:r>
    </w:p>
    <w:p>
      <w:pPr>
        <w:autoSpaceDN w:val="0"/>
        <w:autoSpaceDE w:val="0"/>
        <w:widowControl/>
        <w:spacing w:line="252" w:lineRule="exact" w:before="132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Hatcheries in the United States weekly program set 217 million eggs in incubators during the week ending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January 30, 2016, up 2 percent from a year ago. Hatcheries in the 19 State weekly program set 209 million eggs in incubators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during the week ending January 30, 2016, up 2 percent from the year earlier. Average hatchability for chicks hatched during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 week in the United States was 84 percent. Average hatchability is calculated by dividing chicks hatched during the week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by eggs set three weeks earlier. </w:t>
      </w:r>
    </w:p>
    <w:p>
      <w:pPr>
        <w:autoSpaceDN w:val="0"/>
        <w:autoSpaceDE w:val="0"/>
        <w:widowControl/>
        <w:spacing w:line="304" w:lineRule="exact" w:before="96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2"/>
        </w:rPr>
        <w:t xml:space="preserve">Broiler-Type Chicks Placed in the United States Up 1 Percent </w:t>
      </w:r>
    </w:p>
    <w:p>
      <w:pPr>
        <w:autoSpaceDN w:val="0"/>
        <w:autoSpaceDE w:val="0"/>
        <w:widowControl/>
        <w:spacing w:line="252" w:lineRule="exact" w:before="132" w:after="0"/>
        <w:ind w:left="28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Broiler growers in the United States weekly program placed 177 million chicks for meat production during the week ending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January 30, 2016, up 1 percent from a year ago. Broiler growers in the 19 State weekly program placed 170 million chicks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for meat production during the week ending January 30, 2016, up 1 percent from the year earlier. Cumulative placements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from the week ending January 9, 2016 through January 30, 2016 for the United States were 705 million. Cumulative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placements were up 1 percent from the same period a year earlier. </w:t>
      </w:r>
    </w:p>
    <w:p>
      <w:pPr>
        <w:autoSpaceDN w:val="0"/>
        <w:autoSpaceDE w:val="0"/>
        <w:widowControl/>
        <w:spacing w:line="208" w:lineRule="exact" w:before="158" w:after="0"/>
        <w:ind w:left="0" w:right="0" w:firstLine="0"/>
        <w:jc w:val="center"/>
      </w:pPr>
      <w:r>
        <w:rPr>
          <w:rFonts w:ascii="Times New Roman,BoldItalic" w:hAnsi="Times New Roman,BoldItalic" w:eastAsia="Times New Roman,BoldItalic"/>
          <w:b/>
          <w:i/>
          <w:color w:val="000000"/>
          <w:sz w:val="16"/>
        </w:rPr>
        <w:t>USDA is an equal opportunity provider and employer</w:t>
      </w:r>
    </w:p>
    <w:sectPr w:rsidR="00FC693F" w:rsidRPr="0006063C" w:rsidSect="00034616">
      <w:pgSz w:w="12240" w:h="20160"/>
      <w:pgMar w:top="72" w:right="644" w:bottom="368" w:left="6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