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B6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/>
          <w:bCs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highlight w:val="yellow"/>
          <w:lang w:val="en-US" w:eastAsia="zh-CN"/>
        </w:rPr>
        <w:t>项目构想：</w:t>
      </w:r>
    </w:p>
    <w:p w14:paraId="00C86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highlight w:val="none"/>
          <w:lang w:val="en-US" w:eastAsia="zh-CN"/>
        </w:rPr>
        <w:t xml:space="preserve">① 2026年 </w:t>
      </w:r>
      <w:r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  <w:t>4-5月完成小规模试点，针对某一本教材或某两章教学内容，测试</w:t>
      </w:r>
    </w:p>
    <w:p w14:paraId="636D2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highlight w:val="none"/>
          <w:lang w:val="en-US" w:eastAsia="zh-CN"/>
        </w:rPr>
        <w:t xml:space="preserve">② 2026年 </w:t>
      </w:r>
      <w:r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  <w:t>6-</w:t>
      </w:r>
      <w:r>
        <w:rPr>
          <w:rFonts w:hint="eastAsia" w:ascii="Times New Roman" w:hAnsi="Times New Roman" w:eastAsia="宋体" w:cs="Times New Roman"/>
          <w:b w:val="0"/>
          <w:bCs w:val="0"/>
          <w:highlight w:val="none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  <w:t>月反馈调整，适当扩大数据库</w:t>
      </w:r>
      <w:r>
        <w:rPr>
          <w:rFonts w:hint="eastAsia" w:ascii="Times New Roman" w:hAnsi="Times New Roman" w:eastAsia="宋体" w:cs="Times New Roman"/>
          <w:b w:val="0"/>
          <w:bCs w:val="0"/>
          <w:highlight w:val="none"/>
          <w:lang w:val="en-US" w:eastAsia="zh-CN"/>
        </w:rPr>
        <w:t>至整个高中地理</w:t>
      </w:r>
    </w:p>
    <w:p w14:paraId="70ABD8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③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9-</w:t>
      </w:r>
      <w:r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  <w:t>？，逐步面向初高中全学科</w:t>
      </w:r>
      <w:r>
        <w:rPr>
          <w:rFonts w:hint="eastAsia" w:ascii="Times New Roman" w:hAnsi="Times New Roman" w:eastAsia="宋体" w:cs="Times New Roman"/>
          <w:b w:val="0"/>
          <w:bCs w:val="0"/>
          <w:highlight w:val="none"/>
          <w:lang w:val="en-US" w:eastAsia="zh-CN"/>
        </w:rPr>
        <w:t>（待定）</w:t>
      </w:r>
    </w:p>
    <w:p w14:paraId="53CDFE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highlight w:val="none"/>
          <w:lang w:val="en-US" w:eastAsia="zh-CN"/>
        </w:rPr>
        <w:t>④</w:t>
      </w:r>
      <w:r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  <w:t>2027年</w:t>
      </w:r>
      <w:r>
        <w:rPr>
          <w:rFonts w:hint="eastAsia" w:ascii="Times New Roman" w:hAnsi="Times New Roman" w:eastAsia="宋体" w:cs="Times New Roman"/>
          <w:b w:val="0"/>
          <w:bCs w:val="0"/>
          <w:highlight w:val="none"/>
          <w:lang w:val="en-US" w:eastAsia="zh-CN"/>
        </w:rPr>
        <w:t xml:space="preserve"> 实现</w:t>
      </w:r>
      <w:r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  <w:t>项目投递参赛</w:t>
      </w:r>
    </w:p>
    <w:p w14:paraId="749DB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/>
          <w:bCs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highlight w:val="yellow"/>
          <w:lang w:val="en-US" w:eastAsia="zh-CN"/>
        </w:rPr>
        <w:t>分工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highlight w:val="yellow"/>
          <w:lang w:val="en-US" w:eastAsia="zh-CN"/>
        </w:rPr>
        <w:t>：</w:t>
      </w:r>
    </w:p>
    <w:p w14:paraId="1F840A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  <w:t>知识层面（知识库 + 教学逻辑）：</w:t>
      </w:r>
    </w:p>
    <w:p w14:paraId="3A386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FF"/>
          <w:lang w:val="en-US" w:eastAsia="zh-CN"/>
        </w:rPr>
        <w:t>核心职责：构建权威知识库、设计教学逻辑、对接试点测试</w:t>
      </w:r>
    </w:p>
    <w:tbl>
      <w:tblPr>
        <w:tblStyle w:val="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97"/>
        <w:gridCol w:w="7025"/>
      </w:tblGrid>
      <w:tr w14:paraId="0E834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vAlign w:val="center"/>
          </w:tcPr>
          <w:p w14:paraId="2CDC4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模块</w:t>
            </w:r>
          </w:p>
        </w:tc>
        <w:tc>
          <w:tcPr>
            <w:tcW w:w="7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16166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具体任务</w:t>
            </w:r>
          </w:p>
        </w:tc>
      </w:tr>
      <w:tr w14:paraId="2363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68D27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教材结构化</w:t>
            </w:r>
          </w:p>
        </w:tc>
        <w:tc>
          <w:tcPr>
            <w:tcW w:w="7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373EF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人教版必修一按节拆分为知识点条目（ID、标题、正文、难度、页码），Excel整理</w:t>
            </w:r>
          </w:p>
        </w:tc>
      </w:tr>
      <w:tr w14:paraId="5621D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50DE8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图文匹配</w:t>
            </w:r>
          </w:p>
        </w:tc>
        <w:tc>
          <w:tcPr>
            <w:tcW w:w="7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06397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为每个知识点匹配1-2张教材示意图，图片按知识点ID命名（如：G1-1-01_1.jpg）</w:t>
            </w:r>
          </w:p>
        </w:tc>
      </w:tr>
      <w:tr w14:paraId="5A32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0CCF2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问答对生成</w:t>
            </w:r>
          </w:p>
        </w:tc>
        <w:tc>
          <w:tcPr>
            <w:tcW w:w="7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3A809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每个知识点编写3-5个典型学生问题，形成测试集</w:t>
            </w:r>
          </w:p>
        </w:tc>
      </w:tr>
      <w:tr w14:paraId="13CE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3EB7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回答规范</w:t>
            </w:r>
          </w:p>
        </w:tc>
        <w:tc>
          <w:tcPr>
            <w:tcW w:w="7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0D98B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设计prompt模板：字数限制（150字内）、分点规则、术语解释方式</w:t>
            </w:r>
          </w:p>
        </w:tc>
      </w:tr>
      <w:tr w14:paraId="46F0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3A696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试点对接</w:t>
            </w:r>
          </w:p>
        </w:tc>
        <w:tc>
          <w:tcPr>
            <w:tcW w:w="7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16FFC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联系中学老师，收集使用需求，安排试点班级</w:t>
            </w:r>
          </w:p>
        </w:tc>
      </w:tr>
      <w:tr w14:paraId="0E0BC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5D71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测试反馈</w:t>
            </w:r>
          </w:p>
        </w:tc>
        <w:tc>
          <w:tcPr>
            <w:tcW w:w="7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3A29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用测试集评估回答质量，记录badcase，反馈技术调整</w:t>
            </w:r>
          </w:p>
        </w:tc>
      </w:tr>
      <w:tr w14:paraId="74549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0220B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参赛材料</w:t>
            </w:r>
          </w:p>
        </w:tc>
        <w:tc>
          <w:tcPr>
            <w:tcW w:w="7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12B19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撰写项目申报书、制作路演PPT、整理演示素材</w:t>
            </w:r>
          </w:p>
        </w:tc>
      </w:tr>
    </w:tbl>
    <w:p w14:paraId="4F3F0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highlight w:val="yellow"/>
          <w:lang w:val="en-US" w:eastAsia="zh-CN"/>
        </w:rPr>
      </w:pPr>
    </w:p>
    <w:p w14:paraId="4E1F3A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  <w:t>技术层面一（后端核心 + AI对接）：</w:t>
      </w:r>
    </w:p>
    <w:p w14:paraId="566AC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FF"/>
          <w:lang w:val="en-US" w:eastAsia="zh-CN"/>
        </w:rPr>
        <w:t>核心职责：Spring Boot后端、Ollama对接、RAG检索、API开发</w:t>
      </w:r>
    </w:p>
    <w:tbl>
      <w:tblPr>
        <w:tblStyle w:val="5"/>
        <w:tblW w:w="85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7014"/>
      </w:tblGrid>
      <w:tr w14:paraId="3F723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4F5F2"/>
            <w:vAlign w:val="center"/>
          </w:tcPr>
          <w:p w14:paraId="2F103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模块</w:t>
            </w:r>
          </w:p>
        </w:tc>
        <w:tc>
          <w:tcPr>
            <w:tcW w:w="70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76B47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具体任务</w:t>
            </w:r>
          </w:p>
        </w:tc>
      </w:tr>
      <w:tr w14:paraId="0982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4AD2D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环境搭建</w:t>
            </w:r>
          </w:p>
        </w:tc>
        <w:tc>
          <w:tcPr>
            <w:tcW w:w="70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68781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Spring Boot项目初始化，Ollama本地部署（Qwen2.5-7B）</w:t>
            </w:r>
          </w:p>
        </w:tc>
      </w:tr>
      <w:tr w14:paraId="6A62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576DF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数据库</w:t>
            </w:r>
          </w:p>
        </w:tc>
        <w:tc>
          <w:tcPr>
            <w:tcW w:w="70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02143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设计知识点表、图片表、问答日志表</w:t>
            </w:r>
          </w:p>
        </w:tc>
      </w:tr>
      <w:tr w14:paraId="3607B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19922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知识库接口</w:t>
            </w:r>
          </w:p>
        </w:tc>
        <w:tc>
          <w:tcPr>
            <w:tcW w:w="70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63CE2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提供知识库CRUD接口，方便地理同学录入数据</w:t>
            </w:r>
          </w:p>
        </w:tc>
      </w:tr>
      <w:tr w14:paraId="70B1B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0993D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检索实现</w:t>
            </w:r>
          </w:p>
        </w:tc>
        <w:tc>
          <w:tcPr>
            <w:tcW w:w="70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26BFD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问题向量化 + 余弦相似度检索 + Top-K返回</w:t>
            </w:r>
          </w:p>
        </w:tc>
      </w:tr>
      <w:tr w14:paraId="57BF4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6CCDC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问答接口</w:t>
            </w:r>
          </w:p>
        </w:tc>
        <w:tc>
          <w:tcPr>
            <w:tcW w:w="70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78E5B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/chat接口：检索→构造prompt→调用Ollama→返回答案+配图</w:t>
            </w:r>
          </w:p>
        </w:tc>
      </w:tr>
      <w:tr w14:paraId="08AB2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30E23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部署打包</w:t>
            </w:r>
          </w:p>
        </w:tc>
        <w:tc>
          <w:tcPr>
            <w:tcW w:w="70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49E4E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打包JAR，编写启动脚本，确保离线可运行</w:t>
            </w:r>
          </w:p>
        </w:tc>
      </w:tr>
    </w:tbl>
    <w:p w14:paraId="6229D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highlight w:val="yellow"/>
          <w:lang w:val="en-US" w:eastAsia="zh-CN"/>
        </w:rPr>
      </w:pPr>
    </w:p>
    <w:p w14:paraId="5FE478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highlight w:val="none"/>
          <w:lang w:val="en-US" w:eastAsia="zh-CN"/>
        </w:rPr>
        <w:t>技术层面二（前端界面+交互）：</w:t>
      </w:r>
    </w:p>
    <w:p w14:paraId="61D6F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FF"/>
          <w:lang w:val="en-US" w:eastAsia="zh-CN"/>
        </w:rPr>
        <w:t>核心职责：Vue/React前端、UI设计、与后端联调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6841"/>
      </w:tblGrid>
      <w:tr w14:paraId="3275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16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vAlign w:val="center"/>
          </w:tcPr>
          <w:p w14:paraId="5DD07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模块</w:t>
            </w:r>
          </w:p>
        </w:tc>
        <w:tc>
          <w:tcPr>
            <w:tcW w:w="68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4553D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具体任务</w:t>
            </w:r>
          </w:p>
        </w:tc>
      </w:tr>
      <w:tr w14:paraId="7006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67165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数项目搭建</w:t>
            </w:r>
          </w:p>
        </w:tc>
        <w:tc>
          <w:tcPr>
            <w:tcW w:w="68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2BC2E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前端脚手架初始化，选择UI组件库</w:t>
            </w:r>
          </w:p>
        </w:tc>
      </w:tr>
      <w:tr w14:paraId="215C9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163A2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问答界面</w:t>
            </w:r>
          </w:p>
        </w:tc>
        <w:tc>
          <w:tcPr>
            <w:tcW w:w="68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28CF5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输入框 + 答案展示区（Markdown）+ 配图轮播区</w:t>
            </w:r>
          </w:p>
        </w:tc>
      </w:tr>
      <w:tr w14:paraId="4491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4FC89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辅助功能</w:t>
            </w:r>
          </w:p>
        </w:tc>
        <w:tc>
          <w:tcPr>
            <w:tcW w:w="68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1AEFF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“教材原文”弹窗、“相关考题”折叠面板</w:t>
            </w:r>
          </w:p>
        </w:tc>
      </w:tr>
      <w:tr w14:paraId="6D29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1BCD9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历史记录</w:t>
            </w:r>
          </w:p>
        </w:tc>
        <w:tc>
          <w:tcPr>
            <w:tcW w:w="68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30EEB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问答历史列表，支持回看</w:t>
            </w:r>
          </w:p>
        </w:tc>
      </w:tr>
      <w:tr w14:paraId="055C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10CAE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响应式</w:t>
            </w:r>
          </w:p>
        </w:tc>
        <w:tc>
          <w:tcPr>
            <w:tcW w:w="68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00097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适配教室大屏（1920x1080）和学生平板（1024x768）</w:t>
            </w:r>
          </w:p>
        </w:tc>
      </w:tr>
      <w:tr w14:paraId="20A2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B10E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联调部署</w:t>
            </w:r>
          </w:p>
        </w:tc>
        <w:tc>
          <w:tcPr>
            <w:tcW w:w="68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409F1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与后端联调，打包静态文件集成到JAR</w:t>
            </w:r>
          </w:p>
        </w:tc>
      </w:tr>
    </w:tbl>
    <w:p w14:paraId="591014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highlight w:val="none"/>
          <w:lang w:val="en-US" w:eastAsia="zh-CN"/>
        </w:rPr>
        <w:t>技术层面三（数据接口 + 辅助工具 + 测试）：</w:t>
      </w:r>
    </w:p>
    <w:p w14:paraId="6D0B2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FF"/>
          <w:lang w:val="en-US" w:eastAsia="zh-CN"/>
        </w:rPr>
        <w:t>核心职责：知识库管理工具、图片处理、测试与文档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06"/>
        <w:gridCol w:w="7113"/>
      </w:tblGrid>
      <w:tr w14:paraId="14FAB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4F5F2"/>
            <w:vAlign w:val="center"/>
          </w:tcPr>
          <w:p w14:paraId="4CFC2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模块</w:t>
            </w:r>
          </w:p>
        </w:tc>
        <w:tc>
          <w:tcPr>
            <w:tcW w:w="71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0EBFA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具体任务</w:t>
            </w:r>
          </w:p>
        </w:tc>
      </w:tr>
      <w:tr w14:paraId="3497E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3A29A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管理界面</w:t>
            </w:r>
          </w:p>
        </w:tc>
        <w:tc>
          <w:tcPr>
            <w:tcW w:w="71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00E38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开发简易后台页面，供地理同学录入/编辑知识点和图片</w:t>
            </w:r>
          </w:p>
        </w:tc>
      </w:tr>
      <w:tr w14:paraId="4399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08CAF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图片处理</w:t>
            </w:r>
          </w:p>
        </w:tc>
        <w:tc>
          <w:tcPr>
            <w:tcW w:w="71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67C8A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图片上传接口、压缩优化、存储管理</w:t>
            </w:r>
          </w:p>
        </w:tc>
      </w:tr>
      <w:tr w14:paraId="6550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7F7A6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批量导入</w:t>
            </w:r>
          </w:p>
        </w:tc>
        <w:tc>
          <w:tcPr>
            <w:tcW w:w="71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03D2C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Excel/JSON批量导入知识点功能</w:t>
            </w:r>
          </w:p>
        </w:tc>
      </w:tr>
      <w:tr w14:paraId="0D304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47905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71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2D429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编写测试脚本，验证检索准确率和回答质量</w:t>
            </w:r>
          </w:p>
        </w:tc>
      </w:tr>
      <w:tr w14:paraId="7A4C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7EB65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文档撰写</w:t>
            </w:r>
          </w:p>
        </w:tc>
        <w:tc>
          <w:tcPr>
            <w:tcW w:w="71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11AE4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技术文档、部署手册、用户使用说明</w:t>
            </w:r>
          </w:p>
        </w:tc>
      </w:tr>
      <w:tr w14:paraId="6778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04558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辅助联调</w:t>
            </w:r>
          </w:p>
        </w:tc>
        <w:tc>
          <w:tcPr>
            <w:tcW w:w="71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4F5F2"/>
            <w:vAlign w:val="center"/>
          </w:tcPr>
          <w:p w14:paraId="3B40F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协助前后端联调，处理边界问题</w:t>
            </w:r>
          </w:p>
        </w:tc>
      </w:tr>
    </w:tbl>
    <w:p w14:paraId="54A51826">
      <w:pPr>
        <w:rPr>
          <w:rFonts w:hint="default"/>
          <w:b/>
          <w:bCs/>
          <w:color w:val="0000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46952E"/>
    <w:multiLevelType w:val="singleLevel"/>
    <w:tmpl w:val="2F46952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E38EF"/>
    <w:rsid w:val="2D66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2026-03-26T06:53:07Z</dcterms:created>
  <dc:creator>35895</dc:creator>
  <cp:lastModifiedBy>高锕迪思</cp:lastModifiedBy>
  <dcterms:modified xsi:type="dcterms:W3CDTF">2026-03-26T07:15:33Z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eyJoZGlkIjoiMWFiMGQwOGI5ZDc2NDIwMjdhYzAzMzExODBkMzhhY2IiLCJ1c2VySWQiOiIxNjI2MDk4ODI5In0=</vt:lpwstr>
  </property>
  <property fmtid="{D5CDD505-2E9C-101B-9397-08002B2CF9AE}" pid="4" name="ICV">
    <vt:lpwstr>269CC95B571B4F35A0D336C96FB463F2_12</vt:lpwstr>
  </property>
</Properties>
</file>