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Medical History — Elena Marchetti</w:t>
      </w:r>
    </w:p>
    <w:p>
      <w:r>
        <w:t>Date of Birth: 1988-03-14    Gender: Female</w:t>
      </w:r>
    </w:p>
    <w:p>
      <w:r>
        <w:t>This document summarizes the patient's clinical visits to date.</w:t>
      </w:r>
    </w:p>
    <w:p>
      <w:pPr>
        <w:pStyle w:val="Heading2"/>
      </w:pPr>
      <w:r>
        <w:t>Visit — February 2026</w:t>
      </w:r>
    </w:p>
    <w:p>
      <w:r>
        <w:t>Chief complaint: nodal skin eruptions, itching, skin rash, dischromic  patches.</w:t>
      </w:r>
    </w:p>
    <w:p>
      <w:r>
        <w:t>Diagnosis: Fungal infection. Fungal infection is a common skin condition caused by fungi.</w:t>
      </w:r>
    </w:p>
    <w:p>
      <w:r>
        <w:t>Precautions advised: bath twice, use detol or neem in bathing water, keep infected area dry, use clean cloths.</w:t>
      </w:r>
    </w:p>
    <w:p>
      <w:r>
        <w:t>Medications prescribed: Antifungal Cream, Fluconazole, Terbinafine, Clotrimazole, Ketoconazole.</w:t>
      </w:r>
    </w:p>
    <w:p>
      <w:pPr>
        <w:pStyle w:val="Heading2"/>
      </w:pPr>
      <w:r>
        <w:t>Visit — May 2026</w:t>
      </w:r>
    </w:p>
    <w:p>
      <w:r>
        <w:t>Chief complaint: indigestion, visual disturbances, headache, excessive hunger.</w:t>
      </w:r>
    </w:p>
    <w:p>
      <w:r>
        <w:t>Diagnosis: Migraine. Migraine is a type of headache that often involves severe pain and sensitivity to light and sound.</w:t>
      </w:r>
    </w:p>
    <w:p>
      <w:r>
        <w:t>Precautions advised: meditation, reduce stress, use poloroid glasses in sun, consult doctor.</w:t>
      </w:r>
    </w:p>
    <w:p>
      <w:r>
        <w:t>Medications prescribed: Analgesics, Triptans, Ergotamine derivatives, Preventive medications, Biofeedback.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