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History — Marcus Whitfield</w:t>
      </w:r>
    </w:p>
    <w:p>
      <w:r>
        <w:t>Date of Birth: 1975-11-02    Gender: Male</w:t>
      </w:r>
    </w:p>
    <w:p>
      <w:r>
        <w:t>This document summarizes the patient's clinical visits to date.</w:t>
      </w:r>
    </w:p>
    <w:p>
      <w:pPr>
        <w:pStyle w:val="Heading2"/>
      </w:pPr>
      <w:r>
        <w:t>Visit — February 2026</w:t>
      </w:r>
    </w:p>
    <w:p>
      <w:r>
        <w:t>Chief complaint: headache, chest pain, lack of concentration, dizziness.</w:t>
      </w:r>
    </w:p>
    <w:p>
      <w:r>
        <w:t>Diagnosis: Hypertension. Hypertension, or high blood pressure, is a common cardiovascular condition.</w:t>
      </w:r>
    </w:p>
    <w:p>
      <w:r>
        <w:t>Precautions advised: meditation, salt baths, reduce stress, get proper sleep.</w:t>
      </w:r>
    </w:p>
    <w:p>
      <w:r>
        <w:t>Medications prescribed: Antihypertensive medications, Diuretics, Beta-blockers, ACE inhibitors, Calcium channel blockers.</w:t>
      </w:r>
    </w:p>
    <w:p>
      <w:pPr>
        <w:pStyle w:val="Heading2"/>
      </w:pPr>
      <w:r>
        <w:t>Visit — May 2026</w:t>
      </w:r>
    </w:p>
    <w:p>
      <w:r>
        <w:t>Chief complaint: obesity, polyuria, weight loss, excessive hunger.</w:t>
      </w:r>
    </w:p>
    <w:p>
      <w:r>
        <w:t>Diagnosis: Diabetes. Diabetes is a chronic condition that affects how the body processes blood sugar.</w:t>
      </w:r>
    </w:p>
    <w:p>
      <w:r>
        <w:t>Precautions advised: have balanced diet, exercise, consult doctor, follow up.</w:t>
      </w:r>
    </w:p>
    <w:p>
      <w:r>
        <w:t>Medications prescribed: Insulin, Metformin, Sulfonylureas, DPP-4 inhibitors, GLP-1 receptor agonists.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