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- James Carter</w:t>
      </w:r>
    </w:p>
    <w:p>
      <w:r>
        <w:t>Visit 1 - 2026-05-04</w:t>
      </w:r>
    </w:p>
    <w:p>
      <w:r>
        <w:t>Chief complaint: warts, allergic reaction, abnormal appearing skin, skin irritation.</w:t>
      </w:r>
    </w:p>
    <w:p>
      <w:r>
        <w:t>Notes: Symptoms discussed, advised to monitor and return if they persist or worsen.</w:t>
      </w:r>
    </w:p>
    <w:p>
      <w:r>
        <w:t>Visit 2 - 2026-06-18</w:t>
      </w:r>
    </w:p>
    <w:p>
      <w:r>
        <w:t>Chief complaint: abnormal appearing skin, allergic reaction, skin rash, skin swelling.</w:t>
      </w:r>
    </w:p>
    <w:p>
      <w:r>
        <w:t>Diagnosis: Eczema.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