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- Maria Torres</w:t>
      </w:r>
    </w:p>
    <w:p>
      <w:r>
        <w:t>Visit 1 - 2026-05-04</w:t>
      </w:r>
    </w:p>
    <w:p>
      <w:r>
        <w:t>Chief complaint: facial pain, coughing up sputum, fever, painful sinuses.</w:t>
      </w:r>
    </w:p>
    <w:p>
      <w:r>
        <w:t>Notes: Symptoms discussed, advised to monitor and return if they persist or worsen.</w:t>
      </w:r>
    </w:p>
    <w:p>
      <w:r>
        <w:t>Visit 2 - 2026-06-18</w:t>
      </w:r>
    </w:p>
    <w:p>
      <w:r>
        <w:t>Chief complaint: painful sinuses, frontal headache, sore throat, coryza, nasal congestion.</w:t>
      </w:r>
    </w:p>
    <w:p>
      <w:r>
        <w:t>Diagnosis: Acute Sinusitis.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