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60" w:before="0"/>
        <w:jc w:val="center"/>
      </w:pPr>
      <w:r>
        <w:rPr>
          <w:rFonts w:ascii="Arial" w:cs="Arial" w:eastAsia="Arial" w:hAnsi="Arial"/>
          <w:b/>
          <w:bCs/>
          <w:color w:val="1A56A0"/>
          <w:sz w:val="56"/>
          <w:szCs w:val="56"/>
        </w:rPr>
        <w:t xml:space="preserve">Edge / Surround Design</w:t>
      </w:r>
    </w:p>
    <w:p>
      <w:pPr>
        <w:spacing w:after="40" w:before="0"/>
        <w:jc w:val="center"/>
      </w:pPr>
      <w:r>
        <w:rPr>
          <w:rFonts w:ascii="Arial" w:cs="Arial" w:eastAsia="Arial" w:hAnsi="Arial"/>
          <w:color w:val="2468B8"/>
          <w:sz w:val="24"/>
          <w:szCs w:val="24"/>
        </w:rPr>
        <w:t xml:space="preserve">Type Reference  ·  Geometry  ·  SolidWorks Simulation Targets</w:t>
      </w:r>
    </w:p>
    <w:p>
      <w:pPr>
        <w:pBdr>
          <w:bottom w:val="single" w:color="1A56A0" w:sz="6" w:space="4"/>
        </w:pBdr>
        <w:spacing w:after="400" w:before="0"/>
        <w:jc w:val="center"/>
      </w:pPr>
      <w:r>
        <w:rPr>
          <w:rFonts w:ascii="Arial" w:cs="Arial" w:eastAsia="Arial" w:hAnsi="Arial"/>
          <w:i/>
          <w:iCs/>
          <w:color w:val="778899"/>
          <w:sz w:val="20"/>
          <w:szCs w:val="20"/>
        </w:rPr>
        <w:t xml:space="preserve">Calibration Handoff Document</w:t>
      </w:r>
    </w:p>
    <w:p>
      <w:pPr>
        <w:pStyle w:val="Heading1"/>
        <w:spacing w:after="120" w:before="400"/>
      </w:pPr>
      <w:r>
        <w:rPr>
          <w:rFonts w:ascii="Arial" w:cs="Arial" w:eastAsia="Arial" w:hAnsi="Arial"/>
          <w:b/>
          <w:bCs/>
          <w:color w:val="1A56A0"/>
          <w:sz w:val="30"/>
          <w:szCs w:val="30"/>
        </w:rPr>
        <w:t xml:space="preserve">Purpose  &amp;  Scope</w:t>
      </w:r>
    </w:p>
    <w:p>
      <w:pPr>
        <w:spacing w:after="60" w:before="60"/>
      </w:pPr>
      <w:r>
        <w:rPr>
          <w:rFonts w:ascii="Arial" w:cs="Arial" w:eastAsia="Arial" w:hAnsi="Arial"/>
          <w:sz w:val="20"/>
          <w:szCs w:val="20"/>
        </w:rPr>
        <w:t xml:space="preserve">This document defines each surround / edge type implemented in EdgeGeometry.vb. For each type it specifies the cross-section geometry, the compliance physics model, the key parameters to vary in SolidWorks FEA, and what output quantities the simulation should match to calibrate the analytical model.</w:t>
      </w:r>
    </w:p>
    <w:p>
      <w:pPr>
        <w:spacing w:after="60" w:before="60"/>
      </w:pPr>
      <w:r>
        <w:rPr>
          <w:rFonts w:ascii="Arial" w:cs="Arial" w:eastAsia="Arial" w:hAnsi="Arial"/>
          <w:sz w:val="20"/>
          <w:szCs w:val="20"/>
        </w:rPr>
        <w:t xml:space="preserve">Note: Edge design is now treated as an independent module, fully decoupled from cone and dustcap geometry. The edge attaches to the cone via the Inner Flange L dimension (slant length along cone surface) but the roll body itself is defined entirely by Active OD, Active Width, and the type-specific roll parameters.</w:t>
      </w:r>
    </w:p>
    <w:p>
      <w:pPr>
        <w:spacing w:after="0" w:before="60"/>
      </w:pPr>
    </w:p>
    <w:p>
      <w:pPr>
        <w:pStyle w:val="Heading2"/>
        <w:spacing w:after="80" w:before="240"/>
      </w:pPr>
      <w:r>
        <w:rPr>
          <w:rFonts w:ascii="Arial" w:cs="Arial" w:eastAsia="Arial" w:hAnsi="Arial"/>
          <w:b/>
          <w:bCs/>
          <w:color w:val="2468B8"/>
          <w:sz w:val="24"/>
          <w:szCs w:val="24"/>
        </w:rPr>
        <w:t xml:space="preserve">Simulation Calibration Strategy</w:t>
      </w:r>
    </w:p>
    <w:p>
      <w:pPr>
        <w:pStyle w:val="ListParagraph"/>
        <w:numPr>
          <w:ilvl w:val="0"/>
          <w:numId w:val="2"/>
        </w:numPr>
        <w:spacing w:after="40" w:before="40"/>
      </w:pPr>
      <w:r>
        <w:rPr>
          <w:rFonts w:ascii="Arial" w:cs="Arial" w:eastAsia="Arial" w:hAnsi="Arial"/>
          <w:sz w:val="20"/>
          <w:szCs w:val="20"/>
        </w:rPr>
        <w:t xml:space="preserve">Run static axial deflection in SW for each type at small displacement (linear regime)</w:t>
      </w:r>
    </w:p>
    <w:p>
      <w:pPr>
        <w:pStyle w:val="ListParagraph"/>
        <w:numPr>
          <w:ilvl w:val="0"/>
          <w:numId w:val="2"/>
        </w:numPr>
        <w:spacing w:after="40" w:before="40"/>
      </w:pPr>
      <w:r>
        <w:rPr>
          <w:rFonts w:ascii="Arial" w:cs="Arial" w:eastAsia="Arial" w:hAnsi="Arial"/>
          <w:sz w:val="20"/>
          <w:szCs w:val="20"/>
        </w:rPr>
        <w:t xml:space="preserve">Extract reaction force at inner attach for a known displacement → compute Kms = F/x</w:t>
      </w:r>
    </w:p>
    <w:p>
      <w:pPr>
        <w:pStyle w:val="ListParagraph"/>
        <w:numPr>
          <w:ilvl w:val="0"/>
          <w:numId w:val="2"/>
        </w:numPr>
        <w:spacing w:after="40" w:before="40"/>
      </w:pPr>
      <w:r>
        <w:rPr>
          <w:rFonts w:ascii="Arial" w:cs="Arial" w:eastAsia="Arial" w:hAnsi="Arial"/>
          <w:sz w:val="20"/>
          <w:szCs w:val="20"/>
        </w:rPr>
        <w:t xml:space="preserve">Compare to EdgeGeometry.vb Kms output with identical geometry and material</w:t>
      </w:r>
    </w:p>
    <w:p>
      <w:pPr>
        <w:pStyle w:val="ListParagraph"/>
        <w:numPr>
          <w:ilvl w:val="0"/>
          <w:numId w:val="2"/>
        </w:numPr>
        <w:spacing w:after="40" w:before="40"/>
      </w:pPr>
      <w:r>
        <w:rPr>
          <w:rFonts w:ascii="Arial" w:cs="Arial" w:eastAsia="Arial" w:hAnsi="Arial"/>
          <w:sz w:val="20"/>
          <w:szCs w:val="20"/>
        </w:rPr>
        <w:t xml:space="preserve">Adjust C_break_pos / C_break_neg by matching SW large-displacement Kms(x) curve shape</w:t>
      </w:r>
    </w:p>
    <w:p>
      <w:pPr>
        <w:pStyle w:val="ListParagraph"/>
        <w:numPr>
          <w:ilvl w:val="0"/>
          <w:numId w:val="2"/>
        </w:numPr>
        <w:spacing w:after="40" w:before="40"/>
      </w:pPr>
      <w:r>
        <w:rPr>
          <w:rFonts w:ascii="Arial" w:cs="Arial" w:eastAsia="Arial" w:hAnsi="Arial"/>
          <w:sz w:val="20"/>
          <w:szCs w:val="20"/>
        </w:rPr>
        <w:t xml:space="preserve">Target match within ±5% on Kms at x=0 and within ±10% on X_break</w:t>
      </w:r>
    </w:p>
    <w:p>
      <w:pPr>
        <w:pBdr>
          <w:bottom w:val="single" w:color="C8D4E8" w:sz="6" w:space="1"/>
        </w:pBdr>
        <w:spacing w:after="160" w:before="160"/>
      </w:pPr>
    </w:p>
    <w:p>
      <w:pPr>
        <w:pStyle w:val="Heading1"/>
        <w:spacing w:after="120" w:before="400"/>
      </w:pPr>
      <w:r>
        <w:rPr>
          <w:rFonts w:ascii="Arial" w:cs="Arial" w:eastAsia="Arial" w:hAnsi="Arial"/>
          <w:b/>
          <w:bCs/>
          <w:color w:val="1A56A0"/>
          <w:sz w:val="30"/>
          <w:szCs w:val="30"/>
        </w:rPr>
        <w:t xml:space="preserve">Common Geometry  —  All Types</w:t>
      </w:r>
    </w:p>
    <w:p>
      <w:pPr>
        <w:spacing w:after="60" w:before="60"/>
      </w:pPr>
      <w:r>
        <w:rPr>
          <w:rFonts w:ascii="Arial" w:cs="Arial" w:eastAsia="Arial" w:hAnsi="Arial"/>
          <w:sz w:val="20"/>
          <w:szCs w:val="20"/>
        </w:rPr>
        <w:t xml:space="preserve">Every surround type shares the same annular coordinate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24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45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Active OD</w:t>
            </w:r>
          </w:p>
        </w:tc>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D_active</w:t>
            </w:r>
          </w:p>
        </w:tc>
        <w:tc>
          <w:tcPr>
            <w:tcW w:type="dxa" w:w="4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Outer diameter of roll body. User input. Independent of cone OD.</w:t>
            </w:r>
          </w:p>
        </w:tc>
      </w:tr>
      <w:tr>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Active Width</w:t>
            </w:r>
          </w:p>
        </w:tc>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W</w:t>
            </w:r>
          </w:p>
        </w:tc>
        <w:tc>
          <w:tcPr>
            <w:tcW w:type="dxa" w:w="4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Radial width of roll body. R_inner = Active_OD/2 − W</w:t>
            </w:r>
          </w:p>
        </w:tc>
      </w:tr>
      <w:tr>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Inner Roll ID</w:t>
            </w:r>
          </w:p>
        </w:tc>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D_inner</w:t>
            </w:r>
          </w:p>
        </w:tc>
        <w:tc>
          <w:tcPr>
            <w:tcW w:type="dxa" w:w="4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 Active_OD − 2×W. Inner attach circle of roll.</w:t>
            </w:r>
          </w:p>
        </w:tc>
      </w:tr>
      <w:tr>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Inner Flange L</w:t>
            </w:r>
          </w:p>
        </w:tc>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L_f</w:t>
            </w:r>
          </w:p>
        </w:tc>
        <w:tc>
          <w:tcPr>
            <w:tcW w:type="dxa" w:w="4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Slant length of glue tab along cone surface. Free section if L_f &gt; radial gap.</w:t>
            </w:r>
          </w:p>
        </w:tc>
      </w:tr>
      <w:tr>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Outer Flange W</w:t>
            </w:r>
          </w:p>
        </w:tc>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W_f</w:t>
            </w:r>
          </w:p>
        </w:tc>
        <w:tc>
          <w:tcPr>
            <w:tcW w:type="dxa" w:w="4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Flat sleeve outside Active OD, clamped to basket.</w:t>
            </w:r>
          </w:p>
        </w:tc>
      </w:tr>
      <w:tr>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Frame ID</w:t>
            </w:r>
          </w:p>
        </w:tc>
        <w:tc>
          <w:tcPr>
            <w:tcW w:type="dxa" w:w="24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D_frame</w:t>
            </w:r>
          </w:p>
        </w:tc>
        <w:tc>
          <w:tcPr>
            <w:tcW w:type="dxa" w:w="4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 Active_OD + 2×Outer_Flange_W. Fully derived.</w:t>
            </w:r>
          </w:p>
        </w:tc>
      </w:tr>
      <w:tr>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Thickness</w:t>
            </w:r>
          </w:p>
        </w:tc>
        <w:tc>
          <w:tcPr>
            <w:tcW w:type="dxa" w:w="24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T</w:t>
            </w:r>
          </w:p>
        </w:tc>
        <w:tc>
          <w:tcPr>
            <w:tcW w:type="dxa" w:w="4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Uniform shell thickness. Same for roll + flanges.</w:t>
            </w:r>
          </w:p>
        </w:tc>
      </w:tr>
    </w:tbl>
    <w:p>
      <w:pPr>
        <w:spacing w:after="0" w:before="80"/>
      </w:pPr>
    </w:p>
    <w:p>
      <w:pPr>
        <w:spacing w:after="60" w:before="60"/>
      </w:pPr>
      <w:r>
        <w:rPr>
          <w:rFonts w:ascii="Arial" w:cs="Arial" w:eastAsia="Arial" w:hAnsi="Arial"/>
          <w:sz w:val="20"/>
          <w:szCs w:val="20"/>
        </w:rPr>
        <w:t xml:space="preserve">For SW models: fix the outer flange face (basket clamp). Apply axial displacement to the inner attach ring. Measure reaction force. Use shell elements with the material Young’s modulus and Poisson ratio defined per type.</w:t>
      </w:r>
    </w:p>
    <w:p>
      <w:pPr>
        <w:pBdr>
          <w:bottom w:val="single" w:color="C8D4E8" w:sz="6" w:space="1"/>
        </w:pBdr>
        <w:spacing w:after="160" w:before="160"/>
      </w:pPr>
    </w:p>
    <w:p>
      <w:pPr>
        <w:pStyle w:val="Heading1"/>
        <w:spacing w:after="120" w:before="400"/>
      </w:pPr>
      <w:r>
        <w:rPr>
          <w:rFonts w:ascii="Arial" w:cs="Arial" w:eastAsia="Arial" w:hAnsi="Arial"/>
          <w:b/>
          <w:bCs/>
          <w:color w:val="1A56A0"/>
          <w:sz w:val="30"/>
          <w:szCs w:val="30"/>
        </w:rPr>
        <w:t xml:space="preserve">Surround Type Definitions</w:t>
      </w:r>
    </w:p>
    <w:p>
      <w:pPr>
        <w:spacing w:after="0" w:before="80"/>
      </w:pPr>
    </w:p>
    <w:p>
      <w:pPr>
        <w:shd w:fill="2468B8" w:val="clear"/>
        <w:spacing w:after="60" w:before="0"/>
      </w:pPr>
      <w:r>
        <w:rPr>
          <w:rFonts w:ascii="Arial" w:cs="Arial" w:eastAsia="Arial" w:hAnsi="Arial"/>
          <w:b/>
          <w:bCs/>
          <w:color w:val="FFFFFF"/>
          <w:sz w:val="24"/>
          <w:szCs w:val="24"/>
        </w:rPr>
        <w:t xml:space="preserve">  Type 0  —  Half Roll</w:t>
      </w:r>
      <w:r>
        <w:rPr>
          <w:rFonts w:ascii="Arial" w:cs="Arial" w:eastAsia="Arial" w:hAnsi="Arial"/>
          <w:color w:val="B8D4F0"/>
          <w:sz w:val="19"/>
          <w:szCs w:val="19"/>
        </w:rPr>
        <w:t xml:space="preserve">    Most common woofer / subwoofer surround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p>
            <w:pPr>
              <w:spacing w:after="30" w:before="30"/>
            </w:pPr>
            <w:r>
              <w:rPr>
                <w:rFonts w:ascii="Courier New" w:cs="Courier New" w:eastAsia="Courier New" w:hAnsi="Courier New"/>
                <w:sz w:val="17"/>
                <w:szCs w:val="17"/>
              </w:rPr>
              <w:t xml:space="preserve">Nu</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Single semicircle arc</w:t>
            </w:r>
          </w:p>
          <w:p>
            <w:pPr>
              <w:spacing w:after="30" w:before="30"/>
            </w:pPr>
            <w:r>
              <w:rPr>
                <w:rFonts w:ascii="Arial" w:cs="Arial" w:eastAsia="Arial" w:hAnsi="Arial"/>
                <w:sz w:val="18"/>
                <w:szCs w:val="18"/>
              </w:rPr>
              <w:t xml:space="preserve">Chord = 2×R_roll = Active Width</w:t>
            </w:r>
          </w:p>
          <w:p>
            <w:pPr>
              <w:spacing w:after="30" w:before="30"/>
            </w:pPr>
            <w:r>
              <w:rPr>
                <w:rFonts w:ascii="Arial" w:cs="Arial" w:eastAsia="Arial" w:hAnsi="Arial"/>
                <w:sz w:val="18"/>
                <w:szCs w:val="18"/>
              </w:rPr>
              <w:t xml:space="preserve">Arch height = R_roll above baseline</w:t>
            </w:r>
          </w:p>
          <w:p>
            <w:pPr>
              <w:spacing w:after="30" w:before="30"/>
            </w:pPr>
            <w:r>
              <w:rPr>
                <w:rFonts w:ascii="Arial" w:cs="Arial" w:eastAsia="Arial" w:hAnsi="Arial"/>
                <w:sz w:val="18"/>
                <w:szCs w:val="18"/>
              </w:rPr>
              <w:t xml:space="preserve">Centroid at R_inner + R_roll</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Castigliano curved beam</w:t>
            </w:r>
          </w:p>
          <w:p>
            <w:pPr>
              <w:spacing w:after="30" w:before="30"/>
            </w:pPr>
            <w:r>
              <w:rPr>
                <w:rFonts w:ascii="Arial" w:cs="Arial" w:eastAsia="Arial" w:hAnsi="Arial"/>
                <w:sz w:val="18"/>
                <w:szCs w:val="18"/>
              </w:rPr>
              <w:t xml:space="preserve">theta = pi (full half-circle)</w:t>
            </w:r>
          </w:p>
          <w:p>
            <w:pPr>
              <w:spacing w:after="30" w:before="30"/>
            </w:pPr>
            <w:r>
              <w:rPr>
                <w:rFonts w:ascii="Arial" w:cs="Arial" w:eastAsia="Arial" w:hAnsi="Arial"/>
                <w:sz w:val="18"/>
                <w:szCs w:val="18"/>
              </w:rPr>
              <w:t xml:space="preserve">Cms = 3R³π / (E T³ × 2π R_c)</w:t>
            </w:r>
          </w:p>
          <w:p>
            <w:pPr>
              <w:spacing w:after="30" w:before="30"/>
            </w:pPr>
            <w:r>
              <w:rPr>
                <w:rFonts w:ascii="Arial" w:cs="Arial" w:eastAsia="Arial" w:hAnsi="Arial"/>
                <w:sz w:val="18"/>
                <w:szCs w:val="18"/>
              </w:rPr>
              <w:t xml:space="preserve">Kms = 1 / Cms</w:t>
            </w:r>
          </w:p>
          <w:p>
            <w:pPr>
              <w:spacing w:after="30" w:before="30"/>
            </w:pPr>
            <w:r>
              <w:rPr>
                <w:rFonts w:ascii="Arial" w:cs="Arial" w:eastAsia="Arial" w:hAnsi="Arial"/>
                <w:sz w:val="18"/>
                <w:szCs w:val="18"/>
              </w:rPr>
              <w:t xml:space="preserve">Asymmetric: roll opens fwd, closes rwd</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Match Kms at x=0</w:t>
            </w:r>
          </w:p>
          <w:p>
            <w:pPr>
              <w:spacing w:after="30" w:before="30"/>
            </w:pPr>
            <w:r>
              <w:rPr>
                <w:rFonts w:ascii="Arial" w:cs="Arial" w:eastAsia="Arial" w:hAnsi="Arial"/>
                <w:color w:val="0F6E56"/>
                <w:sz w:val="18"/>
                <w:szCs w:val="18"/>
              </w:rPr>
              <w:t xml:space="preserve">Match X_break_pos (roll unrolls)</w:t>
            </w:r>
          </w:p>
          <w:p>
            <w:pPr>
              <w:spacing w:after="30" w:before="30"/>
            </w:pPr>
            <w:r>
              <w:rPr>
                <w:rFonts w:ascii="Arial" w:cs="Arial" w:eastAsia="Arial" w:hAnsi="Arial"/>
                <w:color w:val="0F6E56"/>
                <w:sz w:val="18"/>
                <w:szCs w:val="18"/>
              </w:rPr>
              <w:t xml:space="preserve">Match X_break_neg (roll buckles)</w:t>
            </w:r>
          </w:p>
          <w:p>
            <w:pPr>
              <w:spacing w:after="30" w:before="30"/>
            </w:pPr>
            <w:r>
              <w:rPr>
                <w:rFonts w:ascii="Arial" w:cs="Arial" w:eastAsia="Arial" w:hAnsi="Arial"/>
                <w:color w:val="0F6E56"/>
                <w:sz w:val="18"/>
                <w:szCs w:val="18"/>
              </w:rPr>
              <w:t xml:space="preserve">Plot Kms(x) to +/− Xmax</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Constraint: 2×R_roll = Active Width (exactly). If R_roll &lt; W/2 a flat section remains at each end — model accordingly.</w:t>
      </w:r>
    </w:p>
    <w:p>
      <w:pPr>
        <w:spacing w:after="0" w:before="80"/>
      </w:pPr>
    </w:p>
    <w:p>
      <w:pPr>
        <w:shd w:fill="2468B8" w:val="clear"/>
        <w:spacing w:after="60" w:before="0"/>
      </w:pPr>
      <w:r>
        <w:rPr>
          <w:rFonts w:ascii="Arial" w:cs="Arial" w:eastAsia="Arial" w:hAnsi="Arial"/>
          <w:b/>
          <w:bCs/>
          <w:color w:val="FFFFFF"/>
          <w:sz w:val="24"/>
          <w:szCs w:val="24"/>
        </w:rPr>
        <w:t xml:space="preserve">  Type 1  —  Double Roll (M-profile)</w:t>
      </w:r>
      <w:r>
        <w:rPr>
          <w:rFonts w:ascii="Arial" w:cs="Arial" w:eastAsia="Arial" w:hAnsi="Arial"/>
          <w:color w:val="B8D4F0"/>
          <w:sz w:val="19"/>
          <w:szCs w:val="19"/>
        </w:rPr>
        <w:t xml:space="preserve">    Series compliance, extended Xmax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 (inner arc)</w:t>
            </w:r>
          </w:p>
          <w:p>
            <w:pPr>
              <w:spacing w:after="30" w:before="30"/>
            </w:pPr>
            <w:r>
              <w:rPr>
                <w:rFonts w:ascii="Courier New" w:cs="Courier New" w:eastAsia="Courier New" w:hAnsi="Courier New"/>
                <w:sz w:val="17"/>
                <w:szCs w:val="17"/>
              </w:rPr>
              <w:t xml:space="preserve">R_roll2 (outer arc)</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Two consecutive half-arcs</w:t>
            </w:r>
          </w:p>
          <w:p>
            <w:pPr>
              <w:spacing w:after="30" w:before="30"/>
            </w:pPr>
            <w:r>
              <w:rPr>
                <w:rFonts w:ascii="Arial" w:cs="Arial" w:eastAsia="Arial" w:hAnsi="Arial"/>
                <w:sz w:val="18"/>
                <w:szCs w:val="18"/>
              </w:rPr>
              <w:t xml:space="preserve">Inner arc radius R_roll</w:t>
            </w:r>
          </w:p>
          <w:p>
            <w:pPr>
              <w:spacing w:after="30" w:before="30"/>
            </w:pPr>
            <w:r>
              <w:rPr>
                <w:rFonts w:ascii="Arial" w:cs="Arial" w:eastAsia="Arial" w:hAnsi="Arial"/>
                <w:sz w:val="18"/>
                <w:szCs w:val="18"/>
              </w:rPr>
              <w:t xml:space="preserve">Outer arc radius R_roll2</w:t>
            </w:r>
          </w:p>
          <w:p>
            <w:pPr>
              <w:spacing w:after="30" w:before="30"/>
            </w:pPr>
            <w:r>
              <w:rPr>
                <w:rFonts w:ascii="Arial" w:cs="Arial" w:eastAsia="Arial" w:hAnsi="Arial"/>
                <w:sz w:val="18"/>
                <w:szCs w:val="18"/>
              </w:rPr>
              <w:t xml:space="preserve">Total width = 2(R_roll+R_roll2)</w:t>
            </w:r>
          </w:p>
          <w:p>
            <w:pPr>
              <w:spacing w:after="30" w:before="30"/>
            </w:pPr>
            <w:r>
              <w:rPr>
                <w:rFonts w:ascii="Arial" w:cs="Arial" w:eastAsia="Arial" w:hAnsi="Arial"/>
                <w:sz w:val="18"/>
                <w:szCs w:val="18"/>
              </w:rPr>
              <w:t xml:space="preserve">Arcs curve in opposite directions (M shape)</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Series Cms: 1/Kms_total = 1/Kms1 + 1/Kms2</w:t>
            </w:r>
          </w:p>
          <w:p>
            <w:pPr>
              <w:spacing w:after="30" w:before="30"/>
            </w:pPr>
            <w:r>
              <w:rPr>
                <w:rFonts w:ascii="Arial" w:cs="Arial" w:eastAsia="Arial" w:hAnsi="Arial"/>
                <w:sz w:val="18"/>
                <w:szCs w:val="18"/>
              </w:rPr>
              <w:t xml:space="preserve">Each arc: Cms_i = Castigliano at its centroid</w:t>
            </w:r>
          </w:p>
          <w:p>
            <w:pPr>
              <w:spacing w:after="30" w:before="30"/>
            </w:pPr>
            <w:r>
              <w:rPr>
                <w:rFonts w:ascii="Arial" w:cs="Arial" w:eastAsia="Arial" w:hAnsi="Arial"/>
                <w:sz w:val="18"/>
                <w:szCs w:val="18"/>
              </w:rPr>
              <w:t xml:space="preserve">Xmax ≈ double that of equivalent single roll</w:t>
            </w:r>
          </w:p>
          <w:p>
            <w:pPr>
              <w:spacing w:after="30" w:before="30"/>
            </w:pPr>
            <w:r>
              <w:rPr>
                <w:rFonts w:ascii="Arial" w:cs="Arial" w:eastAsia="Arial" w:hAnsi="Arial"/>
                <w:sz w:val="18"/>
                <w:szCs w:val="18"/>
              </w:rPr>
              <w:t xml:space="preserve">Asymmetry: inner arc drives rearward break</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Simulate each arc independently first</w:t>
            </w:r>
          </w:p>
          <w:p>
            <w:pPr>
              <w:spacing w:after="30" w:before="30"/>
            </w:pPr>
            <w:r>
              <w:rPr>
                <w:rFonts w:ascii="Arial" w:cs="Arial" w:eastAsia="Arial" w:hAnsi="Arial"/>
                <w:color w:val="0F6E56"/>
                <w:sz w:val="18"/>
                <w:szCs w:val="18"/>
              </w:rPr>
              <w:t xml:space="preserve">Verify series compliance formula</w:t>
            </w:r>
          </w:p>
          <w:p>
            <w:pPr>
              <w:spacing w:after="30" w:before="30"/>
            </w:pPr>
            <w:r>
              <w:rPr>
                <w:rFonts w:ascii="Arial" w:cs="Arial" w:eastAsia="Arial" w:hAnsi="Arial"/>
                <w:color w:val="0F6E56"/>
                <w:sz w:val="18"/>
                <w:szCs w:val="18"/>
              </w:rPr>
              <w:t xml:space="preserve">Check transition zone between arcs</w:t>
            </w:r>
          </w:p>
          <w:p>
            <w:pPr>
              <w:spacing w:after="30" w:before="30"/>
            </w:pPr>
            <w:r>
              <w:rPr>
                <w:rFonts w:ascii="Arial" w:cs="Arial" w:eastAsia="Arial" w:hAnsi="Arial"/>
                <w:color w:val="0F6E56"/>
                <w:sz w:val="18"/>
                <w:szCs w:val="18"/>
              </w:rPr>
              <w:t xml:space="preserve">Calibrate C_break for each arc separately</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The two arcs may have different radii (asymmetric M). Inner arc centroid at R_inner+R_roll, outer at R_inner+2R_roll+R_roll2.</w:t>
      </w:r>
    </w:p>
    <w:p>
      <w:pPr>
        <w:spacing w:after="0" w:before="80"/>
      </w:pPr>
    </w:p>
    <w:p>
      <w:pPr>
        <w:shd w:fill="2468B8" w:val="clear"/>
        <w:spacing w:after="60" w:before="0"/>
      </w:pPr>
      <w:r>
        <w:rPr>
          <w:rFonts w:ascii="Arial" w:cs="Arial" w:eastAsia="Arial" w:hAnsi="Arial"/>
          <w:b/>
          <w:bCs/>
          <w:color w:val="FFFFFF"/>
          <w:sz w:val="24"/>
          <w:szCs w:val="24"/>
        </w:rPr>
        <w:t xml:space="preserve">  Type 2  —  Uneven Roll</w:t>
      </w:r>
      <w:r>
        <w:rPr>
          <w:rFonts w:ascii="Arial" w:cs="Arial" w:eastAsia="Arial" w:hAnsi="Arial"/>
          <w:color w:val="B8D4F0"/>
          <w:sz w:val="19"/>
          <w:szCs w:val="19"/>
        </w:rPr>
        <w:t xml:space="preserve">    Asymmetric mounting height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Offset_z (height diff)</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Single half-roll arc</w:t>
            </w:r>
          </w:p>
          <w:p>
            <w:pPr>
              <w:spacing w:after="30" w:before="30"/>
            </w:pPr>
            <w:r>
              <w:rPr>
                <w:rFonts w:ascii="Arial" w:cs="Arial" w:eastAsia="Arial" w:hAnsi="Arial"/>
                <w:sz w:val="18"/>
                <w:szCs w:val="18"/>
              </w:rPr>
              <w:t xml:space="preserve">Inner and outer flanges at different axial heights</w:t>
            </w:r>
          </w:p>
          <w:p>
            <w:pPr>
              <w:spacing w:after="30" w:before="30"/>
            </w:pPr>
            <w:r>
              <w:rPr>
                <w:rFonts w:ascii="Arial" w:cs="Arial" w:eastAsia="Arial" w:hAnsi="Arial"/>
                <w:sz w:val="18"/>
                <w:szCs w:val="18"/>
              </w:rPr>
              <w:t xml:space="preserve">Offset_z = axial height difference mm</w:t>
            </w:r>
          </w:p>
          <w:p>
            <w:pPr>
              <w:spacing w:after="30" w:before="30"/>
            </w:pPr>
            <w:r>
              <w:rPr>
                <w:rFonts w:ascii="Arial" w:cs="Arial" w:eastAsia="Arial" w:hAnsi="Arial"/>
                <w:sz w:val="18"/>
                <w:szCs w:val="18"/>
              </w:rPr>
              <w:t xml:space="preserve">Effective radius R_eff = sqrt(R² + (dz/2)²)</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R_eff replaces R_roll in Castigliano</w:t>
            </w:r>
          </w:p>
          <w:p>
            <w:pPr>
              <w:spacing w:after="30" w:before="30"/>
            </w:pPr>
            <w:r>
              <w:rPr>
                <w:rFonts w:ascii="Arial" w:cs="Arial" w:eastAsia="Arial" w:hAnsi="Arial"/>
                <w:sz w:val="18"/>
                <w:szCs w:val="18"/>
              </w:rPr>
              <w:t xml:space="preserve">Accounts for geometric stiffening from tilt</w:t>
            </w:r>
          </w:p>
          <w:p>
            <w:pPr>
              <w:spacing w:after="30" w:before="30"/>
            </w:pPr>
            <w:r>
              <w:rPr>
                <w:rFonts w:ascii="Arial" w:cs="Arial" w:eastAsia="Arial" w:hAnsi="Arial"/>
                <w:sz w:val="18"/>
                <w:szCs w:val="18"/>
              </w:rPr>
              <w:t xml:space="preserve">Cms = 3 R_eff³ pi / (E T³ 2pi R_c)</w:t>
            </w:r>
          </w:p>
          <w:p>
            <w:pPr>
              <w:spacing w:after="30" w:before="30"/>
            </w:pPr>
            <w:r>
              <w:rPr>
                <w:rFonts w:ascii="Arial" w:cs="Arial" w:eastAsia="Arial" w:hAnsi="Arial"/>
                <w:sz w:val="18"/>
                <w:szCs w:val="18"/>
              </w:rPr>
              <w:t xml:space="preserve">Asymmetry enhanced by axial offset</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Apply offset_z as axial misalignment of inner vs outer attach rings</w:t>
            </w:r>
          </w:p>
          <w:p>
            <w:pPr>
              <w:spacing w:after="30" w:before="30"/>
            </w:pPr>
            <w:r>
              <w:rPr>
                <w:rFonts w:ascii="Arial" w:cs="Arial" w:eastAsia="Arial" w:hAnsi="Arial"/>
                <w:color w:val="0F6E56"/>
                <w:sz w:val="18"/>
                <w:szCs w:val="18"/>
              </w:rPr>
              <w:t xml:space="preserve">Measure Kms vs symmetric (offset=0) baseline</w:t>
            </w:r>
          </w:p>
          <w:p>
            <w:pPr>
              <w:spacing w:after="30" w:before="30"/>
            </w:pPr>
            <w:r>
              <w:rPr>
                <w:rFonts w:ascii="Arial" w:cs="Arial" w:eastAsia="Arial" w:hAnsi="Arial"/>
                <w:color w:val="0F6E56"/>
                <w:sz w:val="18"/>
                <w:szCs w:val="18"/>
              </w:rPr>
              <w:t xml:space="preserve">Quantify R_eff correction factor</w:t>
            </w:r>
          </w:p>
          <w:p>
            <w:pPr>
              <w:spacing w:after="30" w:before="30"/>
            </w:pPr>
            <w:r>
              <w:rPr>
                <w:rFonts w:ascii="Arial" w:cs="Arial" w:eastAsia="Arial" w:hAnsi="Arial"/>
                <w:color w:val="0F6E56"/>
                <w:sz w:val="18"/>
                <w:szCs w:val="18"/>
              </w:rPr>
              <w:t xml:space="preserve">Check that SW Kms matches R_eff formula</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Used when cone and basket are at different axial heights. Offset_z is signed: positive = inner flange below outer.</w:t>
      </w:r>
    </w:p>
    <w:p>
      <w:pPr>
        <w:spacing w:after="0" w:before="80"/>
      </w:pPr>
    </w:p>
    <w:p>
      <w:pPr>
        <w:shd w:fill="2468B8" w:val="clear"/>
        <w:spacing w:after="60" w:before="0"/>
      </w:pPr>
      <w:r>
        <w:rPr>
          <w:rFonts w:ascii="Arial" w:cs="Arial" w:eastAsia="Arial" w:hAnsi="Arial"/>
          <w:b/>
          <w:bCs/>
          <w:color w:val="FFFFFF"/>
          <w:sz w:val="24"/>
          <w:szCs w:val="24"/>
        </w:rPr>
        <w:t xml:space="preserve">  Type 3  —  Flat / Cloth</w:t>
      </w:r>
      <w:r>
        <w:rPr>
          <w:rFonts w:ascii="Arial" w:cs="Arial" w:eastAsia="Arial" w:hAnsi="Arial"/>
          <w:color w:val="B8D4F0"/>
          <w:sz w:val="19"/>
          <w:szCs w:val="19"/>
        </w:rPr>
        <w:t xml:space="preserve">    Tweeter and compression driver surrounds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p>
            <w:pPr>
              <w:spacing w:after="30" w:before="30"/>
            </w:pPr>
            <w:r>
              <w:rPr>
                <w:rFonts w:ascii="Courier New" w:cs="Courier New" w:eastAsia="Courier New" w:hAnsi="Courier New"/>
                <w:sz w:val="17"/>
                <w:szCs w:val="17"/>
              </w:rPr>
              <w:t xml:space="preserve">Nu (critical)</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Flat annular ring</w:t>
            </w:r>
          </w:p>
          <w:p>
            <w:pPr>
              <w:spacing w:after="30" w:before="30"/>
            </w:pPr>
            <w:r>
              <w:rPr>
                <w:rFonts w:ascii="Arial" w:cs="Arial" w:eastAsia="Arial" w:hAnsi="Arial"/>
                <w:sz w:val="18"/>
                <w:szCs w:val="18"/>
              </w:rPr>
              <w:t xml:space="preserve">No arch — purely planar</w:t>
            </w:r>
          </w:p>
          <w:p>
            <w:pPr>
              <w:spacing w:after="30" w:before="30"/>
            </w:pPr>
            <w:r>
              <w:rPr>
                <w:rFonts w:ascii="Arial" w:cs="Arial" w:eastAsia="Arial" w:hAnsi="Arial"/>
                <w:sz w:val="18"/>
                <w:szCs w:val="18"/>
              </w:rPr>
              <w:t xml:space="preserve">Inner radius = R_inner, outer = R_outer</w:t>
            </w:r>
          </w:p>
          <w:p>
            <w:pPr>
              <w:spacing w:after="30" w:before="30"/>
            </w:pPr>
            <w:r>
              <w:rPr>
                <w:rFonts w:ascii="Arial" w:cs="Arial" w:eastAsia="Arial" w:hAnsi="Arial"/>
                <w:sz w:val="18"/>
                <w:szCs w:val="18"/>
              </w:rPr>
              <w:t xml:space="preserve">Width W = Active Width</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Annular thin-plate bending</w:t>
            </w:r>
          </w:p>
          <w:p>
            <w:pPr>
              <w:spacing w:after="30" w:before="30"/>
            </w:pPr>
            <w:r>
              <w:rPr>
                <w:rFonts w:ascii="Arial" w:cs="Arial" w:eastAsia="Arial" w:hAnsi="Arial"/>
                <w:sz w:val="18"/>
                <w:szCs w:val="18"/>
              </w:rPr>
              <w:t xml:space="preserve">Kms = E T³ / (A × f(Nu, R_inner/R_outer))</w:t>
            </w:r>
          </w:p>
          <w:p>
            <w:pPr>
              <w:spacing w:after="30" w:before="30"/>
            </w:pPr>
            <w:r>
              <w:rPr>
                <w:rFonts w:ascii="Arial" w:cs="Arial" w:eastAsia="Arial" w:hAnsi="Arial"/>
                <w:sz w:val="18"/>
                <w:szCs w:val="18"/>
              </w:rPr>
              <w:t xml:space="preserve">Nu has significant effect — use 0.28–0.35 for cloth</w:t>
            </w:r>
          </w:p>
          <w:p>
            <w:pPr>
              <w:spacing w:after="30" w:before="30"/>
            </w:pPr>
            <w:r>
              <w:rPr>
                <w:rFonts w:ascii="Arial" w:cs="Arial" w:eastAsia="Arial" w:hAnsi="Arial"/>
                <w:sz w:val="18"/>
                <w:szCs w:val="18"/>
              </w:rPr>
              <w:t xml:space="preserve">Symmetric Kms(x) — no roll geometry</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Model as annular plate with fixed outer edge</w:t>
            </w:r>
          </w:p>
          <w:p>
            <w:pPr>
              <w:spacing w:after="30" w:before="30"/>
            </w:pPr>
            <w:r>
              <w:rPr>
                <w:rFonts w:ascii="Arial" w:cs="Arial" w:eastAsia="Arial" w:hAnsi="Arial"/>
                <w:color w:val="0F6E56"/>
                <w:sz w:val="18"/>
                <w:szCs w:val="18"/>
              </w:rPr>
              <w:t xml:space="preserve">Vary Nu from 0.28 to 0.45, plot Kms sensitivity</w:t>
            </w:r>
          </w:p>
          <w:p>
            <w:pPr>
              <w:spacing w:after="30" w:before="30"/>
            </w:pPr>
            <w:r>
              <w:rPr>
                <w:rFonts w:ascii="Arial" w:cs="Arial" w:eastAsia="Arial" w:hAnsi="Arial"/>
                <w:color w:val="0F6E56"/>
                <w:sz w:val="18"/>
                <w:szCs w:val="18"/>
              </w:rPr>
              <w:t xml:space="preserve">Compare to analytical formula for annular plate</w:t>
            </w:r>
          </w:p>
          <w:p>
            <w:pPr>
              <w:spacing w:after="30" w:before="30"/>
            </w:pPr>
            <w:r>
              <w:rPr>
                <w:rFonts w:ascii="Arial" w:cs="Arial" w:eastAsia="Arial" w:hAnsi="Arial"/>
                <w:color w:val="0F6E56"/>
                <w:sz w:val="18"/>
                <w:szCs w:val="18"/>
              </w:rPr>
              <w:t xml:space="preserve">Check buckling mode at large displacement</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Cloth surrounds are orthotropic in reality. Use warp/weft E values if available. The isotropic model is a first approximation.</w:t>
      </w:r>
    </w:p>
    <w:p>
      <w:pPr>
        <w:spacing w:after="0" w:before="80"/>
      </w:pPr>
    </w:p>
    <w:p>
      <w:pPr>
        <w:shd w:fill="2468B8" w:val="clear"/>
        <w:spacing w:after="60" w:before="0"/>
      </w:pPr>
      <w:r>
        <w:rPr>
          <w:rFonts w:ascii="Arial" w:cs="Arial" w:eastAsia="Arial" w:hAnsi="Arial"/>
          <w:b/>
          <w:bCs/>
          <w:color w:val="FFFFFF"/>
          <w:sz w:val="24"/>
          <w:szCs w:val="24"/>
        </w:rPr>
        <w:t xml:space="preserve">  Type 4  —  Accordion</w:t>
      </w:r>
      <w:r>
        <w:rPr>
          <w:rFonts w:ascii="Arial" w:cs="Arial" w:eastAsia="Arial" w:hAnsi="Arial"/>
          <w:color w:val="B8D4F0"/>
          <w:sz w:val="19"/>
          <w:szCs w:val="19"/>
        </w:rPr>
        <w:t xml:space="preserve">    High-excursion PA and pro audio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N_pleats (count)</w:t>
            </w:r>
          </w:p>
          <w:p>
            <w:pPr>
              <w:spacing w:after="30" w:before="30"/>
            </w:pPr>
            <w:r>
              <w:rPr>
                <w:rFonts w:ascii="Courier New" w:cs="Courier New" w:eastAsia="Courier New" w:hAnsi="Courier New"/>
                <w:sz w:val="17"/>
                <w:szCs w:val="17"/>
              </w:rPr>
              <w:t xml:space="preserve">H_pleat (half-height)</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N identical pleats across Active Width</w:t>
            </w:r>
          </w:p>
          <w:p>
            <w:pPr>
              <w:spacing w:after="30" w:before="30"/>
            </w:pPr>
            <w:r>
              <w:rPr>
                <w:rFonts w:ascii="Arial" w:cs="Arial" w:eastAsia="Arial" w:hAnsi="Arial"/>
                <w:sz w:val="18"/>
                <w:szCs w:val="18"/>
              </w:rPr>
              <w:t xml:space="preserve">Each pleat = two half-arcs of radius H_pleat</w:t>
            </w:r>
          </w:p>
          <w:p>
            <w:pPr>
              <w:spacing w:after="30" w:before="30"/>
            </w:pPr>
            <w:r>
              <w:rPr>
                <w:rFonts w:ascii="Arial" w:cs="Arial" w:eastAsia="Arial" w:hAnsi="Arial"/>
                <w:sz w:val="18"/>
                <w:szCs w:val="18"/>
              </w:rPr>
              <w:t xml:space="preserve">Total compliance = N × single pleat Cms</w:t>
            </w:r>
          </w:p>
          <w:p>
            <w:pPr>
              <w:spacing w:after="30" w:before="30"/>
            </w:pPr>
            <w:r>
              <w:rPr>
                <w:rFonts w:ascii="Arial" w:cs="Arial" w:eastAsia="Arial" w:hAnsi="Arial"/>
                <w:sz w:val="18"/>
                <w:szCs w:val="18"/>
              </w:rPr>
              <w:t xml:space="preserve">Pleats spaced evenly: pitch = W/(N+1)</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Each pleat modelled as Castigliano arch</w:t>
            </w:r>
          </w:p>
          <w:p>
            <w:pPr>
              <w:spacing w:after="30" w:before="30"/>
            </w:pPr>
            <w:r>
              <w:rPr>
                <w:rFonts w:ascii="Arial" w:cs="Arial" w:eastAsia="Arial" w:hAnsi="Arial"/>
                <w:sz w:val="18"/>
                <w:szCs w:val="18"/>
              </w:rPr>
              <w:t xml:space="preserve">Series: N pleats in axial series</w:t>
            </w:r>
          </w:p>
          <w:p>
            <w:pPr>
              <w:spacing w:after="30" w:before="30"/>
            </w:pPr>
            <w:r>
              <w:rPr>
                <w:rFonts w:ascii="Arial" w:cs="Arial" w:eastAsia="Arial" w:hAnsi="Arial"/>
                <w:sz w:val="18"/>
                <w:szCs w:val="18"/>
              </w:rPr>
              <w:t xml:space="preserve">Cms_total = N × Cms_pleat</w:t>
            </w:r>
          </w:p>
          <w:p>
            <w:pPr>
              <w:spacing w:after="30" w:before="30"/>
            </w:pPr>
            <w:r>
              <w:rPr>
                <w:rFonts w:ascii="Arial" w:cs="Arial" w:eastAsia="Arial" w:hAnsi="Arial"/>
                <w:sz w:val="18"/>
                <w:szCs w:val="18"/>
              </w:rPr>
              <w:t xml:space="preserve">Symmetric: pleat geometry is symmetric</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Model single pleat with periodic BC</w:t>
            </w:r>
          </w:p>
          <w:p>
            <w:pPr>
              <w:spacing w:after="30" w:before="30"/>
            </w:pPr>
            <w:r>
              <w:rPr>
                <w:rFonts w:ascii="Arial" w:cs="Arial" w:eastAsia="Arial" w:hAnsi="Arial"/>
                <w:color w:val="0F6E56"/>
                <w:sz w:val="18"/>
                <w:szCs w:val="18"/>
              </w:rPr>
              <w:t xml:space="preserve">Scale Kms by 1/N to get total</w:t>
            </w:r>
          </w:p>
          <w:p>
            <w:pPr>
              <w:spacing w:after="30" w:before="30"/>
            </w:pPr>
            <w:r>
              <w:rPr>
                <w:rFonts w:ascii="Arial" w:cs="Arial" w:eastAsia="Arial" w:hAnsi="Arial"/>
                <w:color w:val="0F6E56"/>
                <w:sz w:val="18"/>
                <w:szCs w:val="18"/>
              </w:rPr>
              <w:t xml:space="preserve">Vary N at fixed W: verify 1/N scaling</w:t>
            </w:r>
          </w:p>
          <w:p>
            <w:pPr>
              <w:spacing w:after="30" w:before="30"/>
            </w:pPr>
            <w:r>
              <w:rPr>
                <w:rFonts w:ascii="Arial" w:cs="Arial" w:eastAsia="Arial" w:hAnsi="Arial"/>
                <w:color w:val="0F6E56"/>
                <w:sz w:val="18"/>
                <w:szCs w:val="18"/>
              </w:rPr>
              <w:t xml:space="preserve">Check pleat contact at large -x displacement</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Key failure mode: inner pleat-to-pleat contact at large rearward displacement. SW contact simulation recommended at X = 0.8×Xmax.</w:t>
      </w:r>
    </w:p>
    <w:p>
      <w:pPr>
        <w:spacing w:after="0" w:before="80"/>
      </w:pPr>
    </w:p>
    <w:p>
      <w:pPr>
        <w:shd w:fill="2468B8" w:val="clear"/>
        <w:spacing w:after="60" w:before="0"/>
      </w:pPr>
      <w:r>
        <w:rPr>
          <w:rFonts w:ascii="Arial" w:cs="Arial" w:eastAsia="Arial" w:hAnsi="Arial"/>
          <w:b/>
          <w:bCs/>
          <w:color w:val="FFFFFF"/>
          <w:sz w:val="24"/>
          <w:szCs w:val="24"/>
        </w:rPr>
        <w:t xml:space="preserve">  Type 5  —  Tangential</w:t>
      </w:r>
      <w:r>
        <w:rPr>
          <w:rFonts w:ascii="Arial" w:cs="Arial" w:eastAsia="Arial" w:hAnsi="Arial"/>
          <w:color w:val="B8D4F0"/>
          <w:sz w:val="19"/>
          <w:szCs w:val="19"/>
        </w:rPr>
        <w:t xml:space="preserve">    Vintage hi-fi, low distortion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Roll axis tangential to circumference</w:t>
            </w:r>
          </w:p>
          <w:p>
            <w:pPr>
              <w:spacing w:after="30" w:before="30"/>
            </w:pPr>
            <w:r>
              <w:rPr>
                <w:rFonts w:ascii="Arial" w:cs="Arial" w:eastAsia="Arial" w:hAnsi="Arial"/>
                <w:sz w:val="18"/>
                <w:szCs w:val="18"/>
              </w:rPr>
              <w:t xml:space="preserve">Not radial — roll corrugation runs circumferentially</w:t>
            </w:r>
          </w:p>
          <w:p>
            <w:pPr>
              <w:spacing w:after="30" w:before="30"/>
            </w:pPr>
            <w:r>
              <w:rPr>
                <w:rFonts w:ascii="Arial" w:cs="Arial" w:eastAsia="Arial" w:hAnsi="Arial"/>
                <w:sz w:val="18"/>
                <w:szCs w:val="18"/>
              </w:rPr>
              <w:t xml:space="preserve">Equivalent radial width = 2R_roll / cos(30°)</w:t>
            </w:r>
          </w:p>
          <w:p>
            <w:pPr>
              <w:spacing w:after="30" w:before="30"/>
            </w:pPr>
            <w:r>
              <w:rPr>
                <w:rFonts w:ascii="Arial" w:cs="Arial" w:eastAsia="Arial" w:hAnsi="Arial"/>
                <w:sz w:val="18"/>
                <w:szCs w:val="18"/>
              </w:rPr>
              <w:t xml:space="preserve">Centroid at R_inner + R_roll / cos(30°)</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R_eff = R_roll / cos(30°) = 1.155 × R_roll</w:t>
            </w:r>
          </w:p>
          <w:p>
            <w:pPr>
              <w:spacing w:after="30" w:before="30"/>
            </w:pPr>
            <w:r>
              <w:rPr>
                <w:rFonts w:ascii="Arial" w:cs="Arial" w:eastAsia="Arial" w:hAnsi="Arial"/>
                <w:sz w:val="18"/>
                <w:szCs w:val="18"/>
              </w:rPr>
              <w:t xml:space="preserve">Castigliano with R_eff</w:t>
            </w:r>
          </w:p>
          <w:p>
            <w:pPr>
              <w:spacing w:after="30" w:before="30"/>
            </w:pPr>
            <w:r>
              <w:rPr>
                <w:rFonts w:ascii="Arial" w:cs="Arial" w:eastAsia="Arial" w:hAnsi="Arial"/>
                <w:sz w:val="18"/>
                <w:szCs w:val="18"/>
              </w:rPr>
              <w:t xml:space="preserve">Lower Kms than equivalent radial half-roll</w:t>
            </w:r>
          </w:p>
          <w:p>
            <w:pPr>
              <w:spacing w:after="30" w:before="30"/>
            </w:pPr>
            <w:r>
              <w:rPr>
                <w:rFonts w:ascii="Arial" w:cs="Arial" w:eastAsia="Arial" w:hAnsi="Arial"/>
                <w:sz w:val="18"/>
                <w:szCs w:val="18"/>
              </w:rPr>
              <w:t xml:space="preserve">Very low 2nd harmonic distortion</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Model full 3D corrugation — not axisymmetric</w:t>
            </w:r>
          </w:p>
          <w:p>
            <w:pPr>
              <w:spacing w:after="30" w:before="30"/>
            </w:pPr>
            <w:r>
              <w:rPr>
                <w:rFonts w:ascii="Arial" w:cs="Arial" w:eastAsia="Arial" w:hAnsi="Arial"/>
                <w:color w:val="0F6E56"/>
                <w:sz w:val="18"/>
                <w:szCs w:val="18"/>
              </w:rPr>
              <w:t xml:space="preserve">Use sector model with periodic BC at 30°</w:t>
            </w:r>
          </w:p>
          <w:p>
            <w:pPr>
              <w:spacing w:after="30" w:before="30"/>
            </w:pPr>
            <w:r>
              <w:rPr>
                <w:rFonts w:ascii="Arial" w:cs="Arial" w:eastAsia="Arial" w:hAnsi="Arial"/>
                <w:color w:val="0F6E56"/>
                <w:sz w:val="18"/>
                <w:szCs w:val="18"/>
              </w:rPr>
              <w:t xml:space="preserve">Compare sector Kms × (360/30) to analytical</w:t>
            </w:r>
          </w:p>
          <w:p>
            <w:pPr>
              <w:spacing w:after="30" w:before="30"/>
            </w:pPr>
            <w:r>
              <w:rPr>
                <w:rFonts w:ascii="Arial" w:cs="Arial" w:eastAsia="Arial" w:hAnsi="Arial"/>
                <w:color w:val="0F6E56"/>
                <w:sz w:val="18"/>
                <w:szCs w:val="18"/>
              </w:rPr>
              <w:t xml:space="preserve">Verify R_eff correction factor of 1.155</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This type requires a 3D sector FEA model, not axisymmetric. The 30° tangential angle is the standard historical value.</w:t>
      </w:r>
    </w:p>
    <w:p>
      <w:pPr>
        <w:spacing w:after="0" w:before="80"/>
      </w:pPr>
    </w:p>
    <w:p>
      <w:pPr>
        <w:shd w:fill="2468B8" w:val="clear"/>
        <w:spacing w:after="60" w:before="0"/>
      </w:pPr>
      <w:r>
        <w:rPr>
          <w:rFonts w:ascii="Arial" w:cs="Arial" w:eastAsia="Arial" w:hAnsi="Arial"/>
          <w:b/>
          <w:bCs/>
          <w:color w:val="FFFFFF"/>
          <w:sz w:val="24"/>
          <w:szCs w:val="24"/>
        </w:rPr>
        <w:t xml:space="preserve">  Type 6  —  Inverted Roll</w:t>
      </w:r>
      <w:r>
        <w:rPr>
          <w:rFonts w:ascii="Arial" w:cs="Arial" w:eastAsia="Arial" w:hAnsi="Arial"/>
          <w:color w:val="B8D4F0"/>
          <w:sz w:val="19"/>
          <w:szCs w:val="19"/>
        </w:rPr>
        <w:t xml:space="preserve">    Subwoofer, dome outward from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Half-roll but arches toward basket (downward in cross-section)</w:t>
            </w:r>
          </w:p>
          <w:p>
            <w:pPr>
              <w:spacing w:after="30" w:before="30"/>
            </w:pPr>
            <w:r>
              <w:rPr>
                <w:rFonts w:ascii="Arial" w:cs="Arial" w:eastAsia="Arial" w:hAnsi="Arial"/>
                <w:sz w:val="18"/>
                <w:szCs w:val="18"/>
              </w:rPr>
              <w:t xml:space="preserve">Centroid at R_outer − R_roll (outer side)</w:t>
            </w:r>
          </w:p>
          <w:p>
            <w:pPr>
              <w:spacing w:after="30" w:before="30"/>
            </w:pPr>
            <w:r>
              <w:rPr>
                <w:rFonts w:ascii="Arial" w:cs="Arial" w:eastAsia="Arial" w:hAnsi="Arial"/>
                <w:sz w:val="18"/>
                <w:szCs w:val="18"/>
              </w:rPr>
              <w:t xml:space="preserve">Inner attach at cone OD, outer attach at basket</w:t>
            </w:r>
          </w:p>
          <w:p>
            <w:pPr>
              <w:spacing w:after="30" w:before="30"/>
            </w:pPr>
            <w:r>
              <w:rPr>
                <w:rFonts w:ascii="Arial" w:cs="Arial" w:eastAsia="Arial" w:hAnsi="Arial"/>
                <w:sz w:val="18"/>
                <w:szCs w:val="18"/>
              </w:rPr>
              <w:t xml:space="preserve">Arch opens toward motor — not toward listener</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Castigliano with centroid at R_outer − R_roll</w:t>
            </w:r>
          </w:p>
          <w:p>
            <w:pPr>
              <w:spacing w:after="30" w:before="30"/>
            </w:pPr>
            <w:r>
              <w:rPr>
                <w:rFonts w:ascii="Arial" w:cs="Arial" w:eastAsia="Arial" w:hAnsi="Arial"/>
                <w:sz w:val="18"/>
                <w:szCs w:val="18"/>
              </w:rPr>
              <w:t xml:space="preserve">C_break_neg &gt; C_break_pos (geometry reversed from Type 0)</w:t>
            </w:r>
          </w:p>
          <w:p>
            <w:pPr>
              <w:spacing w:after="30" w:before="30"/>
            </w:pPr>
            <w:r>
              <w:rPr>
                <w:rFonts w:ascii="Arial" w:cs="Arial" w:eastAsia="Arial" w:hAnsi="Arial"/>
                <w:sz w:val="18"/>
                <w:szCs w:val="18"/>
              </w:rPr>
              <w:t xml:space="preserve">Forward stroke: roll tightens → breaks sooner</w:t>
            </w:r>
          </w:p>
          <w:p>
            <w:pPr>
              <w:spacing w:after="30" w:before="30"/>
            </w:pPr>
            <w:r>
              <w:rPr>
                <w:rFonts w:ascii="Arial" w:cs="Arial" w:eastAsia="Arial" w:hAnsi="Arial"/>
                <w:sz w:val="18"/>
                <w:szCs w:val="18"/>
              </w:rPr>
              <w:t xml:space="preserve">Rearward stroke: roll opens → breaks later</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Same axisymmetric model as Type 0</w:t>
            </w:r>
          </w:p>
          <w:p>
            <w:pPr>
              <w:spacing w:after="30" w:before="30"/>
            </w:pPr>
            <w:r>
              <w:rPr>
                <w:rFonts w:ascii="Arial" w:cs="Arial" w:eastAsia="Arial" w:hAnsi="Arial"/>
                <w:color w:val="0F6E56"/>
                <w:sz w:val="18"/>
                <w:szCs w:val="18"/>
              </w:rPr>
              <w:t xml:space="preserve">Swap sign convention on C_break</w:t>
            </w:r>
          </w:p>
          <w:p>
            <w:pPr>
              <w:spacing w:after="30" w:before="30"/>
            </w:pPr>
            <w:r>
              <w:rPr>
                <w:rFonts w:ascii="Arial" w:cs="Arial" w:eastAsia="Arial" w:hAnsi="Arial"/>
                <w:color w:val="0F6E56"/>
                <w:sz w:val="18"/>
                <w:szCs w:val="18"/>
              </w:rPr>
              <w:t xml:space="preserve">Verify C_break_neg &gt; C_break_pos in calibration</w:t>
            </w:r>
          </w:p>
          <w:p>
            <w:pPr>
              <w:spacing w:after="30" w:before="30"/>
            </w:pPr>
            <w:r>
              <w:rPr>
                <w:rFonts w:ascii="Arial" w:cs="Arial" w:eastAsia="Arial" w:hAnsi="Arial"/>
                <w:color w:val="0F6E56"/>
                <w:sz w:val="18"/>
                <w:szCs w:val="18"/>
              </w:rPr>
              <w:t xml:space="preserve">Check clearance between dome and basket at +Xmax</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Critical clearance check: inverted roll dome must not contact basket at maximum forward excursion. Include in SW assembly model.</w:t>
      </w:r>
    </w:p>
    <w:p>
      <w:pPr>
        <w:spacing w:after="0" w:before="80"/>
      </w:pPr>
    </w:p>
    <w:p>
      <w:pPr>
        <w:shd w:fill="2468B8" w:val="clear"/>
        <w:spacing w:after="60" w:before="0"/>
      </w:pPr>
      <w:r>
        <w:rPr>
          <w:rFonts w:ascii="Arial" w:cs="Arial" w:eastAsia="Arial" w:hAnsi="Arial"/>
          <w:b/>
          <w:bCs/>
          <w:color w:val="FFFFFF"/>
          <w:sz w:val="24"/>
          <w:szCs w:val="24"/>
        </w:rPr>
        <w:t xml:space="preserve">  Type 7  —  W-Roll</w:t>
      </w:r>
      <w:r>
        <w:rPr>
          <w:rFonts w:ascii="Arial" w:cs="Arial" w:eastAsia="Arial" w:hAnsi="Arial"/>
          <w:color w:val="B8D4F0"/>
          <w:sz w:val="19"/>
          <w:szCs w:val="19"/>
        </w:rPr>
        <w:t xml:space="preserve">    Extended Xmax, automotive subwoofers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R_w1 (inner)</w:t>
            </w:r>
          </w:p>
          <w:p>
            <w:pPr>
              <w:spacing w:after="30" w:before="30"/>
            </w:pPr>
            <w:r>
              <w:rPr>
                <w:rFonts w:ascii="Courier New" w:cs="Courier New" w:eastAsia="Courier New" w:hAnsi="Courier New"/>
                <w:sz w:val="17"/>
                <w:szCs w:val="17"/>
              </w:rPr>
              <w:t xml:space="preserve">R_w2 (middle)</w:t>
            </w:r>
          </w:p>
          <w:p>
            <w:pPr>
              <w:spacing w:after="30" w:before="30"/>
            </w:pPr>
            <w:r>
              <w:rPr>
                <w:rFonts w:ascii="Courier New" w:cs="Courier New" w:eastAsia="Courier New" w:hAnsi="Courier New"/>
                <w:sz w:val="17"/>
                <w:szCs w:val="17"/>
              </w:rPr>
              <w:t xml:space="preserve">R_w3 (outer)</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Three consecutive half-arcs, alternating direction</w:t>
            </w:r>
          </w:p>
          <w:p>
            <w:pPr>
              <w:spacing w:after="30" w:before="30"/>
            </w:pPr>
            <w:r>
              <w:rPr>
                <w:rFonts w:ascii="Arial" w:cs="Arial" w:eastAsia="Arial" w:hAnsi="Arial"/>
                <w:sz w:val="18"/>
                <w:szCs w:val="18"/>
              </w:rPr>
              <w:t xml:space="preserve">Arc 1 (R_w1): up. Arc 2 (R_w2): down. Arc 3 (R_w3): up</w:t>
            </w:r>
          </w:p>
          <w:p>
            <w:pPr>
              <w:spacing w:after="30" w:before="30"/>
            </w:pPr>
            <w:r>
              <w:rPr>
                <w:rFonts w:ascii="Arial" w:cs="Arial" w:eastAsia="Arial" w:hAnsi="Arial"/>
                <w:sz w:val="18"/>
                <w:szCs w:val="18"/>
              </w:rPr>
              <w:t xml:space="preserve">Total width = 2(R_w1 + R_w2 + R_w3)</w:t>
            </w:r>
          </w:p>
          <w:p>
            <w:pPr>
              <w:spacing w:after="30" w:before="30"/>
            </w:pPr>
            <w:r>
              <w:rPr>
                <w:rFonts w:ascii="Arial" w:cs="Arial" w:eastAsia="Arial" w:hAnsi="Arial"/>
                <w:sz w:val="18"/>
                <w:szCs w:val="18"/>
              </w:rPr>
              <w:t xml:space="preserve">Arcs may have unequal radii</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Series Cms: 1/K_total = 1/K1 + 1/K2 + 1/K3</w:t>
            </w:r>
          </w:p>
          <w:p>
            <w:pPr>
              <w:spacing w:after="30" w:before="30"/>
            </w:pPr>
            <w:r>
              <w:rPr>
                <w:rFonts w:ascii="Arial" w:cs="Arial" w:eastAsia="Arial" w:hAnsi="Arial"/>
                <w:sz w:val="18"/>
                <w:szCs w:val="18"/>
              </w:rPr>
              <w:t xml:space="preserve">Each arc Castigliano at its own centroid</w:t>
            </w:r>
          </w:p>
          <w:p>
            <w:pPr>
              <w:spacing w:after="30" w:before="30"/>
            </w:pPr>
            <w:r>
              <w:rPr>
                <w:rFonts w:ascii="Arial" w:cs="Arial" w:eastAsia="Arial" w:hAnsi="Arial"/>
                <w:sz w:val="18"/>
                <w:szCs w:val="18"/>
              </w:rPr>
              <w:t xml:space="preserve">Xmax approximately triple equivalent single roll</w:t>
            </w:r>
          </w:p>
          <w:p>
            <w:pPr>
              <w:spacing w:after="30" w:before="30"/>
            </w:pPr>
            <w:r>
              <w:rPr>
                <w:rFonts w:ascii="Arial" w:cs="Arial" w:eastAsia="Arial" w:hAnsi="Arial"/>
                <w:sz w:val="18"/>
                <w:szCs w:val="18"/>
              </w:rPr>
              <w:t xml:space="preserve">Inner and outer arcs drive asymmetry</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Simulate each arc in isolation first</w:t>
            </w:r>
          </w:p>
          <w:p>
            <w:pPr>
              <w:spacing w:after="30" w:before="30"/>
            </w:pPr>
            <w:r>
              <w:rPr>
                <w:rFonts w:ascii="Arial" w:cs="Arial" w:eastAsia="Arial" w:hAnsi="Arial"/>
                <w:color w:val="0F6E56"/>
                <w:sz w:val="18"/>
                <w:szCs w:val="18"/>
              </w:rPr>
              <w:t xml:space="preserve">Verify series formula by progressive assembly</w:t>
            </w:r>
          </w:p>
          <w:p>
            <w:pPr>
              <w:spacing w:after="30" w:before="30"/>
            </w:pPr>
            <w:r>
              <w:rPr>
                <w:rFonts w:ascii="Arial" w:cs="Arial" w:eastAsia="Arial" w:hAnsi="Arial"/>
                <w:color w:val="0F6E56"/>
                <w:sz w:val="18"/>
                <w:szCs w:val="18"/>
              </w:rPr>
              <w:t xml:space="preserve">Plot Kms(x) for asymmetric (R_w1≠R_w3) case</w:t>
            </w:r>
          </w:p>
          <w:p>
            <w:pPr>
              <w:spacing w:after="30" w:before="30"/>
            </w:pPr>
            <w:r>
              <w:rPr>
                <w:rFonts w:ascii="Arial" w:cs="Arial" w:eastAsia="Arial" w:hAnsi="Arial"/>
                <w:color w:val="0F6E56"/>
                <w:sz w:val="18"/>
                <w:szCs w:val="18"/>
              </w:rPr>
              <w:t xml:space="preserve">Identify which arc buckles first at Xmax</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With equal radii (R_w1=R_w2=R_w3=R), compliance = 3× single roll. Asymmetric radii allow tuning Xmax_pos vs Xmax_neg independently.</w:t>
      </w:r>
    </w:p>
    <w:p>
      <w:pPr>
        <w:spacing w:after="0" w:before="80"/>
      </w:pPr>
    </w:p>
    <w:p>
      <w:pPr>
        <w:shd w:fill="2468B8" w:val="clear"/>
        <w:spacing w:after="60" w:before="0"/>
      </w:pPr>
      <w:r>
        <w:rPr>
          <w:rFonts w:ascii="Arial" w:cs="Arial" w:eastAsia="Arial" w:hAnsi="Arial"/>
          <w:b/>
          <w:bCs/>
          <w:color w:val="FFFFFF"/>
          <w:sz w:val="24"/>
          <w:szCs w:val="24"/>
        </w:rPr>
        <w:t xml:space="preserve">  Type 8  —  Ribbed Half-Roll</w:t>
      </w:r>
      <w:r>
        <w:rPr>
          <w:rFonts w:ascii="Arial" w:cs="Arial" w:eastAsia="Arial" w:hAnsi="Arial"/>
          <w:color w:val="B8D4F0"/>
          <w:sz w:val="19"/>
          <w:szCs w:val="19"/>
        </w:rPr>
        <w:t xml:space="preserve">    Stiffened woofer / subwoofer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N_ribs</w:t>
            </w:r>
          </w:p>
          <w:p>
            <w:pPr>
              <w:spacing w:after="30" w:before="30"/>
            </w:pPr>
            <w:r>
              <w:rPr>
                <w:rFonts w:ascii="Courier New" w:cs="Courier New" w:eastAsia="Courier New" w:hAnsi="Courier New"/>
                <w:sz w:val="17"/>
                <w:szCs w:val="17"/>
              </w:rPr>
              <w:t xml:space="preserve">H_rib (rib height)</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Standard half-roll arc (Type 0 base)</w:t>
            </w:r>
          </w:p>
          <w:p>
            <w:pPr>
              <w:spacing w:after="30" w:before="30"/>
            </w:pPr>
            <w:r>
              <w:rPr>
                <w:rFonts w:ascii="Arial" w:cs="Arial" w:eastAsia="Arial" w:hAnsi="Arial"/>
                <w:sz w:val="18"/>
                <w:szCs w:val="18"/>
              </w:rPr>
              <w:t xml:space="preserve">Radial ribs molded into roll surface</w:t>
            </w:r>
          </w:p>
          <w:p>
            <w:pPr>
              <w:spacing w:after="30" w:before="30"/>
            </w:pPr>
            <w:r>
              <w:rPr>
                <w:rFonts w:ascii="Arial" w:cs="Arial" w:eastAsia="Arial" w:hAnsi="Arial"/>
                <w:sz w:val="18"/>
                <w:szCs w:val="18"/>
              </w:rPr>
              <w:t xml:space="preserve">Ribs run from inner to outer attach</w:t>
            </w:r>
          </w:p>
          <w:p>
            <w:pPr>
              <w:spacing w:after="30" w:before="30"/>
            </w:pPr>
            <w:r>
              <w:rPr>
                <w:rFonts w:ascii="Arial" w:cs="Arial" w:eastAsia="Arial" w:hAnsi="Arial"/>
                <w:sz w:val="18"/>
                <w:szCs w:val="18"/>
              </w:rPr>
              <w:t xml:space="preserve">N_ribs evenly spaced around circumference</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Kms = Kms_base × (1 + rib_stiffness_factor)</w:t>
            </w:r>
          </w:p>
          <w:p>
            <w:pPr>
              <w:spacing w:after="30" w:before="30"/>
            </w:pPr>
            <w:r>
              <w:rPr>
                <w:rFonts w:ascii="Arial" w:cs="Arial" w:eastAsia="Arial" w:hAnsi="Arial"/>
                <w:sz w:val="18"/>
                <w:szCs w:val="18"/>
              </w:rPr>
              <w:t xml:space="preserve">Rib factor depends on H_rib, N_ribs, T</w:t>
            </w:r>
          </w:p>
          <w:p>
            <w:pPr>
              <w:spacing w:after="30" w:before="30"/>
            </w:pPr>
            <w:r>
              <w:rPr>
                <w:rFonts w:ascii="Arial" w:cs="Arial" w:eastAsia="Arial" w:hAnsi="Arial"/>
                <w:sz w:val="18"/>
                <w:szCs w:val="18"/>
              </w:rPr>
              <w:t xml:space="preserve">Stiffness increase roughly proportional to (T+H_rib)³/T³</w:t>
            </w:r>
          </w:p>
          <w:p>
            <w:pPr>
              <w:spacing w:after="30" w:before="30"/>
            </w:pPr>
            <w:r>
              <w:rPr>
                <w:rFonts w:ascii="Arial" w:cs="Arial" w:eastAsia="Arial" w:hAnsi="Arial"/>
                <w:sz w:val="18"/>
                <w:szCs w:val="18"/>
              </w:rPr>
              <w:t xml:space="preserve">Asymmetry same as Type 0</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Model sector with and without rib</w:t>
            </w:r>
          </w:p>
          <w:p>
            <w:pPr>
              <w:spacing w:after="30" w:before="30"/>
            </w:pPr>
            <w:r>
              <w:rPr>
                <w:rFonts w:ascii="Arial" w:cs="Arial" w:eastAsia="Arial" w:hAnsi="Arial"/>
                <w:color w:val="0F6E56"/>
                <w:sz w:val="18"/>
                <w:szCs w:val="18"/>
              </w:rPr>
              <w:t xml:space="preserve">Extract rib stiffness factor as function of H_rib/T</w:t>
            </w:r>
          </w:p>
          <w:p>
            <w:pPr>
              <w:spacing w:after="30" w:before="30"/>
            </w:pPr>
            <w:r>
              <w:rPr>
                <w:rFonts w:ascii="Arial" w:cs="Arial" w:eastAsia="Arial" w:hAnsi="Arial"/>
                <w:color w:val="0F6E56"/>
                <w:sz w:val="18"/>
                <w:szCs w:val="18"/>
              </w:rPr>
              <w:t xml:space="preserve">Calibrate rib factor equation in EdgeGeometry.vb</w:t>
            </w:r>
          </w:p>
          <w:p>
            <w:pPr>
              <w:spacing w:after="30" w:before="30"/>
            </w:pPr>
            <w:r>
              <w:rPr>
                <w:rFonts w:ascii="Arial" w:cs="Arial" w:eastAsia="Arial" w:hAnsi="Arial"/>
                <w:color w:val="0F6E56"/>
                <w:sz w:val="18"/>
                <w:szCs w:val="18"/>
              </w:rPr>
              <w:t xml:space="preserve">Vary N_ribs: confirm linear scaling assumption</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Ribs primarily increase Kms without changing Xmax. H_rib/T ratio is the key parameter. SW sector model with one rib is sufficient if N_ribs &gt; 4.</w:t>
      </w:r>
    </w:p>
    <w:p>
      <w:pPr>
        <w:spacing w:after="0" w:before="80"/>
      </w:pPr>
    </w:p>
    <w:p>
      <w:pPr>
        <w:shd w:fill="2468B8" w:val="clear"/>
        <w:spacing w:after="60" w:before="0"/>
      </w:pPr>
      <w:r>
        <w:rPr>
          <w:rFonts w:ascii="Arial" w:cs="Arial" w:eastAsia="Arial" w:hAnsi="Arial"/>
          <w:b/>
          <w:bCs/>
          <w:color w:val="FFFFFF"/>
          <w:sz w:val="24"/>
          <w:szCs w:val="24"/>
        </w:rPr>
        <w:t xml:space="preserve">  Type 9  —  Lip / Short Roll</w:t>
      </w:r>
      <w:r>
        <w:rPr>
          <w:rFonts w:ascii="Arial" w:cs="Arial" w:eastAsia="Arial" w:hAnsi="Arial"/>
          <w:color w:val="B8D4F0"/>
          <w:sz w:val="19"/>
          <w:szCs w:val="19"/>
        </w:rPr>
        <w:t xml:space="preserve">    Midrange drivers, small surrounds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R_roll</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Partial arc — less than pi (short of a full half-roll)</w:t>
            </w:r>
          </w:p>
          <w:p>
            <w:pPr>
              <w:spacing w:after="30" w:before="30"/>
            </w:pPr>
            <w:r>
              <w:rPr>
                <w:rFonts w:ascii="Arial" w:cs="Arial" w:eastAsia="Arial" w:hAnsi="Arial"/>
                <w:sz w:val="18"/>
                <w:szCs w:val="18"/>
              </w:rPr>
              <w:t xml:space="preserve">Roll blends into membrane-like flat section</w:t>
            </w:r>
          </w:p>
          <w:p>
            <w:pPr>
              <w:spacing w:after="30" w:before="30"/>
            </w:pPr>
            <w:r>
              <w:rPr>
                <w:rFonts w:ascii="Arial" w:cs="Arial" w:eastAsia="Arial" w:hAnsi="Arial"/>
                <w:sz w:val="18"/>
                <w:szCs w:val="18"/>
              </w:rPr>
              <w:t xml:space="preserve">Effective theta &lt; pi</w:t>
            </w:r>
          </w:p>
          <w:p>
            <w:pPr>
              <w:spacing w:after="30" w:before="30"/>
            </w:pPr>
            <w:r>
              <w:rPr>
                <w:rFonts w:ascii="Arial" w:cs="Arial" w:eastAsia="Arial" w:hAnsi="Arial"/>
                <w:sz w:val="18"/>
                <w:szCs w:val="18"/>
              </w:rPr>
              <w:t xml:space="preserve">Used when Active Width is small relative to R_roll</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Cms = blend of Castigliano arch + membrane tension</w:t>
            </w:r>
          </w:p>
          <w:p>
            <w:pPr>
              <w:spacing w:after="30" w:before="30"/>
            </w:pPr>
            <w:r>
              <w:rPr>
                <w:rFonts w:ascii="Arial" w:cs="Arial" w:eastAsia="Arial" w:hAnsi="Arial"/>
                <w:sz w:val="18"/>
                <w:szCs w:val="18"/>
              </w:rPr>
              <w:t xml:space="preserve">At small theta: membrane-dominated (stiffer)</w:t>
            </w:r>
          </w:p>
          <w:p>
            <w:pPr>
              <w:spacing w:after="30" w:before="30"/>
            </w:pPr>
            <w:r>
              <w:rPr>
                <w:rFonts w:ascii="Arial" w:cs="Arial" w:eastAsia="Arial" w:hAnsi="Arial"/>
                <w:sz w:val="18"/>
                <w:szCs w:val="18"/>
              </w:rPr>
              <w:t xml:space="preserve">At theta near pi: arch-dominated (softer)</w:t>
            </w:r>
          </w:p>
          <w:p>
            <w:pPr>
              <w:spacing w:after="30" w:before="30"/>
            </w:pPr>
            <w:r>
              <w:rPr>
                <w:rFonts w:ascii="Arial" w:cs="Arial" w:eastAsia="Arial" w:hAnsi="Arial"/>
                <w:sz w:val="18"/>
                <w:szCs w:val="18"/>
              </w:rPr>
              <w:t xml:space="preserve">Blend factor varies continuously with theta</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Model at theta = pi/2, 2pi/3, 5pi/6, pi</w:t>
            </w:r>
          </w:p>
          <w:p>
            <w:pPr>
              <w:spacing w:after="30" w:before="30"/>
            </w:pPr>
            <w:r>
              <w:rPr>
                <w:rFonts w:ascii="Arial" w:cs="Arial" w:eastAsia="Arial" w:hAnsi="Arial"/>
                <w:color w:val="0F6E56"/>
                <w:sz w:val="18"/>
                <w:szCs w:val="18"/>
              </w:rPr>
              <w:t xml:space="preserve">Extract Cms(theta) curve from FEA</w:t>
            </w:r>
          </w:p>
          <w:p>
            <w:pPr>
              <w:spacing w:after="30" w:before="30"/>
            </w:pPr>
            <w:r>
              <w:rPr>
                <w:rFonts w:ascii="Arial" w:cs="Arial" w:eastAsia="Arial" w:hAnsi="Arial"/>
                <w:color w:val="0F6E56"/>
                <w:sz w:val="18"/>
                <w:szCs w:val="18"/>
              </w:rPr>
              <w:t xml:space="preserve">Fit blend equation in EdgeGeometry.vb</w:t>
            </w:r>
          </w:p>
          <w:p>
            <w:pPr>
              <w:spacing w:after="30" w:before="30"/>
            </w:pPr>
            <w:r>
              <w:rPr>
                <w:rFonts w:ascii="Arial" w:cs="Arial" w:eastAsia="Arial" w:hAnsi="Arial"/>
                <w:color w:val="0F6E56"/>
                <w:sz w:val="18"/>
                <w:szCs w:val="18"/>
              </w:rPr>
              <w:t xml:space="preserve">Verify transition from membrane to arch regime</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This type is common in 3”–5” midrange drivers where shallow profile is needed. The short roll also reduces surround mass for improved HF extension.</w:t>
      </w:r>
    </w:p>
    <w:p>
      <w:pPr>
        <w:spacing w:after="0" w:before="80"/>
      </w:pPr>
    </w:p>
    <w:p>
      <w:pPr>
        <w:shd w:fill="2468B8" w:val="clear"/>
        <w:spacing w:after="60" w:before="0"/>
      </w:pPr>
      <w:r>
        <w:rPr>
          <w:rFonts w:ascii="Arial" w:cs="Arial" w:eastAsia="Arial" w:hAnsi="Arial"/>
          <w:b/>
          <w:bCs/>
          <w:color w:val="FFFFFF"/>
          <w:sz w:val="24"/>
          <w:szCs w:val="24"/>
        </w:rPr>
        <w:t xml:space="preserve">  Type 10  —  Tri-Radius</w:t>
      </w:r>
      <w:r>
        <w:rPr>
          <w:rFonts w:ascii="Arial" w:cs="Arial" w:eastAsia="Arial" w:hAnsi="Arial"/>
          <w:color w:val="B8D4F0"/>
          <w:sz w:val="19"/>
          <w:szCs w:val="19"/>
        </w:rPr>
        <w:t xml:space="preserve">    Audiophile woofers, complex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80"/>
        <w:gridCol w:w="2680"/>
        <w:gridCol w:w="280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Parameters</w:t>
            </w:r>
          </w:p>
        </w:tc>
        <w:tc>
          <w:tcPr>
            <w:tcW w:type="dxa" w:w="20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Geometry</w:t>
            </w:r>
          </w:p>
        </w:tc>
        <w:tc>
          <w:tcPr>
            <w:tcW w:type="dxa" w:w="268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Physics model</w:t>
            </w:r>
          </w:p>
        </w:tc>
        <w:tc>
          <w:tcPr>
            <w:tcW w:type="dxa" w:w="2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SW sim targets</w:t>
            </w:r>
          </w:p>
        </w:tc>
      </w:tr>
      <w:tr>
        <w:tc>
          <w:tcPr>
            <w:tcW w:type="dxa" w:w="1800"/>
            <w:tcBorders>
              <w:top w:val="single" w:color="C8D4E8" w:sz="1"/>
              <w:left w:val="single" w:color="C8D4E8" w:sz="1"/>
              <w:bottom w:val="single" w:color="C8D4E8" w:sz="1"/>
              <w:right w:val="single" w:color="C8D4E8" w:sz="1"/>
            </w:tcBorders>
            <w:shd w:fill="F2F5FB" w:val="clear"/>
            <w:tcMar>
              <w:top w:type="dxa" w:w="80"/>
              <w:left w:type="dxa" w:w="120"/>
              <w:bottom w:type="dxa" w:w="80"/>
              <w:right w:type="dxa" w:w="120"/>
            </w:tcMar>
          </w:tcPr>
          <w:p>
            <w:pPr>
              <w:spacing w:after="30" w:before="30"/>
            </w:pPr>
            <w:r>
              <w:rPr>
                <w:rFonts w:ascii="Courier New" w:cs="Courier New" w:eastAsia="Courier New" w:hAnsi="Courier New"/>
                <w:sz w:val="17"/>
                <w:szCs w:val="17"/>
              </w:rPr>
              <w:t xml:space="preserve">R_tri_inner (inner flank)</w:t>
            </w:r>
          </w:p>
          <w:p>
            <w:pPr>
              <w:spacing w:after="30" w:before="30"/>
            </w:pPr>
            <w:r>
              <w:rPr>
                <w:rFonts w:ascii="Courier New" w:cs="Courier New" w:eastAsia="Courier New" w:hAnsi="Courier New"/>
                <w:sz w:val="17"/>
                <w:szCs w:val="17"/>
              </w:rPr>
              <w:t xml:space="preserve">R_tri_crown (crown)</w:t>
            </w:r>
          </w:p>
          <w:p>
            <w:pPr>
              <w:spacing w:after="30" w:before="30"/>
            </w:pPr>
            <w:r>
              <w:rPr>
                <w:rFonts w:ascii="Courier New" w:cs="Courier New" w:eastAsia="Courier New" w:hAnsi="Courier New"/>
                <w:sz w:val="17"/>
                <w:szCs w:val="17"/>
              </w:rPr>
              <w:t xml:space="preserve">R_tri_outer (outer flank)</w:t>
            </w:r>
          </w:p>
          <w:p>
            <w:pPr>
              <w:spacing w:after="30" w:before="30"/>
            </w:pPr>
            <w:r>
              <w:rPr>
                <w:rFonts w:ascii="Courier New" w:cs="Courier New" w:eastAsia="Courier New" w:hAnsi="Courier New"/>
                <w:sz w:val="17"/>
                <w:szCs w:val="17"/>
              </w:rPr>
              <w:t xml:space="preserve">T</w:t>
            </w:r>
          </w:p>
          <w:p>
            <w:pPr>
              <w:spacing w:after="30" w:before="30"/>
            </w:pPr>
            <w:r>
              <w:rPr>
                <w:rFonts w:ascii="Courier New" w:cs="Courier New" w:eastAsia="Courier New" w:hAnsi="Courier New"/>
                <w:sz w:val="17"/>
                <w:szCs w:val="17"/>
              </w:rPr>
              <w:t xml:space="preserve">E</w:t>
            </w:r>
          </w:p>
        </w:tc>
        <w:tc>
          <w:tcPr>
            <w:tcW w:type="dxa" w:w="20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Three mutually tangent arcs, all tangent to flat flanges</w:t>
            </w:r>
          </w:p>
          <w:p>
            <w:pPr>
              <w:spacing w:after="30" w:before="30"/>
            </w:pPr>
            <w:r>
              <w:rPr>
                <w:rFonts w:ascii="Arial" w:cs="Arial" w:eastAsia="Arial" w:hAnsi="Arial"/>
                <w:sz w:val="18"/>
                <w:szCs w:val="18"/>
              </w:rPr>
              <w:t xml:space="preserve">Inner flank C3 anchored at inner attach</w:t>
            </w:r>
          </w:p>
          <w:p>
            <w:pPr>
              <w:spacing w:after="30" w:before="30"/>
            </w:pPr>
            <w:r>
              <w:rPr>
                <w:rFonts w:ascii="Arial" w:cs="Arial" w:eastAsia="Arial" w:hAnsi="Arial"/>
                <w:sz w:val="18"/>
                <w:szCs w:val="18"/>
              </w:rPr>
              <w:t xml:space="preserve">Outer flank C1 anchored at outer attach</w:t>
            </w:r>
          </w:p>
          <w:p>
            <w:pPr>
              <w:spacing w:after="30" w:before="30"/>
            </w:pPr>
            <w:r>
              <w:rPr>
                <w:rFonts w:ascii="Arial" w:cs="Arial" w:eastAsia="Arial" w:hAnsi="Arial"/>
                <w:sz w:val="18"/>
                <w:szCs w:val="18"/>
              </w:rPr>
              <w:t xml:space="preserve">Crown C2 solved from mutual tangency equations (closed-form)</w:t>
            </w:r>
          </w:p>
          <w:p>
            <w:pPr>
              <w:spacing w:after="30" w:before="30"/>
            </w:pPr>
            <w:r>
              <w:rPr>
                <w:rFonts w:ascii="Arial" w:cs="Arial" w:eastAsia="Arial" w:hAnsi="Arial"/>
                <w:sz w:val="18"/>
                <w:szCs w:val="18"/>
              </w:rPr>
              <w:t xml:space="preserve">J1/J2 = tangency join points</w:t>
            </w:r>
          </w:p>
        </w:tc>
        <w:tc>
          <w:tcPr>
            <w:tcW w:type="dxa" w:w="268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sz w:val="18"/>
                <w:szCs w:val="18"/>
              </w:rPr>
              <w:t xml:space="preserve">Series Cms from three arcs in series</w:t>
            </w:r>
          </w:p>
          <w:p>
            <w:pPr>
              <w:spacing w:after="30" w:before="30"/>
            </w:pPr>
            <w:r>
              <w:rPr>
                <w:rFonts w:ascii="Arial" w:cs="Arial" w:eastAsia="Arial" w:hAnsi="Arial"/>
                <w:sz w:val="18"/>
                <w:szCs w:val="18"/>
              </w:rPr>
              <w:t xml:space="preserve">Each arc Castigliano at its centroid radius</w:t>
            </w:r>
          </w:p>
          <w:p>
            <w:pPr>
              <w:spacing w:after="30" w:before="30"/>
            </w:pPr>
            <w:r>
              <w:rPr>
                <w:rFonts w:ascii="Arial" w:cs="Arial" w:eastAsia="Arial" w:hAnsi="Arial"/>
                <w:sz w:val="18"/>
                <w:szCs w:val="18"/>
              </w:rPr>
              <w:t xml:space="preserve">Crown arc (R_tri_crown) dominates compliance</w:t>
            </w:r>
          </w:p>
          <w:p>
            <w:pPr>
              <w:spacing w:after="30" w:before="30"/>
            </w:pPr>
            <w:r>
              <w:rPr>
                <w:rFonts w:ascii="Arial" w:cs="Arial" w:eastAsia="Arial" w:hAnsi="Arial"/>
                <w:sz w:val="18"/>
                <w:szCs w:val="18"/>
              </w:rPr>
              <w:t xml:space="preserve">Inner/outer flank arcs provide smooth transitions</w:t>
            </w:r>
          </w:p>
        </w:tc>
        <w:tc>
          <w:tcPr>
            <w:tcW w:type="dxa" w:w="2800"/>
            <w:tcBorders>
              <w:top w:val="single" w:color="C8D4E8" w:sz="1"/>
              <w:left w:val="single" w:color="C8D4E8" w:sz="1"/>
              <w:bottom w:val="single" w:color="C8D4E8" w:sz="1"/>
              <w:right w:val="single" w:color="C8D4E8" w:sz="1"/>
            </w:tcBorders>
            <w:tcMar>
              <w:top w:type="dxa" w:w="80"/>
              <w:left w:type="dxa" w:w="120"/>
              <w:bottom w:type="dxa" w:w="80"/>
              <w:right w:type="dxa" w:w="120"/>
            </w:tcMar>
          </w:tcPr>
          <w:p>
            <w:pPr>
              <w:spacing w:after="30" w:before="30"/>
            </w:pPr>
            <w:r>
              <w:rPr>
                <w:rFonts w:ascii="Arial" w:cs="Arial" w:eastAsia="Arial" w:hAnsi="Arial"/>
                <w:color w:val="0F6E56"/>
                <w:sz w:val="18"/>
                <w:szCs w:val="18"/>
              </w:rPr>
              <w:t xml:space="preserve">Full profile FEA is essential — simple series formula is approximate</w:t>
            </w:r>
          </w:p>
          <w:p>
            <w:pPr>
              <w:spacing w:after="30" w:before="30"/>
            </w:pPr>
            <w:r>
              <w:rPr>
                <w:rFonts w:ascii="Arial" w:cs="Arial" w:eastAsia="Arial" w:hAnsi="Arial"/>
                <w:color w:val="0F6E56"/>
                <w:sz w:val="18"/>
                <w:szCs w:val="18"/>
              </w:rPr>
              <w:t xml:space="preserve">Build exact profile from tangency solver output (J1x, J1y, J2x, J2y)</w:t>
            </w:r>
          </w:p>
          <w:p>
            <w:pPr>
              <w:spacing w:after="30" w:before="30"/>
            </w:pPr>
            <w:r>
              <w:rPr>
                <w:rFonts w:ascii="Arial" w:cs="Arial" w:eastAsia="Arial" w:hAnsi="Arial"/>
                <w:color w:val="0F6E56"/>
                <w:sz w:val="18"/>
                <w:szCs w:val="18"/>
              </w:rPr>
              <w:t xml:space="preserve">Compare Kms for symmetric (inner=outer) vs asymmetric</w:t>
            </w:r>
          </w:p>
          <w:p>
            <w:pPr>
              <w:spacing w:after="30" w:before="30"/>
            </w:pPr>
            <w:r>
              <w:rPr>
                <w:rFonts w:ascii="Arial" w:cs="Arial" w:eastAsia="Arial" w:hAnsi="Arial"/>
                <w:color w:val="0F6E56"/>
                <w:sz w:val="18"/>
                <w:szCs w:val="18"/>
              </w:rPr>
              <w:t xml:space="preserve">Vary R_tri_crown: verify quadratic Cms scaling</w:t>
            </w:r>
          </w:p>
        </w:tc>
      </w:tr>
    </w:tbl>
    <w:p>
      <w:pPr>
        <w:spacing w:after="40" w:before="60"/>
      </w:pPr>
      <w:r>
        <w:rPr>
          <w:rFonts w:ascii="Arial" w:cs="Arial" w:eastAsia="Arial" w:hAnsi="Arial"/>
          <w:b/>
          <w:bCs/>
          <w:color w:val="B06000"/>
          <w:sz w:val="19"/>
          <w:szCs w:val="19"/>
        </w:rPr>
        <w:t xml:space="preserve">Notes:  </w:t>
      </w:r>
      <w:r>
        <w:rPr>
          <w:rFonts w:ascii="Arial" w:cs="Arial" w:eastAsia="Arial" w:hAnsi="Arial"/>
          <w:color w:val="1C2340"/>
          <w:sz w:val="19"/>
          <w:szCs w:val="19"/>
        </w:rPr>
        <w:t xml:space="preserve">The closed-form tangency solver (TriRadius_Solve in EdgeGeometry.vb) outputs exact circle centers C1/C2/C3 and join points J1/J2. Use these coordinates directly to build the SW sketch — do not redraw by eye.</w:t>
      </w:r>
    </w:p>
    <w:p>
      <w:pPr>
        <w:pBdr>
          <w:bottom w:val="single" w:color="C8D4E8" w:sz="6" w:space="1"/>
        </w:pBdr>
        <w:spacing w:after="160" w:before="160"/>
      </w:pPr>
    </w:p>
    <w:p>
      <w:pPr>
        <w:pStyle w:val="Heading1"/>
        <w:spacing w:after="120" w:before="400"/>
      </w:pPr>
      <w:r>
        <w:rPr>
          <w:rFonts w:ascii="Arial" w:cs="Arial" w:eastAsia="Arial" w:hAnsi="Arial"/>
          <w:b/>
          <w:bCs/>
          <w:color w:val="1A56A0"/>
          <w:sz w:val="30"/>
          <w:szCs w:val="30"/>
        </w:rPr>
        <w:t xml:space="preserve">Material Reference for SW Models</w:t>
      </w:r>
    </w:p>
    <w:p>
      <w:pPr>
        <w:spacing w:after="60" w:before="60"/>
      </w:pPr>
      <w:r>
        <w:rPr>
          <w:rFonts w:ascii="Arial" w:cs="Arial" w:eastAsia="Arial" w:hAnsi="Arial"/>
          <w:sz w:val="20"/>
          <w:szCs w:val="20"/>
        </w:rPr>
        <w:t xml:space="preserve">Use isotropic elastic material in SW for all types. Hyperelastic (Mooney-Rivlin) is more accurate for rubber but requires additional material constants. Start with linear elastic for calibration.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100"/>
        <w:gridCol w:w="1560"/>
        <w:gridCol w:w="1000"/>
        <w:gridCol w:w="1000"/>
      </w:tblGrid>
      <w:tr>
        <w:trPr>
          <w:tblHeader/>
        </w:trPr>
        <w:tc>
          <w:tcPr>
            <w:tcW w:type="dxa" w:w="2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Material</w:t>
            </w:r>
          </w:p>
        </w:tc>
        <w:tc>
          <w:tcPr>
            <w:tcW w:type="dxa" w:w="13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E (MPa)</w:t>
            </w:r>
          </w:p>
        </w:tc>
        <w:tc>
          <w:tcPr>
            <w:tcW w:type="dxa" w:w="1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Nu</w:t>
            </w:r>
          </w:p>
        </w:tc>
        <w:tc>
          <w:tcPr>
            <w:tcW w:type="dxa" w:w="11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Rho (g/cm³)</w:t>
            </w:r>
          </w:p>
        </w:tc>
        <w:tc>
          <w:tcPr>
            <w:tcW w:type="dxa" w:w="15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Primary types</w:t>
            </w:r>
          </w:p>
        </w:tc>
        <w:tc>
          <w:tcPr>
            <w:tcW w:type="dxa" w:w="1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Eta</w:t>
            </w:r>
          </w:p>
        </w:tc>
        <w:tc>
          <w:tcPr>
            <w:tcW w:type="dxa" w:w="10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 range mm</w:t>
            </w:r>
          </w:p>
        </w:tc>
      </w:tr>
      <w:tr>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Foam polyether</w:t>
            </w:r>
          </w:p>
        </w:tc>
        <w:tc>
          <w:tcPr>
            <w:tcW w:type="dxa" w:w="13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1.2</w:t>
            </w:r>
          </w:p>
        </w:tc>
        <w:tc>
          <w:tcPr>
            <w:tcW w:type="dxa" w:w="1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0.46</w:t>
            </w:r>
          </w:p>
        </w:tc>
        <w:tc>
          <w:tcPr>
            <w:tcW w:type="dxa" w:w="11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0.080</w:t>
            </w:r>
          </w:p>
        </w:tc>
        <w:tc>
          <w:tcPr>
            <w:tcW w:type="dxa" w:w="1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0,1,2,7,8</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0.28</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1.2–2.0</w:t>
            </w:r>
          </w:p>
        </w:tc>
      </w:tr>
      <w:tr>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Foam polyester</w:t>
            </w:r>
          </w:p>
        </w:tc>
        <w:tc>
          <w:tcPr>
            <w:tcW w:type="dxa" w:w="13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2.0</w:t>
            </w:r>
          </w:p>
        </w:tc>
        <w:tc>
          <w:tcPr>
            <w:tcW w:type="dxa" w:w="1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0.46</w:t>
            </w:r>
          </w:p>
        </w:tc>
        <w:tc>
          <w:tcPr>
            <w:tcW w:type="dxa" w:w="11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0.090</w:t>
            </w:r>
          </w:p>
        </w:tc>
        <w:tc>
          <w:tcPr>
            <w:tcW w:type="dxa" w:w="1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0,4,8</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0.20</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1.5–2.5</w:t>
            </w:r>
          </w:p>
        </w:tc>
      </w:tr>
      <w:tr>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Rubber NBR</w:t>
            </w:r>
          </w:p>
        </w:tc>
        <w:tc>
          <w:tcPr>
            <w:tcW w:type="dxa" w:w="13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5.0</w:t>
            </w:r>
          </w:p>
        </w:tc>
        <w:tc>
          <w:tcPr>
            <w:tcW w:type="dxa" w:w="1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0.49</w:t>
            </w:r>
          </w:p>
        </w:tc>
        <w:tc>
          <w:tcPr>
            <w:tcW w:type="dxa" w:w="11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1.200</w:t>
            </w:r>
          </w:p>
        </w:tc>
        <w:tc>
          <w:tcPr>
            <w:tcW w:type="dxa" w:w="1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0,1,6,8,9</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0.20</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0.8–2.0</w:t>
            </w:r>
          </w:p>
        </w:tc>
      </w:tr>
      <w:tr>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Rubber SBR</w:t>
            </w:r>
          </w:p>
        </w:tc>
        <w:tc>
          <w:tcPr>
            <w:tcW w:type="dxa" w:w="13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4.0</w:t>
            </w:r>
          </w:p>
        </w:tc>
        <w:tc>
          <w:tcPr>
            <w:tcW w:type="dxa" w:w="1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0.49</w:t>
            </w:r>
          </w:p>
        </w:tc>
        <w:tc>
          <w:tcPr>
            <w:tcW w:type="dxa" w:w="11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1.100</w:t>
            </w:r>
          </w:p>
        </w:tc>
        <w:tc>
          <w:tcPr>
            <w:tcW w:type="dxa" w:w="1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6,7,8</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0.24</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1.0–2.5</w:t>
            </w:r>
          </w:p>
        </w:tc>
      </w:tr>
      <w:tr>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Cloth treated</w:t>
            </w:r>
          </w:p>
        </w:tc>
        <w:tc>
          <w:tcPr>
            <w:tcW w:type="dxa" w:w="13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1800</w:t>
            </w:r>
          </w:p>
        </w:tc>
        <w:tc>
          <w:tcPr>
            <w:tcW w:type="dxa" w:w="1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0.30</w:t>
            </w:r>
          </w:p>
        </w:tc>
        <w:tc>
          <w:tcPr>
            <w:tcW w:type="dxa" w:w="11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0.300</w:t>
            </w:r>
          </w:p>
        </w:tc>
        <w:tc>
          <w:tcPr>
            <w:tcW w:type="dxa" w:w="15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3</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0.08</w:t>
            </w:r>
          </w:p>
        </w:tc>
        <w:tc>
          <w:tcPr>
            <w:tcW w:type="dxa" w:w="10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0.3–0.6</w:t>
            </w:r>
          </w:p>
        </w:tc>
      </w:tr>
      <w:tr>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Santoprene/TPE</w:t>
            </w:r>
          </w:p>
        </w:tc>
        <w:tc>
          <w:tcPr>
            <w:tcW w:type="dxa" w:w="13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2.5</w:t>
            </w:r>
          </w:p>
        </w:tc>
        <w:tc>
          <w:tcPr>
            <w:tcW w:type="dxa" w:w="1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0.46</w:t>
            </w:r>
          </w:p>
        </w:tc>
        <w:tc>
          <w:tcPr>
            <w:tcW w:type="dxa" w:w="11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0.100</w:t>
            </w:r>
          </w:p>
        </w:tc>
        <w:tc>
          <w:tcPr>
            <w:tcW w:type="dxa" w:w="15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0,9</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0.25</w:t>
            </w:r>
          </w:p>
        </w:tc>
        <w:tc>
          <w:tcPr>
            <w:tcW w:type="dxa" w:w="10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1.0–2.0</w:t>
            </w:r>
          </w:p>
        </w:tc>
      </w:tr>
    </w:tbl>
    <w:p>
      <w:pPr>
        <w:spacing w:after="0" w:before="80"/>
      </w:pPr>
    </w:p>
    <w:p>
      <w:pPr>
        <w:spacing w:after="60" w:before="60"/>
      </w:pPr>
      <w:r>
        <w:rPr>
          <w:rFonts w:ascii="Arial" w:cs="Arial" w:eastAsia="Arial" w:hAnsi="Arial"/>
          <w:sz w:val="20"/>
          <w:szCs w:val="20"/>
        </w:rPr>
        <w:t xml:space="preserve">Note: E values are quasi-static. Dynamic E (at acoustic frequencies) is typically 1.2×1.5× the static value for foam. Use static E for displacement / Kms calibration. Use dynamic E for modal analysis.</w:t>
      </w:r>
    </w:p>
    <w:p>
      <w:pPr>
        <w:pBdr>
          <w:bottom w:val="single" w:color="C8D4E8" w:sz="6" w:space="1"/>
        </w:pBdr>
        <w:spacing w:after="160" w:before="160"/>
      </w:pPr>
    </w:p>
    <w:p>
      <w:pPr>
        <w:pStyle w:val="Heading1"/>
        <w:spacing w:after="120" w:before="400"/>
      </w:pPr>
      <w:r>
        <w:rPr>
          <w:rFonts w:ascii="Arial" w:cs="Arial" w:eastAsia="Arial" w:hAnsi="Arial"/>
          <w:b/>
          <w:bCs/>
          <w:color w:val="1A56A0"/>
          <w:sz w:val="30"/>
          <w:szCs w:val="30"/>
        </w:rPr>
        <w:t xml:space="preserve">SW Calibration Protocol</w:t>
      </w:r>
    </w:p>
    <w:p>
      <w:pPr>
        <w:pStyle w:val="Heading2"/>
        <w:spacing w:after="80" w:before="240"/>
      </w:pPr>
      <w:r>
        <w:rPr>
          <w:rFonts w:ascii="Arial" w:cs="Arial" w:eastAsia="Arial" w:hAnsi="Arial"/>
          <w:b/>
          <w:bCs/>
          <w:color w:val="2468B8"/>
          <w:sz w:val="24"/>
          <w:szCs w:val="24"/>
        </w:rPr>
        <w:t xml:space="preserve">Step 1  —  Geometry Setup</w:t>
      </w:r>
    </w:p>
    <w:p>
      <w:pPr>
        <w:pStyle w:val="ListParagraph"/>
        <w:numPr>
          <w:ilvl w:val="0"/>
          <w:numId w:val="2"/>
        </w:numPr>
        <w:spacing w:after="40" w:before="40"/>
      </w:pPr>
      <w:r>
        <w:rPr>
          <w:rFonts w:ascii="Arial" w:cs="Arial" w:eastAsia="Arial" w:hAnsi="Arial"/>
          <w:sz w:val="20"/>
          <w:szCs w:val="20"/>
        </w:rPr>
        <w:t xml:space="preserve">Build axisymmetric 2D sketch from cross-section dimensions</w:t>
      </w:r>
    </w:p>
    <w:p>
      <w:pPr>
        <w:pStyle w:val="ListParagraph"/>
        <w:numPr>
          <w:ilvl w:val="0"/>
          <w:numId w:val="2"/>
        </w:numPr>
        <w:spacing w:after="40" w:before="40"/>
      </w:pPr>
      <w:r>
        <w:rPr>
          <w:rFonts w:ascii="Arial" w:cs="Arial" w:eastAsia="Arial" w:hAnsi="Arial"/>
          <w:sz w:val="20"/>
          <w:szCs w:val="20"/>
        </w:rPr>
        <w:t xml:space="preserve">For Type 5 (tangential): use 3D 30° sector model with symmetric BCs</w:t>
      </w:r>
    </w:p>
    <w:p>
      <w:pPr>
        <w:pStyle w:val="ListParagraph"/>
        <w:numPr>
          <w:ilvl w:val="0"/>
          <w:numId w:val="2"/>
        </w:numPr>
        <w:spacing w:after="40" w:before="40"/>
      </w:pPr>
      <w:r>
        <w:rPr>
          <w:rFonts w:ascii="Arial" w:cs="Arial" w:eastAsia="Arial" w:hAnsi="Arial"/>
          <w:sz w:val="20"/>
          <w:szCs w:val="20"/>
        </w:rPr>
        <w:t xml:space="preserve">For Type 10 (tri-radius): import J1/J2 coordinates from EdgeGeometry.SolveTriRadius() output</w:t>
      </w:r>
    </w:p>
    <w:p>
      <w:pPr>
        <w:pStyle w:val="ListParagraph"/>
        <w:numPr>
          <w:ilvl w:val="0"/>
          <w:numId w:val="2"/>
        </w:numPr>
        <w:spacing w:after="40" w:before="40"/>
      </w:pPr>
      <w:r>
        <w:rPr>
          <w:rFonts w:ascii="Arial" w:cs="Arial" w:eastAsia="Arial" w:hAnsi="Arial"/>
          <w:sz w:val="20"/>
          <w:szCs w:val="20"/>
        </w:rPr>
        <w:t xml:space="preserve">Shell element thickness = T_surround</w:t>
      </w:r>
    </w:p>
    <w:p>
      <w:pPr>
        <w:pStyle w:val="ListParagraph"/>
        <w:numPr>
          <w:ilvl w:val="0"/>
          <w:numId w:val="2"/>
        </w:numPr>
        <w:spacing w:after="40" w:before="40"/>
      </w:pPr>
      <w:r>
        <w:rPr>
          <w:rFonts w:ascii="Arial" w:cs="Arial" w:eastAsia="Arial" w:hAnsi="Arial"/>
          <w:sz w:val="20"/>
          <w:szCs w:val="20"/>
        </w:rPr>
        <w:t xml:space="preserve">Fix all DOF at outer flange face (basket side)</w:t>
      </w:r>
    </w:p>
    <w:p>
      <w:pPr>
        <w:pStyle w:val="ListParagraph"/>
        <w:numPr>
          <w:ilvl w:val="0"/>
          <w:numId w:val="2"/>
        </w:numPr>
        <w:spacing w:after="40" w:before="40"/>
      </w:pPr>
      <w:r>
        <w:rPr>
          <w:rFonts w:ascii="Arial" w:cs="Arial" w:eastAsia="Arial" w:hAnsi="Arial"/>
          <w:sz w:val="20"/>
          <w:szCs w:val="20"/>
        </w:rPr>
        <w:t xml:space="preserve">Apply axial displacement at inner attach ring edge</w:t>
      </w:r>
    </w:p>
    <w:p>
      <w:pPr>
        <w:spacing w:after="0" w:before="60"/>
      </w:pPr>
    </w:p>
    <w:p>
      <w:pPr>
        <w:pStyle w:val="Heading2"/>
        <w:spacing w:after="80" w:before="240"/>
      </w:pPr>
      <w:r>
        <w:rPr>
          <w:rFonts w:ascii="Arial" w:cs="Arial" w:eastAsia="Arial" w:hAnsi="Arial"/>
          <w:b/>
          <w:bCs/>
          <w:color w:val="2468B8"/>
          <w:sz w:val="24"/>
          <w:szCs w:val="24"/>
        </w:rPr>
        <w:t xml:space="preserve">Step 2  —  Linear Kms Calibration</w:t>
      </w:r>
    </w:p>
    <w:p>
      <w:pPr>
        <w:pStyle w:val="ListParagraph"/>
        <w:numPr>
          <w:ilvl w:val="0"/>
          <w:numId w:val="2"/>
        </w:numPr>
        <w:spacing w:after="40" w:before="40"/>
      </w:pPr>
      <w:r>
        <w:rPr>
          <w:rFonts w:ascii="Arial" w:cs="Arial" w:eastAsia="Arial" w:hAnsi="Arial"/>
          <w:sz w:val="20"/>
          <w:szCs w:val="20"/>
        </w:rPr>
        <w:t xml:space="preserve">Apply x = 0.1 mm axial displacement (small, linear regime)</w:t>
      </w:r>
    </w:p>
    <w:p>
      <w:pPr>
        <w:pStyle w:val="ListParagraph"/>
        <w:numPr>
          <w:ilvl w:val="0"/>
          <w:numId w:val="2"/>
        </w:numPr>
        <w:spacing w:after="40" w:before="40"/>
      </w:pPr>
      <w:r>
        <w:rPr>
          <w:rFonts w:ascii="Arial" w:cs="Arial" w:eastAsia="Arial" w:hAnsi="Arial"/>
          <w:sz w:val="20"/>
          <w:szCs w:val="20"/>
        </w:rPr>
        <w:t xml:space="preserve">Compute Kms_SW = Reaction_Force / 0.1 mm</w:t>
      </w:r>
    </w:p>
    <w:p>
      <w:pPr>
        <w:pStyle w:val="ListParagraph"/>
        <w:numPr>
          <w:ilvl w:val="0"/>
          <w:numId w:val="2"/>
        </w:numPr>
        <w:spacing w:after="40" w:before="40"/>
      </w:pPr>
      <w:r>
        <w:rPr>
          <w:rFonts w:ascii="Arial" w:cs="Arial" w:eastAsia="Arial" w:hAnsi="Arial"/>
          <w:sz w:val="20"/>
          <w:szCs w:val="20"/>
        </w:rPr>
        <w:t xml:space="preserve">Set Active_Width, R_roll, T, E to match SW model exactly in EdgeGeometry.vb</w:t>
      </w:r>
    </w:p>
    <w:p>
      <w:pPr>
        <w:pStyle w:val="ListParagraph"/>
        <w:numPr>
          <w:ilvl w:val="0"/>
          <w:numId w:val="2"/>
        </w:numPr>
        <w:spacing w:after="40" w:before="40"/>
      </w:pPr>
      <w:r>
        <w:rPr>
          <w:rFonts w:ascii="Arial" w:cs="Arial" w:eastAsia="Arial" w:hAnsi="Arial"/>
          <w:sz w:val="20"/>
          <w:szCs w:val="20"/>
        </w:rPr>
        <w:t xml:space="preserve">Compare Kms_SW to EdgeGeometry result. Target: within ±5%</w:t>
      </w:r>
    </w:p>
    <w:p>
      <w:pPr>
        <w:pStyle w:val="ListParagraph"/>
        <w:numPr>
          <w:ilvl w:val="0"/>
          <w:numId w:val="2"/>
        </w:numPr>
        <w:spacing w:after="40" w:before="40"/>
      </w:pPr>
      <w:r>
        <w:rPr>
          <w:rFonts w:ascii="Arial" w:cs="Arial" w:eastAsia="Arial" w:hAnsi="Arial"/>
          <w:sz w:val="20"/>
          <w:szCs w:val="20"/>
        </w:rPr>
        <w:t xml:space="preserve">If outside 5%: check centroid radius formula and theta assumption</w:t>
      </w:r>
    </w:p>
    <w:p>
      <w:pPr>
        <w:spacing w:after="0" w:before="60"/>
      </w:pPr>
    </w:p>
    <w:p>
      <w:pPr>
        <w:pStyle w:val="Heading2"/>
        <w:spacing w:after="80" w:before="240"/>
      </w:pPr>
      <w:r>
        <w:rPr>
          <w:rFonts w:ascii="Arial" w:cs="Arial" w:eastAsia="Arial" w:hAnsi="Arial"/>
          <w:b/>
          <w:bCs/>
          <w:color w:val="2468B8"/>
          <w:sz w:val="24"/>
          <w:szCs w:val="24"/>
        </w:rPr>
        <w:t xml:space="preserve">Step 3  —  Nonlinear Xbreak Calibration</w:t>
      </w:r>
    </w:p>
    <w:p>
      <w:pPr>
        <w:pStyle w:val="ListParagraph"/>
        <w:numPr>
          <w:ilvl w:val="0"/>
          <w:numId w:val="2"/>
        </w:numPr>
        <w:spacing w:after="40" w:before="40"/>
      </w:pPr>
      <w:r>
        <w:rPr>
          <w:rFonts w:ascii="Arial" w:cs="Arial" w:eastAsia="Arial" w:hAnsi="Arial"/>
          <w:sz w:val="20"/>
          <w:szCs w:val="20"/>
        </w:rPr>
        <w:t xml:space="preserve">Run nonlinear static with displacement 0 → Xmax in 20 steps, forward and rearward</w:t>
      </w:r>
    </w:p>
    <w:p>
      <w:pPr>
        <w:pStyle w:val="ListParagraph"/>
        <w:numPr>
          <w:ilvl w:val="0"/>
          <w:numId w:val="2"/>
        </w:numPr>
        <w:spacing w:after="40" w:before="40"/>
      </w:pPr>
      <w:r>
        <w:rPr>
          <w:rFonts w:ascii="Arial" w:cs="Arial" w:eastAsia="Arial" w:hAnsi="Arial"/>
          <w:sz w:val="20"/>
          <w:szCs w:val="20"/>
        </w:rPr>
        <w:t xml:space="preserve">Plot Kms(x) = F(x) / x for each step</w:t>
      </w:r>
    </w:p>
    <w:p>
      <w:pPr>
        <w:pStyle w:val="ListParagraph"/>
        <w:numPr>
          <w:ilvl w:val="0"/>
          <w:numId w:val="2"/>
        </w:numPr>
        <w:spacing w:after="40" w:before="40"/>
      </w:pPr>
      <w:r>
        <w:rPr>
          <w:rFonts w:ascii="Arial" w:cs="Arial" w:eastAsia="Arial" w:hAnsi="Arial"/>
          <w:sz w:val="20"/>
          <w:szCs w:val="20"/>
        </w:rPr>
        <w:t xml:space="preserve">Identify X_break as inflection point where Kms begins rising</w:t>
      </w:r>
    </w:p>
    <w:p>
      <w:pPr>
        <w:pStyle w:val="ListParagraph"/>
        <w:numPr>
          <w:ilvl w:val="0"/>
          <w:numId w:val="2"/>
        </w:numPr>
        <w:spacing w:after="40" w:before="40"/>
      </w:pPr>
      <w:r>
        <w:rPr>
          <w:rFonts w:ascii="Arial" w:cs="Arial" w:eastAsia="Arial" w:hAnsi="Arial"/>
          <w:sz w:val="20"/>
          <w:szCs w:val="20"/>
        </w:rPr>
        <w:t xml:space="preserve">Adjust C_break_pos: X_break_pos = C_break_pos × 2 × R_roll</w:t>
      </w:r>
    </w:p>
    <w:p>
      <w:pPr>
        <w:pStyle w:val="ListParagraph"/>
        <w:numPr>
          <w:ilvl w:val="0"/>
          <w:numId w:val="2"/>
        </w:numPr>
        <w:spacing w:after="40" w:before="40"/>
      </w:pPr>
      <w:r>
        <w:rPr>
          <w:rFonts w:ascii="Arial" w:cs="Arial" w:eastAsia="Arial" w:hAnsi="Arial"/>
          <w:sz w:val="20"/>
          <w:szCs w:val="20"/>
        </w:rPr>
        <w:t xml:space="preserve">Adjust C_break_neg similarly</w:t>
      </w:r>
    </w:p>
    <w:p>
      <w:pPr>
        <w:pStyle w:val="ListParagraph"/>
        <w:numPr>
          <w:ilvl w:val="0"/>
          <w:numId w:val="2"/>
        </w:numPr>
        <w:spacing w:after="40" w:before="40"/>
      </w:pPr>
      <w:r>
        <w:rPr>
          <w:rFonts w:ascii="Arial" w:cs="Arial" w:eastAsia="Arial" w:hAnsi="Arial"/>
          <w:sz w:val="20"/>
          <w:szCs w:val="20"/>
        </w:rPr>
        <w:t xml:space="preserve">Target: inflection point matches within ±10% in both directions</w:t>
      </w:r>
    </w:p>
    <w:p>
      <w:pPr>
        <w:spacing w:after="0" w:before="60"/>
      </w:pPr>
    </w:p>
    <w:p>
      <w:pPr>
        <w:pStyle w:val="Heading2"/>
        <w:spacing w:after="80" w:before="240"/>
      </w:pPr>
      <w:r>
        <w:rPr>
          <w:rFonts w:ascii="Arial" w:cs="Arial" w:eastAsia="Arial" w:hAnsi="Arial"/>
          <w:b/>
          <w:bCs/>
          <w:color w:val="2468B8"/>
          <w:sz w:val="24"/>
          <w:szCs w:val="24"/>
        </w:rPr>
        <w:t xml:space="preserve">Step 4  —  Outputs to Record per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20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Unit</w:t>
            </w:r>
          </w:p>
        </w:tc>
        <w:tc>
          <w:tcPr>
            <w:tcW w:type="dxa" w:w="5360"/>
            <w:tcBorders>
              <w:top w:val="single" w:color="C8D4E8" w:sz="1"/>
              <w:left w:val="single" w:color="C8D4E8" w:sz="1"/>
              <w:bottom w:val="single" w:color="C8D4E8" w:sz="1"/>
              <w:right w:val="single" w:color="C8D4E8"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Kms_SW</w:t>
            </w:r>
          </w:p>
        </w:tc>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N/mm</w:t>
            </w:r>
          </w:p>
        </w:tc>
        <w:tc>
          <w:tcPr>
            <w:tcW w:type="dxa" w:w="53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Linear stiffness at x=0</w:t>
            </w:r>
          </w:p>
        </w:tc>
      </w:tr>
      <w:tr>
        <w:tc>
          <w:tcPr>
            <w:tcW w:type="dxa" w:w="18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X_break_pos</w:t>
            </w:r>
          </w:p>
        </w:tc>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mm</w:t>
            </w:r>
          </w:p>
        </w:tc>
        <w:tc>
          <w:tcPr>
            <w:tcW w:type="dxa" w:w="53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Forward break point (inflection in Kms(x))</w:t>
            </w:r>
          </w:p>
        </w:tc>
      </w:tr>
      <w:tr>
        <w:tc>
          <w:tcPr>
            <w:tcW w:type="dxa" w:w="18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X_break_neg</w:t>
            </w:r>
          </w:p>
        </w:tc>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mm</w:t>
            </w:r>
          </w:p>
        </w:tc>
        <w:tc>
          <w:tcPr>
            <w:tcW w:type="dxa" w:w="53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Rearward break point</w:t>
            </w:r>
          </w:p>
        </w:tc>
      </w:tr>
      <w:tr>
        <w:tc>
          <w:tcPr>
            <w:tcW w:type="dxa" w:w="18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Kms_ratio</w:t>
            </w:r>
          </w:p>
        </w:tc>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w:t>
            </w:r>
          </w:p>
        </w:tc>
        <w:tc>
          <w:tcPr>
            <w:tcW w:type="dxa" w:w="53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Kms at Xmax / Kms at 0 (nonlinearity index)</w:t>
            </w:r>
          </w:p>
        </w:tc>
      </w:tr>
      <w:tr>
        <w:tc>
          <w:tcPr>
            <w:tcW w:type="dxa" w:w="18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C_break_pos</w:t>
            </w:r>
          </w:p>
        </w:tc>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w:t>
            </w:r>
          </w:p>
        </w:tc>
        <w:tc>
          <w:tcPr>
            <w:tcW w:type="dxa" w:w="53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Calibrated = X_break_pos / (2 × R_roll)</w:t>
            </w:r>
          </w:p>
        </w:tc>
      </w:tr>
      <w:tr>
        <w:tc>
          <w:tcPr>
            <w:tcW w:type="dxa" w:w="18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C_break_neg</w:t>
            </w:r>
          </w:p>
        </w:tc>
        <w:tc>
          <w:tcPr>
            <w:tcW w:type="dxa" w:w="220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w:t>
            </w:r>
          </w:p>
        </w:tc>
        <w:tc>
          <w:tcPr>
            <w:tcW w:type="dxa" w:w="5360"/>
            <w:tcBorders>
              <w:top w:val="single" w:color="C8D4E8" w:sz="1"/>
              <w:left w:val="single" w:color="C8D4E8" w:sz="1"/>
              <w:bottom w:val="single" w:color="C8D4E8" w:sz="1"/>
              <w:right w:val="single" w:color="C8D4E8" w:sz="1"/>
            </w:tcBorders>
            <w:shd w:fill="EEF3FB" w:val="clear"/>
            <w:tcMar>
              <w:top w:type="dxa" w:w="70"/>
              <w:left w:type="dxa" w:w="120"/>
              <w:bottom w:type="dxa" w:w="70"/>
              <w:right w:type="dxa" w:w="120"/>
            </w:tcMar>
          </w:tcPr>
          <w:p>
            <w:r>
              <w:rPr>
                <w:rFonts w:ascii="Arial" w:cs="Arial" w:eastAsia="Arial" w:hAnsi="Arial"/>
                <w:sz w:val="19"/>
                <w:szCs w:val="19"/>
              </w:rPr>
              <w:t xml:space="preserve">Calibrated = X_break_neg / (2 × R_roll)</w:t>
            </w:r>
          </w:p>
        </w:tc>
      </w:tr>
      <w:tr>
        <w:tc>
          <w:tcPr>
            <w:tcW w:type="dxa" w:w="18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Max stress</w:t>
            </w:r>
          </w:p>
        </w:tc>
        <w:tc>
          <w:tcPr>
            <w:tcW w:type="dxa" w:w="220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MPa</w:t>
            </w:r>
          </w:p>
        </w:tc>
        <w:tc>
          <w:tcPr>
            <w:tcW w:type="dxa" w:w="5360"/>
            <w:tcBorders>
              <w:top w:val="single" w:color="C8D4E8" w:sz="1"/>
              <w:left w:val="single" w:color="C8D4E8" w:sz="1"/>
              <w:bottom w:val="single" w:color="C8D4E8" w:sz="1"/>
              <w:right w:val="single" w:color="C8D4E8" w:sz="1"/>
            </w:tcBorders>
            <w:shd w:fill="FFFFFF" w:val="clear"/>
            <w:tcMar>
              <w:top w:type="dxa" w:w="70"/>
              <w:left w:type="dxa" w:w="120"/>
              <w:bottom w:type="dxa" w:w="70"/>
              <w:right w:type="dxa" w:w="120"/>
            </w:tcMar>
          </w:tcPr>
          <w:p>
            <w:r>
              <w:rPr>
                <w:rFonts w:ascii="Arial" w:cs="Arial" w:eastAsia="Arial" w:hAnsi="Arial"/>
                <w:sz w:val="19"/>
                <w:szCs w:val="19"/>
              </w:rPr>
              <w:t xml:space="preserve">Peak principal stress at Xmax (fatigue check)</w:t>
            </w:r>
          </w:p>
        </w:tc>
      </w:tr>
    </w:tbl>
    <w:p>
      <w:pPr>
        <w:spacing w:after="0" w:before="160"/>
      </w:pPr>
    </w:p>
    <w:p>
      <w:pPr>
        <w:pBdr>
          <w:bottom w:val="single" w:color="C8D4E8" w:sz="6" w:space="1"/>
        </w:pBdr>
        <w:spacing w:after="160" w:before="160"/>
      </w:pPr>
    </w:p>
    <w:p>
      <w:pPr>
        <w:spacing w:after="0" w:before="80"/>
        <w:jc w:val="center"/>
      </w:pPr>
      <w:r>
        <w:rPr>
          <w:rFonts w:ascii="Arial" w:cs="Arial" w:eastAsia="Arial" w:hAnsi="Arial"/>
          <w:i/>
          <w:iCs/>
          <w:color w:val="99AACC"/>
          <w:sz w:val="18"/>
          <w:szCs w:val="18"/>
        </w:rPr>
        <w:t xml:space="preserve">EdgeCone Designer  ·  Surround Type Reference  ·  SolidWorks Calibration Handoff</w:t>
      </w:r>
    </w:p>
    <w:sectPr>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56A0"/>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468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2026-04-17T16:34:03.965Z</dcterms:created>
  <dcterms:modified xsi:type="dcterms:W3CDTF">2026-04-17T16:34:03.965Z</dcterms:modified>
</cp:coreProperties>
</file>

<file path=docProps/custom.xml><?xml version="1.0" encoding="utf-8"?>
<Properties xmlns="http://schemas.openxmlformats.org/officeDocument/2006/custom-properties" xmlns:vt="http://schemas.openxmlformats.org/officeDocument/2006/docPropsVTypes"/>
</file>