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Coffee,</w:t>
      </w:r>
      <w:r>
        <w:t xml:space="preserve"> </w:t>
      </w:r>
      <w:r>
        <w:t xml:space="preserve">Cake</w:t>
      </w:r>
      <w:r>
        <w:t xml:space="preserve"> </w:t>
      </w:r>
      <w:r>
        <w:t xml:space="preserve">and</w:t>
      </w:r>
      <w:r>
        <w:t xml:space="preserve"> </w:t>
      </w:r>
      <w:r>
        <w:t xml:space="preserve">Culture</w:t>
      </w:r>
    </w:p>
    <w:p>
      <w:pPr>
        <w:pStyle w:val="BlockText"/>
      </w:pPr>
      <w:r>
        <w:t xml:space="preserve">To have another language is to possess a second soul - Charlemagne</w:t>
      </w:r>
    </w:p>
    <w:bookmarkStart w:id="22" w:name="hypothesis"/>
    <w:p>
      <w:pPr>
        <w:pStyle w:val="Heading1"/>
      </w:pPr>
      <w:r>
        <w:t xml:space="preserve">Hypothesis</w:t>
      </w:r>
    </w:p>
    <w:p>
      <w:pPr>
        <w:pStyle w:val="FirstParagraph"/>
      </w:pPr>
      <w:r>
        <w:t xml:space="preserve">People with a second language have a broader concept of coffee and cake,</w:t>
      </w:r>
      <w:r>
        <w:t xml:space="preserve"> </w:t>
      </w:r>
      <w:r>
        <w:t xml:space="preserve">because they combine their concepts from both languages.</w:t>
      </w:r>
    </w:p>
    <w:bookmarkStart w:id="20" w:name="why-choose-coffee-and-cake"/>
    <w:p>
      <w:pPr>
        <w:pStyle w:val="Heading2"/>
      </w:pPr>
      <w:r>
        <w:t xml:space="preserve">Why Choose Coffee and Cake?</w:t>
      </w:r>
    </w:p>
    <w:p>
      <w:pPr>
        <w:pStyle w:val="FirstParagraph"/>
      </w:pPr>
      <w:r>
        <w:t xml:space="preserve">It is a cross-cultural experience which has an imprecise definition.</w:t>
      </w:r>
      <w:r>
        <w:t xml:space="preserve"> </w:t>
      </w:r>
      <w:r>
        <w:t xml:space="preserve">Thus it is open to interpretation by participants in the study.</w:t>
      </w:r>
    </w:p>
    <w:bookmarkEnd w:id="20"/>
    <w:bookmarkStart w:id="21" w:name="the-approach"/>
    <w:p>
      <w:pPr>
        <w:pStyle w:val="Heading2"/>
      </w:pPr>
      <w:r>
        <w:t xml:space="preserve">The Approach</w:t>
      </w:r>
    </w:p>
    <w:p>
      <w:pPr>
        <w:pStyle w:val="FirstParagraph"/>
      </w:pPr>
      <w:r>
        <w:t xml:space="preserve">An experimenter supervised questionnaire was administered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14</w:t>
      </w:r>
      <w:r>
        <w:t xml:space="preserve"> </w:t>
      </w:r>
      <w:r>
        <w:t xml:space="preserve">volunteer participants.</w:t>
      </w:r>
      <w:r>
        <w:t xml:space="preserve"> </w:t>
      </w:r>
      <w:r>
        <w:t xml:space="preserve">The questionnaire was supervised to ensure</w:t>
      </w:r>
      <w:r>
        <w:t xml:space="preserve"> </w:t>
      </w:r>
      <w:r>
        <w:t xml:space="preserve">a reasonable completion rate</w:t>
      </w:r>
      <w:r>
        <w:t xml:space="preserve"> </w:t>
      </w:r>
      <w:r>
        <w:t xml:space="preserve">and to ensure the participants understood the questions being asked.</w:t>
      </w:r>
      <w:r>
        <w:t xml:space="preserve"> </w:t>
      </w:r>
      <w:r>
        <w:t xml:space="preserve">In in the event</w:t>
      </w:r>
      <w:r>
        <w:t xml:space="preserve"> </w:t>
      </w:r>
      <w:r>
        <w:t xml:space="preserve">some of the questions were challenging for the participants to understand.</w:t>
      </w:r>
      <w:r>
        <w:t xml:space="preserve"> </w:t>
      </w:r>
      <w:r>
        <w:t xml:space="preserve">If a similar questionnaire were to be administered without supervision</w:t>
      </w:r>
      <w:r>
        <w:t xml:space="preserve"> </w:t>
      </w:r>
      <w:r>
        <w:t xml:space="preserve">it would need further refinement to allow the participants to complete</w:t>
      </w:r>
      <w:r>
        <w:t xml:space="preserve"> </w:t>
      </w:r>
      <w:r>
        <w:t xml:space="preserve">it successfully.</w:t>
      </w:r>
    </w:p>
    <w:p>
      <w:pPr>
        <w:pStyle w:val="BodyText"/>
      </w:pPr>
      <w:r>
        <w:t xml:space="preserve">The questionnaire consisted of 3 parts.</w:t>
      </w:r>
    </w:p>
    <w:p>
      <w:pPr>
        <w:numPr>
          <w:ilvl w:val="0"/>
          <w:numId w:val="1001"/>
        </w:numPr>
        <w:pStyle w:val="Compact"/>
      </w:pPr>
      <w:r>
        <w:t xml:space="preserve">Rating Scales - participants were asked to rate</w:t>
      </w:r>
      <w:r>
        <w:t xml:space="preserve"> </w:t>
      </w:r>
      <w:r>
        <w:t xml:space="preserve">their coffee and cake experience on 7 arbitrary scales.</w:t>
      </w:r>
    </w:p>
    <w:p>
      <w:pPr>
        <w:numPr>
          <w:ilvl w:val="0"/>
          <w:numId w:val="1001"/>
        </w:numPr>
        <w:pStyle w:val="Compact"/>
      </w:pPr>
      <w:r>
        <w:t xml:space="preserve">Word Assignment - participants were asked to indicate which words from a list</w:t>
      </w:r>
      <w:r>
        <w:t xml:space="preserve"> </w:t>
      </w:r>
      <w:r>
        <w:t xml:space="preserve">(7 positive, 7 negative and 7 neutral)</w:t>
      </w:r>
      <w:r>
        <w:t xml:space="preserve"> </w:t>
      </w:r>
      <w:r>
        <w:t xml:space="preserve">could be applied to their coffee and cake experience.</w:t>
      </w:r>
    </w:p>
    <w:p>
      <w:pPr>
        <w:numPr>
          <w:ilvl w:val="0"/>
          <w:numId w:val="1001"/>
        </w:numPr>
        <w:pStyle w:val="Compact"/>
      </w:pPr>
      <w:r>
        <w:t xml:space="preserve">A Cloze Procedure - participants were asked to fill in the blanks</w:t>
      </w:r>
      <w:r>
        <w:t xml:space="preserve"> </w:t>
      </w:r>
      <w:r>
        <w:t xml:space="preserve">in a sentence from Tolstoy’s</w:t>
      </w:r>
      <w:r>
        <w:t xml:space="preserve"> </w:t>
      </w:r>
      <w:r>
        <w:t xml:space="preserve">‘</w:t>
      </w:r>
      <w:r>
        <w:t xml:space="preserve">Anna Karenina</w:t>
      </w:r>
      <w:r>
        <w:t xml:space="preserve">’</w:t>
      </w:r>
      <w:r>
        <w:t xml:space="preserve">.</w:t>
      </w:r>
    </w:p>
    <w:bookmarkEnd w:id="21"/>
    <w:bookmarkEnd w:id="22"/>
    <w:bookmarkStart w:id="28" w:name="the-participants"/>
    <w:p>
      <w:pPr>
        <w:pStyle w:val="Heading1"/>
      </w:pPr>
      <w:r>
        <w:t xml:space="preserve">The Participants</w:t>
      </w:r>
    </w:p>
    <w:p>
      <w:pPr>
        <w:pStyle w:val="FirstParagraph"/>
      </w:pPr>
      <w:r>
        <w:t xml:space="preserve">The participants were all volunteers</w:t>
      </w:r>
      <w:r>
        <w:t xml:space="preserve"> </w:t>
      </w:r>
      <w:r>
        <w:t xml:space="preserve">selected from the experimenter’s friends and family.</w:t>
      </w:r>
      <w:r>
        <w:t xml:space="preserve"> </w:t>
      </w:r>
      <w:r>
        <w:t xml:space="preserve">This is an undoubtedly biased sample,</w:t>
      </w:r>
      <w:r>
        <w:t xml:space="preserve"> </w:t>
      </w:r>
      <w:r>
        <w:t xml:space="preserve">but using an entirely randomly selected sample</w:t>
      </w:r>
      <w:r>
        <w:t xml:space="preserve"> </w:t>
      </w:r>
      <w:r>
        <w:t xml:space="preserve">would have been too complicated and costly.</w:t>
      </w:r>
    </w:p>
    <w:bookmarkStart w:id="24" w:name="age"/>
    <w:p>
      <w:pPr>
        <w:pStyle w:val="Heading2"/>
      </w:pPr>
      <w:r>
        <w:t xml:space="preserve">Age</w:t>
      </w:r>
    </w:p>
    <w:p>
      <w:pPr>
        <w:pStyle w:val="FirstParagraph"/>
      </w:pPr>
      <w:r>
        <w:t xml:space="preserve">Average age is</w:t>
      </w:r>
      <w:r>
        <w:t xml:space="preserve"> </w:t>
      </w:r>
      <w:r>
        <w:rPr>
          <w:rStyle w:val="VerbatimChar"/>
        </w:rPr>
        <w:t xml:space="preserve">59.4</w:t>
      </w:r>
      <w:r>
        <w:t xml:space="preserve">.</w:t>
      </w:r>
      <w:r>
        <w:t xml:space="preserve"> </w:t>
      </w:r>
      <w:r>
        <w:t xml:space="preserve">So the sample is largely middle aged and post retirment.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t xml:space="preserve">The sample was intended to be gender balanced,</w:t>
      </w:r>
      <w:r>
        <w:t xml:space="preserve"> </w:t>
      </w:r>
      <w:r>
        <w:t xml:space="preserve">but ended up with more females.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econd-language"/>
    <w:p>
      <w:pPr>
        <w:pStyle w:val="Heading2"/>
      </w:pPr>
      <w:r>
        <w:t xml:space="preserve">Second Language</w:t>
      </w:r>
    </w:p>
    <w:p>
      <w:pPr>
        <w:pStyle w:val="FirstParagraph"/>
      </w:pPr>
      <w:r>
        <w:t xml:space="preserve">A total of</w:t>
      </w:r>
      <w:r>
        <w:t xml:space="preserve"> </w:t>
      </w:r>
      <w:r>
        <w:rPr>
          <w:rStyle w:val="VerbatimChar"/>
        </w:rPr>
        <w:t xml:space="preserve">14</w:t>
      </w:r>
      <w:r>
        <w:t xml:space="preserve"> </w:t>
      </w:r>
      <w:r>
        <w:t xml:space="preserve">participants took part in the study,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of whom spoke only English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7</w:t>
      </w:r>
      <w:r>
        <w:t xml:space="preserve">of whom spoke English and one other language.</w:t>
      </w:r>
    </w:p>
    <w:p>
      <w:pPr>
        <w:pStyle w:val="BodyText"/>
      </w:pPr>
      <w:r>
        <w:t xml:space="preserve">Mostly North European languages with strong coffee and cake cultures.</w:t>
      </w:r>
      <w:r>
        <w:t xml:space="preserve"> </w:t>
      </w:r>
      <w:r>
        <w:t xml:space="preserve">Half the participants were bilingual and half were monolingual.</w:t>
      </w:r>
      <w:r>
        <w:t xml:space="preserve"> </w:t>
      </w:r>
      <w:r>
        <w:t xml:space="preserve">Unsurprisingly given that the study was conducted in England,</w:t>
      </w:r>
      <w:r>
        <w:t xml:space="preserve"> </w:t>
      </w:r>
      <w:r>
        <w:t xml:space="preserve">the second languages spoken were all from Northern European nations.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French    German Norwegian   Spanish   Swedish </w:t>
      </w:r>
      <w:r>
        <w:br/>
      </w:r>
      <w:r>
        <w:rPr>
          <w:rStyle w:val="VerbatimChar"/>
        </w:rPr>
        <w:t xml:space="preserve">##         7         1         2         2         1         1</w:t>
      </w:r>
    </w:p>
    <w:bookmarkEnd w:id="27"/>
    <w:bookmarkEnd w:id="28"/>
    <w:bookmarkStart w:id="53" w:name="X7fb6c2facf37461611020976c79f82f7fa76431"/>
    <w:p>
      <w:pPr>
        <w:pStyle w:val="Heading1"/>
      </w:pPr>
      <w:r>
        <w:t xml:space="preserve">Do the two groups have different concepts of coffee and cake?</w:t>
      </w:r>
    </w:p>
    <w:p>
      <w:pPr>
        <w:pStyle w:val="FirstParagraph"/>
      </w:pPr>
      <w:r>
        <w:t xml:space="preserve">The data were split the data into those who speak a second language</w:t>
      </w:r>
      <w:r>
        <w:t xml:space="preserve"> </w:t>
      </w:r>
      <w:r>
        <w:t xml:space="preserve">and those that do not.</w:t>
      </w:r>
    </w:p>
    <w:bookmarkStart w:id="43" w:name="difference-in-rating"/>
    <w:p>
      <w:pPr>
        <w:pStyle w:val="Heading2"/>
      </w:pPr>
      <w:r>
        <w:t xml:space="preserve">Difference in Rating</w:t>
      </w:r>
    </w:p>
    <w:p>
      <w:pPr>
        <w:pStyle w:val="FirstParagraph"/>
      </w:pPr>
      <w:r>
        <w:t xml:space="preserve">Participants found rating their coffee and cake experience</w:t>
      </w:r>
      <w:r>
        <w:t xml:space="preserve"> </w:t>
      </w:r>
      <w:r>
        <w:t xml:space="preserve">on a set of arbitrary scales challenging.</w:t>
      </w:r>
      <w:r>
        <w:t xml:space="preserve"> </w:t>
      </w:r>
      <w:r>
        <w:t xml:space="preserve">Some of the scales made no obvious sense to the participants</w:t>
      </w:r>
      <w:r>
        <w:t xml:space="preserve"> </w:t>
      </w:r>
      <w:r>
        <w:t xml:space="preserve">so placing a numerical value against that scale</w:t>
      </w:r>
      <w:r>
        <w:t xml:space="preserve"> </w:t>
      </w:r>
      <w:r>
        <w:t xml:space="preserve">was equally non-sensical.</w:t>
      </w:r>
      <w:r>
        <w:t xml:space="preserve"> </w:t>
      </w:r>
      <w:r>
        <w:t xml:space="preserve">It was necessary to encourage participants to attempt an</w:t>
      </w:r>
      <w:r>
        <w:t xml:space="preserve"> </w:t>
      </w:r>
      <w:r>
        <w:t xml:space="preserve">‘</w:t>
      </w:r>
      <w:r>
        <w:t xml:space="preserve">intuitive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gut feeling</w:t>
      </w:r>
      <w:r>
        <w:t xml:space="preserve">’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hypothesis was that participants with a second language would</w:t>
      </w:r>
      <w:r>
        <w:t xml:space="preserve"> </w:t>
      </w:r>
      <w:r>
        <w:t xml:space="preserve">have a broader concept of their coffee and cake experience.</w:t>
      </w:r>
      <w:r>
        <w:t xml:space="preserve"> </w:t>
      </w:r>
      <w:r>
        <w:t xml:space="preserve">This would be expected to show up with the participants with a second language,</w:t>
      </w:r>
      <w:r>
        <w:t xml:space="preserve"> </w:t>
      </w:r>
      <w:r>
        <w:t xml:space="preserve">providing more variable ratings for their coffee and cake experience.</w:t>
      </w:r>
      <w:r>
        <w:t xml:space="preserve"> </w:t>
      </w:r>
      <w:r>
        <w:t xml:space="preserve">Whilst those with a single language might consistently</w:t>
      </w:r>
      <w:r>
        <w:t xml:space="preserve"> </w:t>
      </w:r>
      <w:r>
        <w:t xml:space="preserve">rate their coffee and cake experience at one end of the scale.</w:t>
      </w:r>
    </w:p>
    <w:p>
      <w:pPr>
        <w:pStyle w:val="BodyText"/>
      </w:pPr>
      <w:r>
        <w:t xml:space="preserve">As can see seen below,</w:t>
      </w:r>
      <w:r>
        <w:t xml:space="preserve"> </w:t>
      </w:r>
      <w:r>
        <w:t xml:space="preserve">in every case there is little or nothing to distinguish between</w:t>
      </w:r>
      <w:r>
        <w:t xml:space="preserve"> </w:t>
      </w:r>
      <w:r>
        <w:t xml:space="preserve">the two groups of participants.</w:t>
      </w:r>
      <w:r>
        <w:t xml:space="preserve"> </w:t>
      </w:r>
      <w:r>
        <w:t xml:space="preserve">This is confirmed by means of an F-test.</w:t>
      </w:r>
    </w:p>
    <w:p>
      <w:pPr>
        <w:pStyle w:val="BodyText"/>
      </w:pPr>
      <w:r>
        <w:t xml:space="preserve">It may be that participants were choosing a random number to be able to answer the question.</w:t>
      </w:r>
      <w:r>
        <w:t xml:space="preserve"> </w:t>
      </w:r>
      <w:r>
        <w:t xml:space="preserve">However, this was not evident during the administration of the questionnaire.</w:t>
      </w:r>
      <w:r>
        <w:t xml:space="preserve"> </w:t>
      </w:r>
      <w:r>
        <w:t xml:space="preserve">Each of the participants appear to give the rating scales some thoughtful consideration.</w:t>
      </w:r>
      <w:r>
        <w:t xml:space="preserve"> </w:t>
      </w:r>
      <w:r>
        <w:t xml:space="preserve">This is born out in the distributions shows below,</w:t>
      </w:r>
      <w:r>
        <w:t xml:space="preserve"> </w:t>
      </w:r>
      <w:r>
        <w:t xml:space="preserve">in that they do not appear to be random</w:t>
      </w:r>
      <w:r>
        <w:t xml:space="preserve"> </w:t>
      </w:r>
      <w:r>
        <w:t xml:space="preserve">and the two groups of participants appear to be consistent.</w:t>
      </w:r>
    </w:p>
    <w:p>
      <w:pPr>
        <w:pStyle w:val="BodyText"/>
      </w:pPr>
      <w:r>
        <w:t xml:space="preserve">It would seem that when forced to rate their coffee and cake experience,</w:t>
      </w:r>
      <w:r>
        <w:t xml:space="preserve"> </w:t>
      </w:r>
      <w:r>
        <w:t xml:space="preserve">both those with a second language and those without rate</w:t>
      </w:r>
      <w:r>
        <w:t xml:space="preserve"> </w:t>
      </w:r>
      <w:r>
        <w:t xml:space="preserve">their experience similarly.</w:t>
      </w:r>
    </w:p>
    <w:bookmarkStart w:id="30" w:name="hot-cold"/>
    <w:p>
      <w:pPr>
        <w:pStyle w:val="Heading3"/>
      </w:pPr>
      <w:r>
        <w:t xml:space="preserve">Hot-Cold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monolinguals$cold.hot and bilinguals$cold.hot</w:t>
      </w:r>
      <w:r>
        <w:br/>
      </w:r>
      <w:r>
        <w:rPr>
          <w:rStyle w:val="VerbatimChar"/>
        </w:rPr>
        <w:t xml:space="preserve">## F = 0.7766, num df = 6, denom df = 6, p-value = 0.7667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0.1334413 4.5195982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0.7765957</w:t>
      </w:r>
    </w:p>
    <w:bookmarkEnd w:id="30"/>
    <w:bookmarkStart w:id="32" w:name="fat-thin"/>
    <w:p>
      <w:pPr>
        <w:pStyle w:val="Heading3"/>
      </w:pPr>
      <w:r>
        <w:t xml:space="preserve">Fat-Thin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monolinguals$fat.thin and bilinguals$fat.thin</w:t>
      </w:r>
      <w:r>
        <w:br/>
      </w:r>
      <w:r>
        <w:rPr>
          <w:rStyle w:val="VerbatimChar"/>
        </w:rPr>
        <w:t xml:space="preserve">## F = 0.26923, num df = 6, denom df = 6, p-value = 0.1353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0.04626152 1.56685754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0.2692308</w:t>
      </w:r>
    </w:p>
    <w:bookmarkEnd w:id="32"/>
    <w:bookmarkStart w:id="34" w:name="funny-sad"/>
    <w:p>
      <w:pPr>
        <w:pStyle w:val="Heading3"/>
      </w:pPr>
      <w:r>
        <w:t xml:space="preserve">Funny-Sad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monolinguals$funny.sad and bilinguals$funny.sad</w:t>
      </w:r>
      <w:r>
        <w:br/>
      </w:r>
      <w:r>
        <w:rPr>
          <w:rStyle w:val="VerbatimChar"/>
        </w:rPr>
        <w:t xml:space="preserve">## F = 1.9643, num df = 6, denom df = 6, p-value = 0.4317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0.3375203 11.4316647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1.964286</w:t>
      </w:r>
    </w:p>
    <w:bookmarkEnd w:id="34"/>
    <w:bookmarkStart w:id="36" w:name="red-green"/>
    <w:p>
      <w:pPr>
        <w:pStyle w:val="Heading3"/>
      </w:pPr>
      <w:r>
        <w:t xml:space="preserve">Red-Green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monolinguals$red.green and bilinguals$red</w:t>
      </w:r>
      <w:r>
        <w:br/>
      </w:r>
      <w:r>
        <w:rPr>
          <w:rStyle w:val="VerbatimChar"/>
        </w:rPr>
        <w:t xml:space="preserve">## F = 1.1707, num df = 6, denom df = 6, p-value = 0.8531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0.2011651 6.8133736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1.170732</w:t>
      </w:r>
    </w:p>
    <w:bookmarkEnd w:id="36"/>
    <w:bookmarkStart w:id="38" w:name="horrible-fantastic"/>
    <w:p>
      <w:pPr>
        <w:pStyle w:val="Heading3"/>
      </w:pPr>
      <w:r>
        <w:t xml:space="preserve">Horrible-Fantastic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monolinguals$horrible.fantastic and bilinguals$horrible.fantastic</w:t>
      </w:r>
      <w:r>
        <w:br/>
      </w:r>
      <w:r>
        <w:rPr>
          <w:rStyle w:val="VerbatimChar"/>
        </w:rPr>
        <w:t xml:space="preserve">## F = 0.39394, num df = 6, denom df = 6, p-value = 0.2817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0.06769001 2.29263138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0.3939394</w:t>
      </w:r>
    </w:p>
    <w:bookmarkEnd w:id="38"/>
    <w:bookmarkStart w:id="40" w:name="stupid-intellectual"/>
    <w:p>
      <w:pPr>
        <w:pStyle w:val="Heading3"/>
      </w:pPr>
      <w:r>
        <w:t xml:space="preserve">Stupid-Intellectual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monolinguals$stupid.intellectual and bilinguals$stupid.intellectual</w:t>
      </w:r>
      <w:r>
        <w:br/>
      </w:r>
      <w:r>
        <w:rPr>
          <w:rStyle w:val="VerbatimChar"/>
        </w:rPr>
        <w:t xml:space="preserve">## F = 9, num df = 6, denom df = 6, p-value = 0.01712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1.546456 52.377809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      9</w:t>
      </w:r>
    </w:p>
    <w:bookmarkEnd w:id="40"/>
    <w:bookmarkStart w:id="42" w:name="sparkling-still"/>
    <w:p>
      <w:pPr>
        <w:pStyle w:val="Heading3"/>
      </w:pPr>
      <w:r>
        <w:t xml:space="preserve">Sparkling-Still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monolinguals$sparkling.still and bilinguals$sparkling</w:t>
      </w:r>
      <w:r>
        <w:br/>
      </w:r>
      <w:r>
        <w:rPr>
          <w:rStyle w:val="VerbatimChar"/>
        </w:rPr>
        <w:t xml:space="preserve">## F = 1.4203, num df = 6, denom df = 6, p-value = 0.6809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0.2440463 8.2657412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1.42029</w:t>
      </w:r>
    </w:p>
    <w:bookmarkEnd w:id="42"/>
    <w:bookmarkEnd w:id="43"/>
    <w:bookmarkStart w:id="52" w:name="word-assignment"/>
    <w:p>
      <w:pPr>
        <w:pStyle w:val="Heading2"/>
      </w:pPr>
      <w:r>
        <w:t xml:space="preserve">Word Assignment</w:t>
      </w:r>
    </w:p>
    <w:p>
      <w:pPr>
        <w:pStyle w:val="FirstParagraph"/>
      </w:pPr>
      <w:r>
        <w:t xml:space="preserve">It was readily apparent during the administration of the questionnaires,</w:t>
      </w:r>
      <w:r>
        <w:t xml:space="preserve"> </w:t>
      </w:r>
      <w:r>
        <w:t xml:space="preserve">that the participants could easily determine which word</w:t>
      </w:r>
      <w:r>
        <w:t xml:space="preserve"> </w:t>
      </w:r>
      <w:r>
        <w:t xml:space="preserve">could be applied to their coffee and cake experience.</w:t>
      </w:r>
    </w:p>
    <w:p>
      <w:pPr>
        <w:pStyle w:val="BodyText"/>
      </w:pPr>
      <w:r>
        <w:t xml:space="preserve">If the hypothesis is correct that those with a second language would have</w:t>
      </w:r>
      <w:r>
        <w:t xml:space="preserve"> </w:t>
      </w:r>
      <w:r>
        <w:t xml:space="preserve">a broader concept of coffee and cake.</w:t>
      </w:r>
      <w:r>
        <w:t xml:space="preserve"> </w:t>
      </w:r>
      <w:r>
        <w:t xml:space="preserve">As a result one would expect them to select more words from the word list</w:t>
      </w:r>
      <w:r>
        <w:t xml:space="preserve"> </w:t>
      </w:r>
      <w:r>
        <w:t xml:space="preserve">to reflect their broader concept.</w:t>
      </w:r>
    </w:p>
    <w:p>
      <w:pPr>
        <w:pStyle w:val="BodyText"/>
      </w:pPr>
      <w:r>
        <w:t xml:space="preserve">Taking the total number of words selected</w:t>
      </w:r>
      <w:r>
        <w:t xml:space="preserve"> </w:t>
      </w:r>
      <w:r>
        <w:t xml:space="preserve">it is clear that those with a second language consistently selected</w:t>
      </w:r>
      <w:r>
        <w:t xml:space="preserve"> </w:t>
      </w:r>
      <w:r>
        <w:t xml:space="preserve">more words than those without a second language.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average for those with a second language was</w:t>
      </w:r>
      <w:r>
        <w:t xml:space="preserve"> </w:t>
      </w:r>
      <w:r>
        <w:rPr>
          <w:rStyle w:val="VerbatimChar"/>
        </w:rPr>
        <w:t xml:space="preserve">8.8571429</w:t>
      </w:r>
      <w:r>
        <w:t xml:space="preserve"> </w:t>
      </w:r>
      <w:r>
        <w:t xml:space="preserve">where as for those without a second language the average was</w:t>
      </w:r>
      <w:r>
        <w:t xml:space="preserve"> </w:t>
      </w:r>
      <w:r>
        <w:rPr>
          <w:rStyle w:val="VerbatimChar"/>
        </w:rPr>
        <w:t xml:space="preserve">6.5714286</w:t>
      </w:r>
      <w:r>
        <w:t xml:space="preserve">.</w:t>
      </w:r>
      <w:r>
        <w:t xml:space="preserve"> </w:t>
      </w:r>
      <w:r>
        <w:t xml:space="preserve">Using an F-test this is confirmed to be a statistically significant difference.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bilinguals$total_selected and monolinguals$total_selected</w:t>
      </w:r>
      <w:r>
        <w:br/>
      </w:r>
      <w:r>
        <w:rPr>
          <w:rStyle w:val="VerbatimChar"/>
        </w:rPr>
        <w:t xml:space="preserve">## F = 0.46847, num df = 6, denom df = 6, p-value = 0.3783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0.08049623 2.72637245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0.4684685</w:t>
      </w:r>
    </w:p>
    <w:bookmarkStart w:id="46" w:name="word-cloud"/>
    <w:p>
      <w:pPr>
        <w:pStyle w:val="Heading3"/>
      </w:pPr>
      <w:r>
        <w:t xml:space="preserve">Word Cloud</w:t>
      </w:r>
    </w:p>
    <w:p>
      <w:pPr>
        <w:pStyle w:val="FirstParagraph"/>
      </w:pPr>
      <w:r>
        <w:t xml:space="preserve">Looking at word cloud of the most popular words choosen,</w:t>
      </w:r>
      <w:r>
        <w:t xml:space="preserve"> </w:t>
      </w:r>
      <w:r>
        <w:t xml:space="preserve">it appears that the positive words were favoured over the negative and neutral words.</w:t>
      </w:r>
      <w:r>
        <w:t xml:space="preserve"> </w:t>
      </w:r>
      <w:r>
        <w:t xml:space="preserve">It is clear that all the participants</w:t>
      </w:r>
      <w:r>
        <w:t xml:space="preserve"> </w:t>
      </w:r>
      <w:r>
        <w:t xml:space="preserve">have a positive conceptualization of their coffee and cake experience.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3.1.1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8" w:name="positive-words"/>
    <w:p>
      <w:pPr>
        <w:pStyle w:val="Heading3"/>
      </w:pPr>
      <w:r>
        <w:t xml:space="preserve">Positive Words</w:t>
      </w:r>
    </w:p>
    <w:p>
      <w:pPr>
        <w:pStyle w:val="FirstParagraph"/>
      </w:pPr>
      <w:r>
        <w:t xml:space="preserve">Indeed it is clear that the difference between</w:t>
      </w:r>
      <w:r>
        <w:t xml:space="preserve"> </w:t>
      </w:r>
      <w:r>
        <w:t xml:space="preserve">those with a second language and those without</w:t>
      </w:r>
      <w:r>
        <w:t xml:space="preserve"> </w:t>
      </w:r>
      <w:r>
        <w:t xml:space="preserve">is driven by the positive words.</w:t>
      </w:r>
      <w:r>
        <w:t xml:space="preserve"> </w:t>
      </w:r>
      <w:r>
        <w:t xml:space="preserve">This is demonstrated to be statistically significant using an F-test.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monolinguals$total_selected_positive and bilinguals$total_selected_positive</w:t>
      </w:r>
      <w:r>
        <w:br/>
      </w:r>
      <w:r>
        <w:rPr>
          <w:rStyle w:val="VerbatimChar"/>
        </w:rPr>
        <w:t xml:space="preserve">## F = 6.7143, num df = 6, denom df = 6, p-value = 0.03553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1.153706 39.075508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6.714286</w:t>
      </w:r>
    </w:p>
    <w:bookmarkEnd w:id="48"/>
    <w:bookmarkStart w:id="50" w:name="neutral-words"/>
    <w:p>
      <w:pPr>
        <w:pStyle w:val="Heading3"/>
      </w:pPr>
      <w:r>
        <w:t xml:space="preserve">Neutral Words</w:t>
      </w:r>
    </w:p>
    <w:p>
      <w:pPr>
        <w:pStyle w:val="FirstParagraph"/>
      </w:pPr>
      <w:r>
        <w:t xml:space="preserve">However there is no significant difference between the two groups</w:t>
      </w:r>
      <w:r>
        <w:t xml:space="preserve"> </w:t>
      </w:r>
      <w:r>
        <w:t xml:space="preserve">based on their selections of neutral words.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monolinguals$total_selected_neutral and bilinguals$total_selected_neutral</w:t>
      </w:r>
      <w:r>
        <w:br/>
      </w:r>
      <w:r>
        <w:rPr>
          <w:rStyle w:val="VerbatimChar"/>
        </w:rPr>
        <w:t xml:space="preserve">## F = 1.5833, num df = 6, denom df = 6, p-value = 0.5908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0.2720618 9.2146146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1.583333</w:t>
      </w:r>
    </w:p>
    <w:p>
      <w:pPr>
        <w:pStyle w:val="FirstParagraph"/>
      </w:pPr>
      <w:r>
        <w:t xml:space="preserve">Neither group selected sufficient of the negative words to draw any inferences.</w:t>
      </w:r>
    </w:p>
    <w:p>
      <w:pPr>
        <w:pStyle w:val="BodyText"/>
      </w:pPr>
      <w:r>
        <w:t xml:space="preserve">It is apparent that the group of participants with a second language</w:t>
      </w:r>
      <w:r>
        <w:t xml:space="preserve"> </w:t>
      </w:r>
      <w:r>
        <w:t xml:space="preserve">did select more positive words to describe their coffee and cake</w:t>
      </w:r>
      <w:r>
        <w:t xml:space="preserve"> </w:t>
      </w:r>
      <w:r>
        <w:t xml:space="preserve">experience that those without a second language.</w:t>
      </w:r>
    </w:p>
    <w:bookmarkEnd w:id="50"/>
    <w:bookmarkStart w:id="51" w:name="for-cloze-procedure"/>
    <w:p>
      <w:pPr>
        <w:pStyle w:val="Heading3"/>
      </w:pPr>
      <w:r>
        <w:t xml:space="preserve">For Cloze Procedure</w:t>
      </w:r>
    </w:p>
    <w:p>
      <w:pPr>
        <w:pStyle w:val="FirstParagraph"/>
      </w:pPr>
      <w:r>
        <w:t xml:space="preserve">Completing the Cloze procedure was clearly those most challenging task</w:t>
      </w:r>
      <w:r>
        <w:t xml:space="preserve"> </w:t>
      </w:r>
      <w:r>
        <w:t xml:space="preserve">for all the participants in the study.</w:t>
      </w:r>
      <w:r>
        <w:t xml:space="preserve"> </w:t>
      </w:r>
      <w:r>
        <w:t xml:space="preserve">None of them was sufficiently familiar with the extract from</w:t>
      </w:r>
      <w:r>
        <w:t xml:space="preserve"> </w:t>
      </w:r>
      <w:r>
        <w:t xml:space="preserve">‘</w:t>
      </w:r>
      <w:r>
        <w:t xml:space="preserve">Anna Karenina</w:t>
      </w:r>
      <w:r>
        <w:t xml:space="preserve">’</w:t>
      </w:r>
      <w:r>
        <w:t xml:space="preserve"> </w:t>
      </w:r>
      <w:r>
        <w:t xml:space="preserve">to complete the original sentence</w:t>
      </w:r>
      <w:r>
        <w:t xml:space="preserve"> </w:t>
      </w:r>
      <w:r>
        <w:t xml:space="preserve">and</w:t>
      </w:r>
      <w:r>
        <w:t xml:space="preserve"> </w:t>
      </w:r>
      <w:r>
        <w:t xml:space="preserve">all the participants required a great deal of encouragement.</w:t>
      </w:r>
      <w:r>
        <w:t xml:space="preserve"> </w:t>
      </w:r>
      <w:r>
        <w:t xml:space="preserve">Only one word was chosen by two different participants (red)</w:t>
      </w:r>
      <w:r>
        <w:t xml:space="preserve"> </w:t>
      </w:r>
      <w:r>
        <w:t xml:space="preserve">but it is hard to ascribe anything meaningful to this result.</w:t>
      </w:r>
      <w:r>
        <w:t xml:space="preserve"> </w:t>
      </w:r>
      <w:r>
        <w:t xml:space="preserve">One is forced to conclude that most of the participants</w:t>
      </w:r>
      <w:r>
        <w:t xml:space="preserve"> </w:t>
      </w:r>
      <w:r>
        <w:t xml:space="preserve">simply choose a random word it order to be able to complete the task</w:t>
      </w:r>
      <w:r>
        <w:t xml:space="preserve"> </w:t>
      </w:r>
      <w:r>
        <w:t xml:space="preserve">and that any priming concerning coffee and cake</w:t>
      </w:r>
      <w:r>
        <w:t xml:space="preserve"> </w:t>
      </w:r>
      <w:r>
        <w:t xml:space="preserve">was overwhelmed by a desire to complete the task.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Coffee, Cake and Culture</dc:title>
  <dc:creator/>
  <cp:keywords/>
  <dcterms:created xsi:type="dcterms:W3CDTF">2021-05-01T12:24:22Z</dcterms:created>
  <dcterms:modified xsi:type="dcterms:W3CDTF">2021-05-01T12:24:22Z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