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0DB2" w14:textId="77777777" w:rsidR="00FF49BA" w:rsidRPr="000D2BDD" w:rsidRDefault="002E638B" w:rsidP="00B0407A">
      <w:pPr>
        <w:spacing w:after="0" w:line="360" w:lineRule="auto"/>
        <w:rPr>
          <w:rFonts w:ascii="Times New Roman" w:hAnsi="Times New Roman" w:cs="Times New Roman"/>
          <w:sz w:val="29"/>
          <w:szCs w:val="29"/>
        </w:rPr>
      </w:pPr>
      <w:r w:rsidRPr="00247D40">
        <w:rPr>
          <w:rFonts w:ascii="Times New Roman" w:hAnsi="Times New Roman" w:cs="Times New Roman"/>
          <w:sz w:val="29"/>
          <w:szCs w:val="29"/>
        </w:rPr>
        <w:t>Colegiul</w:t>
      </w:r>
      <w:r w:rsidR="002F64C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47D40">
        <w:rPr>
          <w:rFonts w:ascii="Times New Roman" w:hAnsi="Times New Roman" w:cs="Times New Roman"/>
          <w:sz w:val="29"/>
          <w:szCs w:val="29"/>
        </w:rPr>
        <w:t>Naţional</w:t>
      </w:r>
      <w:r w:rsidR="002F64C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0D2BDD">
        <w:rPr>
          <w:rFonts w:ascii="Times New Roman" w:hAnsi="Times New Roman" w:cs="Times New Roman"/>
          <w:sz w:val="29"/>
          <w:szCs w:val="29"/>
        </w:rPr>
        <w:t>„</w:t>
      </w:r>
      <w:r w:rsidR="00B0407A" w:rsidRPr="000D2BDD">
        <w:rPr>
          <w:rFonts w:ascii="Times New Roman" w:hAnsi="Times New Roman" w:cs="Times New Roman"/>
          <w:sz w:val="29"/>
          <w:szCs w:val="29"/>
          <w:lang w:val="en-US"/>
        </w:rPr>
        <w:t xml:space="preserve">Octavian </w:t>
      </w:r>
      <w:r w:rsidR="00B0407A" w:rsidRPr="00247D40">
        <w:rPr>
          <w:rFonts w:ascii="Times New Roman" w:hAnsi="Times New Roman" w:cs="Times New Roman"/>
          <w:sz w:val="29"/>
          <w:szCs w:val="29"/>
        </w:rPr>
        <w:t>Goga</w:t>
      </w:r>
      <w:r w:rsidR="00B0407A" w:rsidRPr="000D2BDD">
        <w:rPr>
          <w:rFonts w:ascii="Times New Roman" w:hAnsi="Times New Roman" w:cs="Times New Roman"/>
          <w:sz w:val="29"/>
          <w:szCs w:val="29"/>
        </w:rPr>
        <w:t>” Sibiu</w:t>
      </w:r>
    </w:p>
    <w:p w14:paraId="672A6659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A37501D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5DAB6C7B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2EB378F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6A05A809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5A39BBE3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41C8F396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2A3D3EC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D0B940D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E27B00A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60061E4C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44EAFD9C" w14:textId="77777777" w:rsidR="00AD5F32" w:rsidRDefault="00AD5F32" w:rsidP="00B0407A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</w:p>
    <w:p w14:paraId="012C874E" w14:textId="77777777" w:rsidR="00B0407A" w:rsidRPr="000D2BDD" w:rsidRDefault="00B0407A" w:rsidP="00B0407A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  <w:r w:rsidRPr="000D2BDD">
        <w:rPr>
          <w:rFonts w:ascii="Times New Roman" w:hAnsi="Times New Roman" w:cs="Times New Roman"/>
          <w:sz w:val="64"/>
          <w:szCs w:val="64"/>
        </w:rPr>
        <w:t xml:space="preserve">Atestat </w:t>
      </w:r>
      <w:r w:rsidR="008F0DEA" w:rsidRPr="000D2BDD">
        <w:rPr>
          <w:rFonts w:ascii="Times New Roman" w:hAnsi="Times New Roman" w:cs="Times New Roman"/>
          <w:sz w:val="64"/>
          <w:szCs w:val="64"/>
        </w:rPr>
        <w:t xml:space="preserve">profesional </w:t>
      </w:r>
      <w:r w:rsidRPr="000D2BDD">
        <w:rPr>
          <w:rFonts w:ascii="Times New Roman" w:hAnsi="Times New Roman" w:cs="Times New Roman"/>
          <w:sz w:val="64"/>
          <w:szCs w:val="64"/>
        </w:rPr>
        <w:t>la informatică</w:t>
      </w:r>
    </w:p>
    <w:p w14:paraId="4B94D5A5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DEEC669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656B9AB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45FB0818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49F31CB" w14:textId="77777777" w:rsidR="00B0407A" w:rsidRPr="000D2BDD" w:rsidRDefault="00B0407A" w:rsidP="00B0407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53128261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62486C05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4101652C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4B99056E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1299C43A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4DDBEF00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3461D779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3CF2D8B6" w14:textId="77777777" w:rsidR="00AD5F32" w:rsidRDefault="00AD5F32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0FB78278" w14:textId="77777777" w:rsidR="00B0407A" w:rsidRDefault="00B0407A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sz w:val="29"/>
          <w:szCs w:val="29"/>
        </w:rPr>
      </w:pPr>
    </w:p>
    <w:p w14:paraId="7A345EA7" w14:textId="77777777" w:rsidR="00A710C8" w:rsidRDefault="00A710C8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sz w:val="29"/>
          <w:szCs w:val="29"/>
        </w:rPr>
      </w:pPr>
    </w:p>
    <w:p w14:paraId="462037BC" w14:textId="77777777" w:rsidR="00A710C8" w:rsidRPr="000D2BDD" w:rsidRDefault="00A710C8" w:rsidP="00B0407A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sz w:val="29"/>
          <w:szCs w:val="29"/>
        </w:rPr>
      </w:pPr>
    </w:p>
    <w:p w14:paraId="34833467" w14:textId="77777777" w:rsidR="00BC3DDE" w:rsidRDefault="00BC3DDE" w:rsidP="00B0407A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4A44692D" w14:textId="77777777" w:rsidR="00B0407A" w:rsidRPr="000D2BDD" w:rsidRDefault="00B0407A" w:rsidP="00BC3DDE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0D2BDD">
        <w:rPr>
          <w:rFonts w:ascii="Times New Roman" w:hAnsi="Times New Roman" w:cs="Times New Roman"/>
          <w:sz w:val="29"/>
          <w:szCs w:val="29"/>
        </w:rPr>
        <w:t>An şcolar 201</w:t>
      </w:r>
      <w:r w:rsidR="0080317D">
        <w:rPr>
          <w:rFonts w:ascii="Times New Roman" w:hAnsi="Times New Roman" w:cs="Times New Roman"/>
          <w:sz w:val="29"/>
          <w:szCs w:val="29"/>
        </w:rPr>
        <w:t>9 - 2020</w:t>
      </w:r>
    </w:p>
    <w:p w14:paraId="0562CB0E" w14:textId="77777777" w:rsidR="0066220A" w:rsidRDefault="0066220A" w:rsidP="0066220A">
      <w:pPr>
        <w:tabs>
          <w:tab w:val="right" w:pos="9354"/>
        </w:tabs>
        <w:jc w:val="right"/>
        <w:rPr>
          <w:rFonts w:ascii="Times New Roman" w:hAnsi="Times New Roman" w:cs="Times New Roman"/>
          <w:sz w:val="18"/>
          <w:szCs w:val="18"/>
        </w:rPr>
      </w:pPr>
    </w:p>
    <w:p w14:paraId="34CE0A41" w14:textId="77777777" w:rsidR="00BB6609" w:rsidRPr="000D2BDD" w:rsidRDefault="00BB6609" w:rsidP="0066220A">
      <w:pPr>
        <w:tabs>
          <w:tab w:val="right" w:pos="9354"/>
        </w:tabs>
        <w:rPr>
          <w:rFonts w:ascii="Times New Roman" w:hAnsi="Times New Roman" w:cs="Times New Roman"/>
          <w:sz w:val="18"/>
          <w:szCs w:val="18"/>
        </w:rPr>
      </w:pPr>
      <w:r w:rsidRPr="0066220A">
        <w:rPr>
          <w:rFonts w:ascii="Times New Roman" w:hAnsi="Times New Roman" w:cs="Times New Roman"/>
          <w:sz w:val="18"/>
          <w:szCs w:val="18"/>
        </w:rPr>
        <w:br w:type="page"/>
      </w:r>
      <w:r w:rsidR="0066220A">
        <w:rPr>
          <w:rFonts w:ascii="Times New Roman" w:hAnsi="Times New Roman" w:cs="Times New Roman"/>
          <w:sz w:val="18"/>
          <w:szCs w:val="18"/>
        </w:rPr>
        <w:lastRenderedPageBreak/>
        <w:tab/>
      </w:r>
    </w:p>
    <w:p w14:paraId="2A763FBF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29"/>
          <w:szCs w:val="29"/>
        </w:rPr>
      </w:pPr>
      <w:r w:rsidRPr="00247D40">
        <w:rPr>
          <w:rFonts w:ascii="Times New Roman" w:hAnsi="Times New Roman" w:cs="Times New Roman"/>
          <w:sz w:val="29"/>
          <w:szCs w:val="29"/>
        </w:rPr>
        <w:t>Colegiul</w:t>
      </w:r>
      <w:r w:rsidR="002F64C8" w:rsidRPr="00247D40">
        <w:rPr>
          <w:rFonts w:ascii="Times New Roman" w:hAnsi="Times New Roman" w:cs="Times New Roman"/>
          <w:sz w:val="29"/>
          <w:szCs w:val="29"/>
        </w:rPr>
        <w:t xml:space="preserve"> </w:t>
      </w:r>
      <w:r w:rsidRPr="00247D40">
        <w:rPr>
          <w:rFonts w:ascii="Times New Roman" w:hAnsi="Times New Roman" w:cs="Times New Roman"/>
          <w:sz w:val="29"/>
          <w:szCs w:val="29"/>
        </w:rPr>
        <w:t>Naţional</w:t>
      </w:r>
      <w:r w:rsidR="002F64C8" w:rsidRPr="00247D40">
        <w:rPr>
          <w:rFonts w:ascii="Times New Roman" w:hAnsi="Times New Roman" w:cs="Times New Roman"/>
          <w:sz w:val="29"/>
          <w:szCs w:val="29"/>
        </w:rPr>
        <w:t xml:space="preserve"> </w:t>
      </w:r>
      <w:r w:rsidRPr="00247D40">
        <w:rPr>
          <w:rFonts w:ascii="Times New Roman" w:hAnsi="Times New Roman" w:cs="Times New Roman"/>
          <w:sz w:val="35"/>
          <w:szCs w:val="35"/>
        </w:rPr>
        <w:t>„</w:t>
      </w:r>
      <w:r w:rsidRPr="00247D40">
        <w:rPr>
          <w:rFonts w:ascii="Times New Roman" w:hAnsi="Times New Roman" w:cs="Times New Roman"/>
          <w:sz w:val="29"/>
          <w:szCs w:val="29"/>
        </w:rPr>
        <w:t>Octavian Goga”</w:t>
      </w:r>
      <w:r w:rsidRPr="000D2BDD">
        <w:rPr>
          <w:rFonts w:ascii="Times New Roman" w:hAnsi="Times New Roman" w:cs="Times New Roman"/>
          <w:sz w:val="29"/>
          <w:szCs w:val="29"/>
        </w:rPr>
        <w:t xml:space="preserve"> Sibiu</w:t>
      </w:r>
    </w:p>
    <w:p w14:paraId="62EBF3C5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6D98A12B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2946DB82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5997CC1D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110FFD37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6B699379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FE9F23F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1F72F646" w14:textId="77777777" w:rsidR="00BB6609" w:rsidRPr="000D2BDD" w:rsidRDefault="00BB6609" w:rsidP="00BB660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8CE6F91" w14:textId="77777777" w:rsidR="00AD5F32" w:rsidRDefault="00AD5F32" w:rsidP="00BB6609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</w:p>
    <w:p w14:paraId="61CDCEAD" w14:textId="77777777" w:rsidR="00AD5F32" w:rsidRDefault="00AD5F32" w:rsidP="00BB6609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</w:p>
    <w:p w14:paraId="5895CD38" w14:textId="77777777" w:rsidR="00BB6609" w:rsidRPr="000D2BDD" w:rsidRDefault="00BB6609" w:rsidP="00BB6609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  <w:r w:rsidRPr="000D2BDD">
        <w:rPr>
          <w:rFonts w:ascii="Times New Roman" w:hAnsi="Times New Roman" w:cs="Times New Roman"/>
          <w:sz w:val="64"/>
          <w:szCs w:val="64"/>
        </w:rPr>
        <w:t xml:space="preserve">Atestat </w:t>
      </w:r>
      <w:r w:rsidR="008F0DEA" w:rsidRPr="000D2BDD">
        <w:rPr>
          <w:rFonts w:ascii="Times New Roman" w:hAnsi="Times New Roman" w:cs="Times New Roman"/>
          <w:sz w:val="64"/>
          <w:szCs w:val="64"/>
        </w:rPr>
        <w:t xml:space="preserve">profesional </w:t>
      </w:r>
      <w:r w:rsidRPr="000D2BDD">
        <w:rPr>
          <w:rFonts w:ascii="Times New Roman" w:hAnsi="Times New Roman" w:cs="Times New Roman"/>
          <w:sz w:val="64"/>
          <w:szCs w:val="64"/>
        </w:rPr>
        <w:t>la informatică</w:t>
      </w:r>
    </w:p>
    <w:p w14:paraId="3B097264" w14:textId="77777777" w:rsidR="00BB6609" w:rsidRPr="000D2BDD" w:rsidRDefault="00BB6609" w:rsidP="00BB6609">
      <w:pPr>
        <w:spacing w:after="0" w:line="360" w:lineRule="auto"/>
        <w:jc w:val="center"/>
        <w:rPr>
          <w:rFonts w:ascii="Times New Roman" w:hAnsi="Times New Roman" w:cs="Times New Roman"/>
          <w:sz w:val="35"/>
          <w:szCs w:val="35"/>
        </w:rPr>
      </w:pPr>
      <w:r w:rsidRPr="000D2BDD">
        <w:rPr>
          <w:rFonts w:ascii="Times New Roman" w:hAnsi="Times New Roman" w:cs="Times New Roman"/>
          <w:sz w:val="35"/>
          <w:szCs w:val="35"/>
        </w:rPr>
        <w:t>Tema proiectului:</w:t>
      </w:r>
    </w:p>
    <w:p w14:paraId="0FA89182" w14:textId="77777777" w:rsidR="00BC3DDE" w:rsidRDefault="00BC3DDE" w:rsidP="00BC3DDE">
      <w:pPr>
        <w:spacing w:after="0" w:line="360" w:lineRule="auto"/>
        <w:jc w:val="center"/>
        <w:rPr>
          <w:rFonts w:ascii="Times New Roman" w:hAnsi="Times New Roman" w:cs="Times New Roman"/>
          <w:i/>
          <w:sz w:val="35"/>
          <w:szCs w:val="35"/>
        </w:rPr>
      </w:pPr>
      <w:r>
        <w:rPr>
          <w:rFonts w:ascii="Times New Roman" w:hAnsi="Times New Roman" w:cs="Times New Roman"/>
          <w:i/>
          <w:sz w:val="35"/>
          <w:szCs w:val="35"/>
        </w:rPr>
        <w:t>Turnurile din Hanoi-Reprezentare grafică</w:t>
      </w:r>
    </w:p>
    <w:p w14:paraId="52E56223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07547A01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5043CB0F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07459315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6537F28F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6DFB9E20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70DF9E56" w14:textId="77777777" w:rsidR="00AD5F32" w:rsidRDefault="00AD5F32" w:rsidP="00BB6609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sz w:val="29"/>
          <w:szCs w:val="29"/>
        </w:rPr>
      </w:pPr>
    </w:p>
    <w:p w14:paraId="44E871BC" w14:textId="77777777" w:rsidR="00BB6609" w:rsidRDefault="00BB6609" w:rsidP="00BB6609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5D0705EE" w14:textId="77777777" w:rsidR="00A710C8" w:rsidRDefault="00A710C8" w:rsidP="00BB6609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717B651B" w14:textId="77777777" w:rsidR="00A710C8" w:rsidRPr="000D2BDD" w:rsidRDefault="00A710C8" w:rsidP="00BB6609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5F094C83" w14:textId="77777777" w:rsidR="00BB6609" w:rsidRPr="000D2BDD" w:rsidRDefault="00BB6609" w:rsidP="00BB6609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0D2BDD">
        <w:rPr>
          <w:rFonts w:ascii="Times New Roman" w:hAnsi="Times New Roman" w:cs="Times New Roman"/>
          <w:sz w:val="29"/>
          <w:szCs w:val="29"/>
        </w:rPr>
        <w:t xml:space="preserve">An şcolar </w:t>
      </w:r>
      <w:r w:rsidR="0080317D" w:rsidRPr="000D2BDD">
        <w:rPr>
          <w:rFonts w:ascii="Times New Roman" w:hAnsi="Times New Roman" w:cs="Times New Roman"/>
          <w:sz w:val="29"/>
          <w:szCs w:val="29"/>
        </w:rPr>
        <w:t>201</w:t>
      </w:r>
      <w:r w:rsidR="0080317D">
        <w:rPr>
          <w:rFonts w:ascii="Times New Roman" w:hAnsi="Times New Roman" w:cs="Times New Roman"/>
          <w:sz w:val="29"/>
          <w:szCs w:val="29"/>
        </w:rPr>
        <w:t>9 - 2020</w:t>
      </w:r>
    </w:p>
    <w:p w14:paraId="144A5D23" w14:textId="77777777" w:rsidR="00BB6609" w:rsidRPr="000D2BDD" w:rsidRDefault="00BB6609" w:rsidP="00BB6609">
      <w:pPr>
        <w:rPr>
          <w:rFonts w:ascii="Times New Roman" w:hAnsi="Times New Roman" w:cs="Times New Roman"/>
          <w:sz w:val="18"/>
          <w:szCs w:val="18"/>
        </w:rPr>
      </w:pPr>
      <w:r w:rsidRPr="000D2BDD">
        <w:rPr>
          <w:rFonts w:ascii="Times New Roman" w:hAnsi="Times New Roman" w:cs="Times New Roman"/>
          <w:sz w:val="18"/>
          <w:szCs w:val="18"/>
        </w:rPr>
        <w:br w:type="page"/>
      </w:r>
    </w:p>
    <w:p w14:paraId="637805D2" w14:textId="29BD6310" w:rsidR="00B1244A" w:rsidRPr="000D2BDD" w:rsidRDefault="00A710C8" w:rsidP="00851B7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Aici vom pune cuprinsul</w:t>
      </w:r>
    </w:p>
    <w:sdt>
      <w:sdtPr>
        <w:id w:val="-2042735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o-RO"/>
        </w:rPr>
      </w:sdtEndPr>
      <w:sdtContent>
        <w:p w14:paraId="4CA23396" w14:textId="17147C66" w:rsidR="00C30AFF" w:rsidRDefault="00C30AFF">
          <w:pPr>
            <w:pStyle w:val="TOCHeading"/>
          </w:pPr>
          <w:r>
            <w:t>Cuprins</w:t>
          </w:r>
        </w:p>
        <w:p w14:paraId="16045AAE" w14:textId="04708056" w:rsidR="00C30AFF" w:rsidRDefault="00C30AF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7333" w:history="1">
            <w:r w:rsidRPr="007971C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88F2" w14:textId="67E774E6" w:rsidR="00C30AFF" w:rsidRDefault="00C30AF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83987334" w:history="1">
            <w:r w:rsidRPr="007971C5">
              <w:rPr>
                <w:rStyle w:val="Hyperlink"/>
                <w:noProof/>
              </w:rPr>
              <w:t>Prezentarea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8D8B" w14:textId="450E5E49" w:rsidR="00C30AFF" w:rsidRDefault="00C30AF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83987335" w:history="1">
            <w:r w:rsidRPr="007971C5">
              <w:rPr>
                <w:rStyle w:val="Hyperlink"/>
                <w:noProof/>
              </w:rPr>
              <w:t>Programe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0155" w14:textId="56849AD6" w:rsidR="00C30AFF" w:rsidRDefault="00C30AF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83987336" w:history="1">
            <w:r w:rsidRPr="007971C5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1309" w14:textId="61692C94" w:rsidR="00C30AFF" w:rsidRDefault="00C30AF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83987337" w:history="1">
            <w:r w:rsidRPr="007971C5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CE73" w14:textId="1AE003E8" w:rsidR="00C30AFF" w:rsidRDefault="00C30AFF">
          <w:r>
            <w:rPr>
              <w:b/>
              <w:bCs/>
              <w:noProof/>
            </w:rPr>
            <w:fldChar w:fldCharType="end"/>
          </w:r>
        </w:p>
      </w:sdtContent>
    </w:sdt>
    <w:p w14:paraId="463F29E8" w14:textId="77777777" w:rsidR="00B357D1" w:rsidRDefault="00B357D1">
      <w:pPr>
        <w:rPr>
          <w:rFonts w:ascii="Times New Roman" w:hAnsi="Times New Roman" w:cs="Times New Roman"/>
          <w:sz w:val="18"/>
          <w:szCs w:val="18"/>
        </w:rPr>
      </w:pPr>
    </w:p>
    <w:p w14:paraId="3B7B4B86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3A0FF5F2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5630AD66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61829076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2BA226A1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17AD93B2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0DE4B5B7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66204FF1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2DBF0D7D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6B62F1B3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02F2C34E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680A4E5D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19219836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296FEF7D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7194DBDC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769D0D3C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54CD245A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1231BE67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36FEB5B0" w14:textId="77777777" w:rsidR="00384A94" w:rsidRDefault="00384A94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30D7AA69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7196D064" w14:textId="77777777" w:rsidR="00691F98" w:rsidRDefault="00691F98">
      <w:pPr>
        <w:rPr>
          <w:rFonts w:ascii="Times New Roman" w:hAnsi="Times New Roman" w:cs="Times New Roman"/>
          <w:color w:val="00B050"/>
          <w:sz w:val="18"/>
          <w:szCs w:val="18"/>
        </w:rPr>
      </w:pPr>
    </w:p>
    <w:p w14:paraId="34FF1C98" w14:textId="77777777" w:rsidR="00691F98" w:rsidRDefault="00691F98">
      <w:pPr>
        <w:rPr>
          <w:rFonts w:ascii="Times New Roman" w:hAnsi="Times New Roman" w:cs="Times New Roman"/>
          <w:sz w:val="18"/>
          <w:szCs w:val="18"/>
        </w:rPr>
        <w:sectPr w:rsidR="00691F98" w:rsidSect="00453F80">
          <w:footerReference w:type="default" r:id="rId12"/>
          <w:headerReference w:type="first" r:id="rId13"/>
          <w:pgSz w:w="11906" w:h="16838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0B51D8AA" w14:textId="5DF1B711" w:rsidR="00095239" w:rsidRPr="001B1292" w:rsidRDefault="00AA5E4E" w:rsidP="00C30AFF">
      <w:pPr>
        <w:pStyle w:val="Heading1"/>
      </w:pPr>
      <w:bookmarkStart w:id="0" w:name="_Toc38707194"/>
      <w:bookmarkStart w:id="1" w:name="_Toc83987333"/>
      <w:r w:rsidRPr="001B1292">
        <w:lastRenderedPageBreak/>
        <w:t>Ar</w:t>
      </w:r>
      <w:r w:rsidR="00BB6609" w:rsidRPr="001B1292">
        <w:t>gument</w:t>
      </w:r>
      <w:bookmarkEnd w:id="0"/>
      <w:bookmarkEnd w:id="1"/>
    </w:p>
    <w:p w14:paraId="58630852" w14:textId="77777777" w:rsidR="00095239" w:rsidRDefault="00095239" w:rsidP="00EE4F57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D072C0D" w14:textId="20C01B01" w:rsidR="00851B70" w:rsidRPr="0010481F" w:rsidRDefault="00BC3DDE" w:rsidP="00EE4F57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Am ales aceasta tema </w:t>
      </w:r>
      <w:r w:rsidR="0010481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datorită intereseului pe care îl am pentru grafică și pentru ca este o aplicație a unei tehnici de programare importante, și anume metoda </w:t>
      </w:r>
      <w:r w:rsidR="0010481F" w:rsidRP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  <w:t>“divide et impera”.</w:t>
      </w:r>
    </w:p>
    <w:p w14:paraId="46BD6B9D" w14:textId="0BBDA69C" w:rsidR="00BC3DDE" w:rsidRPr="0010481F" w:rsidRDefault="00BC3DDE" w:rsidP="00EE4F57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Divide et impera se bazează pe principiul descompunerii problemei în două sau m</w:t>
      </w:r>
      <w:r w:rsidR="0010481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ai multe subprobleme (mai simple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10481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același tip cu cea inițială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care se rezolvă, iar soluţia pentru problema iniţială se obţine combinând soluţiile subproblemelor. </w:t>
      </w:r>
      <w:r w:rsidR="0010481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Pentru fiecare subproblemă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 poate aplica aceeaşi tactică a descompunerii în (alte) subprobleme, până când (în urma descompunerilor repetate) se ajunge la probleme</w:t>
      </w:r>
      <w:r w:rsidR="003B5DC7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care admit rezolvare imediată</w:t>
      </w:r>
      <w:r w:rsidR="003B5DC7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D3CB597" w14:textId="1A330734" w:rsidR="003B5DC7" w:rsidRPr="00EE4F57" w:rsidRDefault="003B5DC7" w:rsidP="00EE4F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81B80" w14:textId="4A3F383C" w:rsidR="003B5DC7" w:rsidRPr="003B5DC7" w:rsidRDefault="003B5DC7" w:rsidP="00EE4F5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DC7">
        <w:rPr>
          <w:rFonts w:ascii="Times New Roman" w:hAnsi="Times New Roman" w:cs="Times New Roman"/>
          <w:b/>
          <w:sz w:val="28"/>
          <w:szCs w:val="28"/>
        </w:rPr>
        <w:t>Legenda Turnurilor din Hanoi</w:t>
      </w:r>
    </w:p>
    <w:p w14:paraId="765D2E49" w14:textId="24D86AE7" w:rsidR="003B5DC7" w:rsidRPr="00EE4F57" w:rsidRDefault="003B5DC7" w:rsidP="00EE4F57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 spu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ne ca într-un templu din Hanoi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(Vietnam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preoții lucrează încontinuu, mutând discuri de aur de pe un ac de diamante pe altul. Atunci cand lumea a fost 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creată, preoților din Hanoi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le-au fost daruite 3 ace de diamante și 64 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discuri de aur. Preoților li s-a poruncit să depună pe unul din ace toate discurile, în ordine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descrescătoare</w:t>
      </w:r>
      <w:r w:rsidR="0010481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diametrelor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apoi să mute întregul turn astfel format pe unul din celelalte două ace, mutând cate un disc o data și fară a pune un disc mai mare peste unul mai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mic. Conform legendei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Dumnezeu le-a spus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oamenilor: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”cand veți termina de mutat turnul, atunci lumea se va sfârși!</w:t>
      </w:r>
      <w:r w:rsidR="0074144E" w:rsidRP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  <w:t>”.</w:t>
      </w:r>
    </w:p>
    <w:p w14:paraId="48A21919" w14:textId="1D89D8B7" w:rsidR="00384A94" w:rsidRPr="003B5DC7" w:rsidRDefault="00095239" w:rsidP="00EE4F57">
      <w:pPr>
        <w:spacing w:after="0" w:line="36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2747DA6" wp14:editId="36147EB9">
            <wp:simplePos x="0" y="0"/>
            <wp:positionH relativeFrom="column">
              <wp:posOffset>887095</wp:posOffset>
            </wp:positionH>
            <wp:positionV relativeFrom="paragraph">
              <wp:posOffset>318135</wp:posOffset>
            </wp:positionV>
            <wp:extent cx="3707765" cy="3707765"/>
            <wp:effectExtent l="0" t="0" r="6985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wers-of-Hanoi-puzzle-game-colorful-rainbow-piles-of-music-ring-children-toys-educational-toys-wood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F1424" w14:textId="0457DD8A" w:rsidR="0065757E" w:rsidRPr="000D2BDD" w:rsidRDefault="00B178D0" w:rsidP="00C30AFF">
      <w:pPr>
        <w:pStyle w:val="Heading1"/>
      </w:pPr>
      <w:bookmarkStart w:id="2" w:name="_Toc38707195"/>
      <w:bookmarkStart w:id="3" w:name="_Toc83987334"/>
      <w:r w:rsidRPr="79CCE4E6">
        <w:lastRenderedPageBreak/>
        <w:t>Prezentar</w:t>
      </w:r>
      <w:r w:rsidR="4E28880E" w:rsidRPr="79CCE4E6">
        <w:t>ea</w:t>
      </w:r>
      <w:r w:rsidR="00B1244A" w:rsidRPr="79CCE4E6">
        <w:t xml:space="preserve"> proiect</w:t>
      </w:r>
      <w:r w:rsidRPr="79CCE4E6">
        <w:t>ului</w:t>
      </w:r>
      <w:bookmarkEnd w:id="2"/>
      <w:bookmarkEnd w:id="3"/>
    </w:p>
    <w:p w14:paraId="7DF4E37C" w14:textId="77777777" w:rsidR="002F64C8" w:rsidRDefault="002F64C8" w:rsidP="00EE4F57">
      <w:pPr>
        <w:jc w:val="both"/>
        <w:rPr>
          <w:rFonts w:ascii="Arial" w:hAnsi="Arial" w:cs="Arial"/>
          <w:sz w:val="28"/>
          <w:szCs w:val="28"/>
        </w:rPr>
      </w:pPr>
    </w:p>
    <w:p w14:paraId="08013B16" w14:textId="2149B112" w:rsidR="003B5DC7" w:rsidRPr="0010481F" w:rsidRDefault="003B5DC7" w:rsidP="00EE4F57">
      <w:pPr>
        <w:jc w:val="both"/>
        <w:rPr>
          <w:rFonts w:ascii="Arial" w:hAnsi="Arial" w:cs="Arial"/>
          <w:sz w:val="24"/>
          <w:szCs w:val="24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Regulile jocului sunt simple: la o mutare se deplasează un singur disc, iar un disc mai mare nu poate fi pus peste un disc mai mic</w:t>
      </w:r>
      <w:r w:rsidRPr="0010481F">
        <w:rPr>
          <w:rFonts w:ascii="Arial" w:hAnsi="Arial" w:cs="Arial"/>
          <w:sz w:val="24"/>
          <w:szCs w:val="24"/>
        </w:rPr>
        <w:t>.</w:t>
      </w:r>
    </w:p>
    <w:p w14:paraId="7DFBD74D" w14:textId="2138B8B0" w:rsidR="00760615" w:rsidRPr="0010481F" w:rsidRDefault="00BE1AA0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rogramul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începe 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citind de la tastatura un numar natural </w:t>
      </w:r>
      <w:r w:rsidR="00760615" w:rsidRPr="00BB205F">
        <w:rPr>
          <w:rStyle w:val="variabileChar"/>
        </w:rPr>
        <w:t>n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reprez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entând numarul de discuri, și 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iniț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ializând fereastra pentru modul grafic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31ABBB5" w14:textId="4536819D" w:rsidR="003B5DC7" w:rsidRDefault="00760615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71747EA" wp14:editId="4B4E4497">
            <wp:extent cx="5638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22BDEF1A" w14:textId="0D6D6C74" w:rsidR="00760615" w:rsidRPr="00247D40" w:rsidRDefault="00BE1AA0" w:rsidP="00EE4F5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Apoi se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construiește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funcție numită </w:t>
      </w:r>
      <w:r w:rsidRPr="00BB205F">
        <w:rPr>
          <w:rStyle w:val="variabileChar"/>
        </w:rPr>
        <w:t>tija()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care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desenează cele 3 tije la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niște </w:t>
      </w:r>
      <w:r w:rsidR="00760615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coordonate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convenabil alese.</w:t>
      </w:r>
    </w:p>
    <w:p w14:paraId="1B7EB236" w14:textId="7D2A82FE" w:rsidR="00760615" w:rsidRDefault="00760615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2F04800" wp14:editId="14AA3657">
            <wp:extent cx="35814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j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7D14" w14:textId="77DD4938" w:rsidR="00760615" w:rsidRPr="0010481F" w:rsidRDefault="00BE1AA0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uncția </w:t>
      </w:r>
      <w:r w:rsidR="00F502E0" w:rsidRPr="00BB205F">
        <w:rPr>
          <w:rStyle w:val="variabileChar"/>
        </w:rPr>
        <w:t>tija()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 apelează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pentru a desena tijele, apoi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 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consider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ă 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ungimea celui mai mare disc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 fiind 240. Se declară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glo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bal un vector </w:t>
      </w:r>
      <w:r w:rsidR="00247D40" w:rsidRPr="00BB205F">
        <w:rPr>
          <w:rStyle w:val="variabileChar"/>
        </w:rPr>
        <w:t>d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care reprezintă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discurile, iar indicii vectorului reprezintă 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etichetă a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fiecă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rui disc. Cu ajutorul instrucțiunii repetitive </w:t>
      </w:r>
      <w:r w:rsidR="00A7123D">
        <w:rPr>
          <w:rStyle w:val="variabileChar"/>
          <w:color w:val="002060"/>
        </w:rPr>
        <w:t>for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 se atașează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fiecă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rui disc o lungime − aceasta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scade cu 30 de la un disc la altul.</w:t>
      </w:r>
    </w:p>
    <w:p w14:paraId="3843A666" w14:textId="1B246719" w:rsidR="00F502E0" w:rsidRDefault="00F502E0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E93E5B9" wp14:editId="60F36725">
            <wp:extent cx="32575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 discur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2B3C" w14:textId="261C2DB3" w:rsidR="00F502E0" w:rsidRPr="0010481F" w:rsidRDefault="00BE1AA0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 asemenea, se declară global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vectorul </w:t>
      </w:r>
      <w:r w:rsidR="00F502E0" w:rsidRPr="00BB205F">
        <w:rPr>
          <w:rStyle w:val="variabileChar"/>
        </w:rPr>
        <w:t>ha</w:t>
      </w:r>
      <w:r w:rsidR="00F502E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care memorează înalțimea fiecărei tije, mai exact, câte discuri se află într-un moment oarecare pe acea tijă.</w:t>
      </w:r>
    </w:p>
    <w:p w14:paraId="23CA21F0" w14:textId="1A9775F4" w:rsidR="00BA081E" w:rsidRPr="0010481F" w:rsidRDefault="00BA081E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Structura de date </w:t>
      </w:r>
      <w:r w:rsidRPr="00BB205F">
        <w:rPr>
          <w:rStyle w:val="variabileChar"/>
        </w:rPr>
        <w:t>disc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memorează</w:t>
      </w:r>
      <w:r w:rsidR="00A7123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pentru fiecare disc</w:t>
      </w:r>
      <w:r w:rsidR="00A7123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tija pe care acesta se află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dar și la ce înalțime se află pe acea tijă.</w:t>
      </w:r>
    </w:p>
    <w:p w14:paraId="1BF6DB35" w14:textId="1C7CE34B" w:rsidR="00BA081E" w:rsidRDefault="00BA081E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7E286B17" wp14:editId="74C8D17A">
            <wp:extent cx="22098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349" w14:textId="77777777" w:rsidR="00BA081E" w:rsidRDefault="00BA081E" w:rsidP="00EE4F57">
      <w:pPr>
        <w:jc w:val="both"/>
        <w:rPr>
          <w:rFonts w:ascii="Arial" w:hAnsi="Arial" w:cs="Arial"/>
          <w:sz w:val="28"/>
          <w:szCs w:val="28"/>
        </w:rPr>
      </w:pPr>
    </w:p>
    <w:p w14:paraId="5461023A" w14:textId="01FB390E" w:rsidR="00616DE9" w:rsidRPr="0010481F" w:rsidRDefault="00BB205F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Funcția </w:t>
      </w:r>
      <w:r w:rsidRPr="00BB205F">
        <w:rPr>
          <w:rStyle w:val="variabileChar"/>
        </w:rPr>
        <w:t>deseneaza()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este folosită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pentru a desena câte u</w:t>
      </w:r>
      <w:r w:rsidR="00A7123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 disc. Aceasta are 3 parametri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 eticheta discului care trebuie desenat, înălțimea la care acesta se află și tija pe care se află. Pentru a desena discurile</w:t>
      </w:r>
      <w:r w:rsidR="00A7123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 mai mare ușurință, acestea se consideră a fi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dreptunghiuri. Funcția pentru desenarea unui dr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eptunghi este </w:t>
      </w:r>
      <w:r w:rsidR="00BE1AA0" w:rsidRPr="00BB205F">
        <w:rPr>
          <w:rStyle w:val="variabileChar"/>
        </w:rPr>
        <w:t>bar()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 Am folosit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variabilele </w:t>
      </w:r>
      <w:r w:rsidR="00BA081E" w:rsidRPr="00BB205F">
        <w:rPr>
          <w:rStyle w:val="variabileChar"/>
        </w:rPr>
        <w:t>st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BA081E" w:rsidRPr="00BB205F">
        <w:rPr>
          <w:rStyle w:val="variabileChar"/>
        </w:rPr>
        <w:t>sus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BA081E" w:rsidRPr="00BB205F">
        <w:rPr>
          <w:rStyle w:val="variabileChar"/>
        </w:rPr>
        <w:t>dr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BA081E" w:rsidRPr="00BB205F">
        <w:rPr>
          <w:rStyle w:val="variabileChar"/>
        </w:rPr>
        <w:t>jos</w:t>
      </w:r>
      <w:r w:rsidR="00BA081E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care reprezintă coordonatele dreptunghiului și care se modifică </w:t>
      </w:r>
      <w:r w:rsidR="00616DE9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ținând cont de tija pe care se află discul și eticheta acestuia. Dupa m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odificarea coordonatelor, desenă</w:t>
      </w:r>
      <w:r w:rsidR="00616DE9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 drepunghiul, actualizând înalțimea discului (și tija pe care s-a mutat</w:t>
      </w:r>
      <w:r w:rsidR="00A7123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616DE9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cand este cazul).</w:t>
      </w:r>
    </w:p>
    <w:p w14:paraId="253B911A" w14:textId="434E7043" w:rsidR="00BA081E" w:rsidRDefault="00616DE9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3358246" wp14:editId="571929C2">
            <wp:extent cx="379095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aza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"/>
                    <a:stretch/>
                  </pic:blipFill>
                  <pic:spPr bwMode="auto">
                    <a:xfrm>
                      <a:off x="0" y="0"/>
                      <a:ext cx="37909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1B90AF0E" w14:textId="073F9647" w:rsidR="00616DE9" w:rsidRPr="0010481F" w:rsidRDefault="00616DE9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Cunoscând numarul de discuri și având și funcția de desen</w:t>
      </w:r>
      <w:r w:rsidR="006C2EC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are, în funcția </w:t>
      </w:r>
      <w:r w:rsidR="006C2ECE">
        <w:rPr>
          <w:rStyle w:val="variabileChar"/>
          <w:color w:val="002060"/>
        </w:rPr>
        <w:t>main()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fol</w:t>
      </w:r>
      <w:r w:rsidR="00BB205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osind instrucțiunea  repetitivă </w:t>
      </w:r>
      <w:r w:rsidR="00A7123D">
        <w:rPr>
          <w:rStyle w:val="variabileChar"/>
          <w:color w:val="002060"/>
        </w:rPr>
        <w:t>for</w:t>
      </w:r>
      <w:r w:rsidR="00BB205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BB205F">
        <w:rPr>
          <w:rStyle w:val="variabileChar"/>
        </w:rPr>
        <w:t xml:space="preserve"> 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 desenează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fiecare disc pe tija 1 și</w:t>
      </w:r>
      <w:r w:rsidR="006C2EC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în 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același timp</w:t>
      </w:r>
      <w:r w:rsidR="006C2EC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 actualizează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înalțimea. La </w:t>
      </w:r>
      <w:r w:rsidR="00BB205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finalul instrucțiunii </w:t>
      </w:r>
      <w:r w:rsidR="006C2ECE">
        <w:rPr>
          <w:rStyle w:val="variabileChar"/>
          <w:color w:val="002060"/>
        </w:rPr>
        <w:t>for</w:t>
      </w:r>
      <w:r w:rsidR="00BB205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 actualizează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îna</w:t>
      </w:r>
      <w:r w:rsidR="00E044C9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lțimea tijelor 2 și 3 cu 0, deoarece deocamdată pe acestea nu se afl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ă</w:t>
      </w:r>
      <w:r w:rsidR="00E044C9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nici un disc.</w:t>
      </w:r>
    </w:p>
    <w:p w14:paraId="0E5956CB" w14:textId="41587843" w:rsidR="00616DE9" w:rsidRDefault="00616DE9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A0A6F96" wp14:editId="7B63DBCD">
            <wp:extent cx="35814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am main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7292"/>
                    <a:stretch/>
                  </pic:blipFill>
                  <pic:spPr bwMode="auto"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DB7B" w14:textId="414FC30D" w:rsidR="00E044C9" w:rsidRDefault="00E044C9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BFA92A1" wp14:editId="40F44FFE">
            <wp:extent cx="14954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tij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810" w14:textId="77777777" w:rsidR="00BF2564" w:rsidRDefault="00BF2564" w:rsidP="00EE4F57">
      <w:pPr>
        <w:jc w:val="both"/>
        <w:rPr>
          <w:rFonts w:ascii="Arial" w:hAnsi="Arial" w:cs="Arial"/>
          <w:sz w:val="28"/>
          <w:szCs w:val="28"/>
        </w:rPr>
      </w:pPr>
    </w:p>
    <w:p w14:paraId="05F0FDAB" w14:textId="43B767C8" w:rsidR="00E044C9" w:rsidRDefault="006C2ECE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Funcția </w:t>
      </w:r>
      <w:r w:rsidR="003460CF" w:rsidRPr="00BB205F">
        <w:rPr>
          <w:rStyle w:val="variabileChar"/>
        </w:rPr>
        <w:t>h</w:t>
      </w:r>
      <w:r>
        <w:rPr>
          <w:rStyle w:val="variabileChar"/>
        </w:rPr>
        <w:t xml:space="preserve">() 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implementează recursiv metoda  </w:t>
      </w:r>
      <w:r w:rsidR="00BE1AA0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“divide et impera”.</w:t>
      </w:r>
    </w:p>
    <w:p w14:paraId="7EE5088A" w14:textId="399F3ABC" w:rsidR="00515B8D" w:rsidRPr="00BE1AA0" w:rsidRDefault="003354F0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2C9D06FB" wp14:editId="77AD9B50">
            <wp:extent cx="5886450" cy="287394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oi 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5882677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DA79C" w14:textId="409B4CB2" w:rsidR="00BF2564" w:rsidRDefault="00515B8D" w:rsidP="00EE4F5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20DA2CFF" wp14:editId="5A2C364F">
            <wp:extent cx="5941106" cy="2800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oi 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"/>
                    <a:stretch/>
                  </pic:blipFill>
                  <pic:spPr bwMode="auto">
                    <a:xfrm>
                      <a:off x="0" y="0"/>
                      <a:ext cx="5939790" cy="279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1AA90" w14:textId="4DE0952F" w:rsidR="00515B8D" w:rsidRPr="00BF2564" w:rsidRDefault="00515B8D" w:rsidP="00EE4F5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3BC80A8F" wp14:editId="6D2C646A">
            <wp:extent cx="5939790" cy="17786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oi 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3AE" w14:textId="4932C320" w:rsidR="003460CF" w:rsidRPr="0010481F" w:rsidRDefault="006C2ECE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Pentru ca funcția </w:t>
      </w:r>
      <w:r w:rsidRPr="00BB205F">
        <w:rPr>
          <w:rStyle w:val="variabileChar"/>
        </w:rPr>
        <w:t>h</w:t>
      </w:r>
      <w:r>
        <w:rPr>
          <w:rStyle w:val="variabileChar"/>
        </w:rPr>
        <w:t>()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ă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deseneze discurile exact în ordinea mutării lor, 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este de folos 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funcție asem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ănătoare cu funcția </w:t>
      </w:r>
      <w:r w:rsidR="0074144E" w:rsidRPr="0074144E">
        <w:rPr>
          <w:rStyle w:val="variabileChar"/>
        </w:rPr>
        <w:t>deseneaza()</w:t>
      </w:r>
      <w:r w:rsidR="0074144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funcție numita </w:t>
      </w:r>
      <w:r w:rsidR="003460CF" w:rsidRPr="0074144E">
        <w:rPr>
          <w:rStyle w:val="variabileChar"/>
        </w:rPr>
        <w:t>schimba()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care se diferențiază de prima prin faptul c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ă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nu desenează dreptunghiurile,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ci </w:t>
      </w:r>
      <w:r w:rsidR="003460CF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doar actualizează datele.</w:t>
      </w:r>
    </w:p>
    <w:p w14:paraId="7C05B4CA" w14:textId="3813E816" w:rsidR="003460CF" w:rsidRDefault="003460CF" w:rsidP="00EE4F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EBB5999" wp14:editId="5B15300A">
            <wp:extent cx="4267200" cy="3819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imba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203" w14:textId="0E34B5DF" w:rsidR="003460CF" w:rsidRPr="0010481F" w:rsidRDefault="007F48A4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În final, se apelează</w:t>
      </w:r>
      <w:r w:rsidR="006C2EC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funcția </w:t>
      </w:r>
      <w:r w:rsidR="006C2ECE">
        <w:rPr>
          <w:rStyle w:val="variabileChar"/>
        </w:rPr>
        <w:t>h()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care</w:t>
      </w:r>
      <w:r w:rsidR="0022446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asemenea</w:t>
      </w:r>
      <w:r w:rsidR="0022446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număr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ă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</w:t>
      </w:r>
      <w:r w:rsidR="00BF2564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â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 mutări s-au efectuat. Cei doi parametrii </w:t>
      </w:r>
      <w:r w:rsidR="00247D40" w:rsidRPr="0074144E">
        <w:rPr>
          <w:rStyle w:val="variabileChar"/>
        </w:rPr>
        <w:t>i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si </w:t>
      </w:r>
      <w:r w:rsidR="00247D40" w:rsidRPr="0074144E">
        <w:rPr>
          <w:rStyle w:val="variabileChar"/>
        </w:rPr>
        <w:t>j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ai funcției reprezinta tija inițială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247D40" w:rsidRPr="0074144E">
        <w:rPr>
          <w:rStyle w:val="variabileChar"/>
        </w:rPr>
        <w:t>i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 și tija finală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247D40" w:rsidRPr="0074144E">
        <w:rPr>
          <w:rStyle w:val="variabileChar"/>
        </w:rPr>
        <w:t>j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 La apel, am ales tija inițială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 fiind numerotată cu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1, iar cea finală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3.</w:t>
      </w:r>
    </w:p>
    <w:p w14:paraId="01D882C8" w14:textId="15A2B418" w:rsidR="00BF2564" w:rsidRPr="00BF2564" w:rsidRDefault="00BF2564" w:rsidP="00EE4F57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1DE3AC4D" wp14:editId="56E0E173">
            <wp:extent cx="48768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BD18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8173244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CF00796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5FD7C4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AE53E9E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79FE0A8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B7A5BC7" w14:textId="77777777" w:rsidR="00755CD5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01FDDD3" w14:textId="77777777" w:rsidR="00755CD5" w:rsidRPr="00596A4C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041E394" w14:textId="22A5A18A" w:rsidR="0065757E" w:rsidRPr="00596A4C" w:rsidRDefault="00596A4C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6A4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48512" behindDoc="0" locked="0" layoutInCell="1" allowOverlap="1" wp14:anchorId="1B2235DB" wp14:editId="0C35CF40">
            <wp:simplePos x="0" y="0"/>
            <wp:positionH relativeFrom="margin">
              <wp:posOffset>1087120</wp:posOffset>
            </wp:positionH>
            <wp:positionV relativeFrom="margin">
              <wp:posOffset>616585</wp:posOffset>
            </wp:positionV>
            <wp:extent cx="3761105" cy="2301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6" b="36"/>
                    <a:stretch/>
                  </pic:blipFill>
                  <pic:spPr bwMode="auto">
                    <a:xfrm>
                      <a:off x="0" y="0"/>
                      <a:ext cx="3761105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CA0"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</w:t>
      </w:r>
      <w:r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parcursul</w:t>
      </w:r>
      <w:r w:rsidR="00DF5CA0"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rulării</w:t>
      </w:r>
      <w:r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programului pentru 4 discuri</w:t>
      </w:r>
      <w:r w:rsidR="00DF5CA0"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3D16A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 în care se descompune problema</w:t>
      </w:r>
      <w:r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în două subprobleme similare, dar de 3 discuri,  este</w:t>
      </w:r>
      <w:r w:rsidR="00DF5CA0"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2446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redat</w:t>
      </w:r>
      <w:r w:rsidR="003D16A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F5CA0" w:rsidRPr="00596A4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în următoarele imagini:</w:t>
      </w:r>
    </w:p>
    <w:p w14:paraId="5E45DA96" w14:textId="7382240B" w:rsidR="00755CD5" w:rsidRPr="00596A4C" w:rsidRDefault="00755CD5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8DF8D3A" w14:textId="5EE6085D" w:rsidR="00755CD5" w:rsidRPr="006415B2" w:rsidRDefault="006415B2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</w:pPr>
      <w:bookmarkStart w:id="4" w:name="_Toc38707196"/>
      <w:r w:rsidRPr="006415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2A5791DE" wp14:editId="075C6EE5">
            <wp:simplePos x="0" y="0"/>
            <wp:positionH relativeFrom="margin">
              <wp:posOffset>1004570</wp:posOffset>
            </wp:positionH>
            <wp:positionV relativeFrom="margin">
              <wp:posOffset>3645535</wp:posOffset>
            </wp:positionV>
            <wp:extent cx="3743960" cy="2482215"/>
            <wp:effectExtent l="0" t="0" r="889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596A4C" w:rsidRPr="006415B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Primele 3 discuri sunt mutate pe turnul intermediar</w:t>
      </w:r>
      <w:r w:rsidR="00596A4C" w:rsidRPr="006415B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  <w:t>:</w:t>
      </w:r>
    </w:p>
    <w:p w14:paraId="70BE6DEC" w14:textId="76ABD746" w:rsidR="00DF5CA0" w:rsidRPr="006415B2" w:rsidRDefault="00DF5CA0" w:rsidP="00DF5CA0">
      <w:pPr>
        <w:rPr>
          <w:rFonts w:ascii="Times New Roman" w:hAnsi="Times New Roman" w:cs="Times New Roman"/>
          <w:sz w:val="24"/>
          <w:szCs w:val="24"/>
        </w:rPr>
      </w:pPr>
    </w:p>
    <w:p w14:paraId="7CF31D9C" w14:textId="0B00AF2B" w:rsidR="00596A4C" w:rsidRDefault="006415B2" w:rsidP="00DF5C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15B2">
        <w:rPr>
          <w:rFonts w:ascii="Calibri" w:eastAsia="Times New Roman" w:hAnsi="Calibri" w:cs="Times New Roman"/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47E27AE9" wp14:editId="0016F3DA">
            <wp:simplePos x="0" y="0"/>
            <wp:positionH relativeFrom="margin">
              <wp:posOffset>1079500</wp:posOffset>
            </wp:positionH>
            <wp:positionV relativeFrom="margin">
              <wp:posOffset>6920865</wp:posOffset>
            </wp:positionV>
            <wp:extent cx="3779520" cy="233489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C" w:rsidRPr="006415B2"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z w:val="24"/>
          <w:szCs w:val="24"/>
        </w:rPr>
        <w:t>cul de la bază se mută pe discul final</w:t>
      </w:r>
      <w:r w:rsidRPr="006415B2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66988A88" w14:textId="6D0050E1" w:rsidR="006415B2" w:rsidRDefault="006415B2" w:rsidP="00DF5C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Cele 3 discuri de pe turnul intermediar sunt mutate pe turnul final.</w:t>
      </w:r>
    </w:p>
    <w:p w14:paraId="402BBD14" w14:textId="72A38BB3" w:rsidR="006415B2" w:rsidRPr="006415B2" w:rsidRDefault="006415B2" w:rsidP="00DF5C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073334C9" wp14:editId="0B95AF91">
            <wp:simplePos x="0" y="0"/>
            <wp:positionH relativeFrom="margin">
              <wp:posOffset>990600</wp:posOffset>
            </wp:positionH>
            <wp:positionV relativeFrom="margin">
              <wp:posOffset>372745</wp:posOffset>
            </wp:positionV>
            <wp:extent cx="3779520" cy="25933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A9027" w14:textId="04CC40C2" w:rsidR="00DF5CA0" w:rsidRDefault="00DF5CA0" w:rsidP="00EE4F57">
      <w:pPr>
        <w:pStyle w:val="Capitol"/>
        <w:jc w:val="both"/>
      </w:pPr>
    </w:p>
    <w:p w14:paraId="2288D7F9" w14:textId="7611A7BC" w:rsidR="00DF5CA0" w:rsidRDefault="00DF5CA0" w:rsidP="00EE4F57">
      <w:pPr>
        <w:pStyle w:val="Capitol"/>
        <w:jc w:val="both"/>
      </w:pPr>
    </w:p>
    <w:p w14:paraId="76D240F2" w14:textId="4C2C1219" w:rsidR="00DF5CA0" w:rsidRDefault="00DF5CA0" w:rsidP="00EE4F57">
      <w:pPr>
        <w:pStyle w:val="Capitol"/>
        <w:jc w:val="both"/>
      </w:pPr>
    </w:p>
    <w:p w14:paraId="11D613E4" w14:textId="3620D645" w:rsidR="00DF5CA0" w:rsidRDefault="00DF5CA0" w:rsidP="00DF5CA0">
      <w:pPr>
        <w:pStyle w:val="Capitol"/>
        <w:tabs>
          <w:tab w:val="left" w:pos="1399"/>
        </w:tabs>
        <w:jc w:val="both"/>
      </w:pPr>
      <w:r>
        <w:tab/>
      </w:r>
    </w:p>
    <w:p w14:paraId="5CC5CA66" w14:textId="23CCFD2F" w:rsidR="00DF5CA0" w:rsidRDefault="00DF5CA0" w:rsidP="00EE4F57">
      <w:pPr>
        <w:pStyle w:val="Capitol"/>
        <w:jc w:val="both"/>
      </w:pPr>
    </w:p>
    <w:p w14:paraId="2AF28A37" w14:textId="77777777" w:rsidR="00DF5CA0" w:rsidRDefault="00DF5CA0" w:rsidP="00EE4F57">
      <w:pPr>
        <w:pStyle w:val="Capitol"/>
        <w:jc w:val="both"/>
      </w:pPr>
    </w:p>
    <w:p w14:paraId="35AD2DAF" w14:textId="44BDA115" w:rsidR="00DF5CA0" w:rsidRDefault="00DF5CA0" w:rsidP="00EE4F57">
      <w:pPr>
        <w:pStyle w:val="Capitol"/>
        <w:jc w:val="both"/>
      </w:pPr>
    </w:p>
    <w:p w14:paraId="4A44912C" w14:textId="77777777" w:rsidR="00755CD5" w:rsidRDefault="00755CD5" w:rsidP="00EE4F57">
      <w:pPr>
        <w:pStyle w:val="Capitol"/>
        <w:jc w:val="both"/>
        <w:rPr>
          <w:sz w:val="35"/>
          <w:szCs w:val="35"/>
        </w:rPr>
      </w:pPr>
    </w:p>
    <w:p w14:paraId="04F80A59" w14:textId="77777777" w:rsidR="006415B2" w:rsidRDefault="006415B2" w:rsidP="00EE4F57">
      <w:pPr>
        <w:pStyle w:val="Capitol"/>
        <w:jc w:val="both"/>
        <w:rPr>
          <w:sz w:val="35"/>
          <w:szCs w:val="35"/>
        </w:rPr>
      </w:pPr>
      <w:bookmarkStart w:id="5" w:name="_Toc38707200"/>
    </w:p>
    <w:p w14:paraId="485D8F01" w14:textId="77777777" w:rsidR="006415B2" w:rsidRDefault="006415B2" w:rsidP="00EE4F57">
      <w:pPr>
        <w:pStyle w:val="Capitol"/>
        <w:jc w:val="both"/>
        <w:rPr>
          <w:sz w:val="35"/>
          <w:szCs w:val="35"/>
        </w:rPr>
      </w:pPr>
    </w:p>
    <w:p w14:paraId="59BE0172" w14:textId="77777777" w:rsidR="006415B2" w:rsidRDefault="006415B2" w:rsidP="00EE4F57">
      <w:pPr>
        <w:pStyle w:val="Capitol"/>
        <w:jc w:val="both"/>
        <w:rPr>
          <w:sz w:val="35"/>
          <w:szCs w:val="35"/>
        </w:rPr>
      </w:pPr>
    </w:p>
    <w:p w14:paraId="02B5482D" w14:textId="77777777" w:rsidR="006415B2" w:rsidRDefault="006415B2" w:rsidP="00EE4F57">
      <w:pPr>
        <w:pStyle w:val="Capitol"/>
        <w:jc w:val="both"/>
        <w:rPr>
          <w:sz w:val="35"/>
          <w:szCs w:val="35"/>
        </w:rPr>
      </w:pPr>
    </w:p>
    <w:p w14:paraId="63B5F089" w14:textId="2F89EF2A" w:rsidR="006415B2" w:rsidRDefault="006415B2">
      <w:pPr>
        <w:rPr>
          <w:rFonts w:ascii="Times New Roman" w:eastAsiaTheme="majorEastAsia" w:hAnsi="Times New Roman" w:cs="Times New Roman"/>
          <w:b/>
          <w:bCs/>
          <w:sz w:val="35"/>
          <w:szCs w:val="35"/>
        </w:rPr>
      </w:pPr>
      <w:r>
        <w:rPr>
          <w:sz w:val="35"/>
          <w:szCs w:val="35"/>
        </w:rPr>
        <w:br w:type="page"/>
      </w:r>
    </w:p>
    <w:p w14:paraId="6A6BACD5" w14:textId="670FC999" w:rsidR="00B1244A" w:rsidRPr="00515B8D" w:rsidRDefault="00B1244A" w:rsidP="00C30AFF">
      <w:pPr>
        <w:pStyle w:val="Heading1"/>
      </w:pPr>
      <w:bookmarkStart w:id="6" w:name="_Toc83987335"/>
      <w:r w:rsidRPr="00515B8D">
        <w:lastRenderedPageBreak/>
        <w:t>Programe utilizate</w:t>
      </w:r>
      <w:bookmarkEnd w:id="5"/>
      <w:bookmarkEnd w:id="6"/>
    </w:p>
    <w:p w14:paraId="3DD355C9" w14:textId="77777777" w:rsidR="000D2BDD" w:rsidRPr="000D2BDD" w:rsidRDefault="000D2BDD" w:rsidP="00EE4F57">
      <w:pPr>
        <w:spacing w:after="0" w:line="360" w:lineRule="auto"/>
        <w:jc w:val="both"/>
        <w:rPr>
          <w:rFonts w:ascii="Arial" w:hAnsi="Arial" w:cs="Arial"/>
        </w:rPr>
      </w:pPr>
    </w:p>
    <w:p w14:paraId="717AAFBA" w14:textId="7D07E805" w:rsidR="00140320" w:rsidRDefault="007F48A4" w:rsidP="00EE4F57">
      <w:pPr>
        <w:spacing w:after="0" w:line="360" w:lineRule="auto"/>
        <w:jc w:val="both"/>
        <w:rPr>
          <w:rFonts w:ascii="Arial" w:hAnsi="Arial" w:cs="Arial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Code::Blocks</w:t>
      </w:r>
      <w:r w:rsidR="00957605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957605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C++, modul grafic</w:t>
      </w:r>
      <w:r w:rsidR="003D16AE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6EE48EE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2908EB2C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121FD38A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1FE2DD96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27357532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07F023C8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4BDB5498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2916C19D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74869460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187F57B8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54738AF4" w14:textId="77777777" w:rsidR="00140320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46ABBD8F" w14:textId="77777777" w:rsidR="00140320" w:rsidRPr="000D2BDD" w:rsidRDefault="00140320" w:rsidP="00EE4F57">
      <w:pPr>
        <w:spacing w:after="0" w:line="360" w:lineRule="auto"/>
        <w:jc w:val="both"/>
        <w:rPr>
          <w:rFonts w:ascii="Arial" w:hAnsi="Arial" w:cs="Arial"/>
        </w:rPr>
      </w:pPr>
    </w:p>
    <w:p w14:paraId="06BBA33E" w14:textId="77777777" w:rsidR="00B1244A" w:rsidRPr="000D2BDD" w:rsidRDefault="00B1244A" w:rsidP="00EE4F57">
      <w:pPr>
        <w:spacing w:after="0" w:line="360" w:lineRule="auto"/>
        <w:jc w:val="both"/>
        <w:rPr>
          <w:rFonts w:ascii="Arial" w:hAnsi="Arial" w:cs="Arial"/>
        </w:rPr>
      </w:pPr>
    </w:p>
    <w:p w14:paraId="464FCBC1" w14:textId="77777777" w:rsidR="00851B70" w:rsidRPr="000D2BDD" w:rsidRDefault="00851B70" w:rsidP="00EE4F5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8C6B09" w14:textId="77777777" w:rsidR="00B1244A" w:rsidRPr="000D2BDD" w:rsidRDefault="00B1244A" w:rsidP="00EE4F57">
      <w:pPr>
        <w:jc w:val="both"/>
        <w:rPr>
          <w:rFonts w:ascii="Times New Roman" w:hAnsi="Times New Roman" w:cs="Times New Roman"/>
        </w:rPr>
      </w:pPr>
      <w:r w:rsidRPr="000D2BDD">
        <w:rPr>
          <w:rFonts w:ascii="Times New Roman" w:hAnsi="Times New Roman" w:cs="Times New Roman"/>
        </w:rPr>
        <w:br w:type="page"/>
      </w:r>
    </w:p>
    <w:p w14:paraId="6976F9FC" w14:textId="77777777" w:rsidR="00B1244A" w:rsidRDefault="00B1244A" w:rsidP="00C30AFF">
      <w:pPr>
        <w:pStyle w:val="Heading1"/>
      </w:pPr>
      <w:bookmarkStart w:id="7" w:name="_Toc38707201"/>
      <w:bookmarkStart w:id="8" w:name="_Toc83987336"/>
      <w:r w:rsidRPr="000D2BDD">
        <w:lastRenderedPageBreak/>
        <w:t>Concluzii</w:t>
      </w:r>
      <w:bookmarkEnd w:id="7"/>
      <w:bookmarkEnd w:id="8"/>
    </w:p>
    <w:p w14:paraId="3382A365" w14:textId="77777777" w:rsidR="00B1244A" w:rsidRDefault="00B1244A" w:rsidP="00EE4F57">
      <w:pPr>
        <w:spacing w:after="0" w:line="360" w:lineRule="auto"/>
        <w:jc w:val="both"/>
        <w:rPr>
          <w:rFonts w:ascii="Arial" w:hAnsi="Arial" w:cs="Arial"/>
        </w:rPr>
      </w:pPr>
    </w:p>
    <w:p w14:paraId="2EF39614" w14:textId="07ACDE72" w:rsidR="00247D40" w:rsidRPr="0010481F" w:rsidRDefault="007F48A4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Prin realizarea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acest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ui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program am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câștigat experiență în domeniul graficii și o mai bună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întelegere a metodei </w:t>
      </w:r>
      <w:r w:rsidR="00EE4F57" w:rsidRPr="00C30AF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fr-FR"/>
        </w:rPr>
        <w:t>“d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ivide et impera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="00247D40"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CCDEF94" w14:textId="2EC17DED" w:rsidR="00BF2564" w:rsidRPr="0010481F" w:rsidRDefault="00BF2564" w:rsidP="00EE4F57">
      <w:p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Programul funcț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ionează pentru un număr de maxim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8 discuri și numai pentru tija inițială 1 și tija finală 3. O posibila dez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oltare ar putea fi 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rescrierea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programul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ui</w:t>
      </w:r>
      <w:r w:rsidR="003D16A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as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tfel încât acesta să ruleze 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pentru un număr mai mare 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 discuri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iar tijele</w:t>
      </w:r>
      <w:r w:rsid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inițială și finală să poată fi stabilite de utilizator</w:t>
      </w:r>
      <w:r w:rsidRPr="0010481F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C71F136" w14:textId="77777777" w:rsidR="00D61873" w:rsidRPr="000D2BDD" w:rsidRDefault="00D61873" w:rsidP="00EE4F57">
      <w:pPr>
        <w:spacing w:after="0" w:line="360" w:lineRule="auto"/>
        <w:jc w:val="both"/>
        <w:rPr>
          <w:rFonts w:ascii="Arial" w:hAnsi="Arial" w:cs="Arial"/>
        </w:rPr>
      </w:pPr>
    </w:p>
    <w:p w14:paraId="62199465" w14:textId="77777777" w:rsidR="00B1244A" w:rsidRPr="000D2BDD" w:rsidRDefault="00B1244A" w:rsidP="00EE4F57">
      <w:pPr>
        <w:spacing w:after="0" w:line="360" w:lineRule="auto"/>
        <w:jc w:val="both"/>
        <w:rPr>
          <w:rFonts w:ascii="Arial" w:hAnsi="Arial" w:cs="Arial"/>
        </w:rPr>
      </w:pPr>
    </w:p>
    <w:p w14:paraId="0DA123B1" w14:textId="77777777" w:rsidR="00B1244A" w:rsidRPr="000D2BDD" w:rsidRDefault="00B1244A" w:rsidP="00EE4F57">
      <w:pPr>
        <w:spacing w:after="0" w:line="360" w:lineRule="auto"/>
        <w:jc w:val="both"/>
        <w:rPr>
          <w:rFonts w:ascii="Arial" w:hAnsi="Arial" w:cs="Arial"/>
        </w:rPr>
      </w:pPr>
    </w:p>
    <w:p w14:paraId="4C4CEA3D" w14:textId="77777777" w:rsidR="00B1244A" w:rsidRPr="000D2BDD" w:rsidRDefault="00B1244A" w:rsidP="00EE4F57">
      <w:pPr>
        <w:spacing w:after="0" w:line="360" w:lineRule="auto"/>
        <w:jc w:val="both"/>
        <w:rPr>
          <w:rFonts w:ascii="Arial" w:hAnsi="Arial" w:cs="Arial"/>
        </w:rPr>
      </w:pPr>
    </w:p>
    <w:p w14:paraId="50895670" w14:textId="77777777" w:rsidR="00B1244A" w:rsidRPr="000D2BDD" w:rsidRDefault="00B1244A" w:rsidP="00EE4F57">
      <w:pPr>
        <w:jc w:val="both"/>
        <w:rPr>
          <w:rFonts w:ascii="Times New Roman" w:hAnsi="Times New Roman" w:cs="Times New Roman"/>
        </w:rPr>
      </w:pPr>
      <w:r w:rsidRPr="000D2BDD">
        <w:rPr>
          <w:rFonts w:ascii="Times New Roman" w:hAnsi="Times New Roman" w:cs="Times New Roman"/>
        </w:rPr>
        <w:br w:type="page"/>
      </w:r>
    </w:p>
    <w:p w14:paraId="4962CC90" w14:textId="77777777" w:rsidR="00851B70" w:rsidRDefault="00B1244A" w:rsidP="00C30AFF">
      <w:pPr>
        <w:pStyle w:val="Heading1"/>
      </w:pPr>
      <w:bookmarkStart w:id="9" w:name="_Toc38707202"/>
      <w:bookmarkStart w:id="10" w:name="_Toc83987337"/>
      <w:r w:rsidRPr="000D2BDD">
        <w:lastRenderedPageBreak/>
        <w:t>Bibliografie</w:t>
      </w:r>
      <w:bookmarkEnd w:id="9"/>
      <w:bookmarkEnd w:id="10"/>
      <w:r w:rsidR="000D2BDD" w:rsidRPr="000D2BDD">
        <w:t xml:space="preserve"> </w:t>
      </w:r>
    </w:p>
    <w:p w14:paraId="05E5A354" w14:textId="75DA71A9" w:rsidR="0010481F" w:rsidRDefault="00DC1329" w:rsidP="00EE4F57">
      <w:pPr>
        <w:pStyle w:val="ListParagraph"/>
        <w:numPr>
          <w:ilvl w:val="0"/>
          <w:numId w:val="14"/>
        </w:num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31" w:history="1">
        <w:r w:rsidR="007F48A4">
          <w:rPr>
            <w:rStyle w:val="Hyperlink"/>
          </w:rPr>
          <w:t>https://ro.wikipedia.org/wiki/Turnul_din_Hanoi</w:t>
        </w:r>
      </w:hyperlink>
      <w:r w:rsidR="007F48A4" w:rsidRP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8476A30" w14:textId="6F086723" w:rsidR="007F48A4" w:rsidRPr="007F48A4" w:rsidRDefault="00DC1329" w:rsidP="00EE4F57">
      <w:pPr>
        <w:pStyle w:val="ListParagraph"/>
        <w:numPr>
          <w:ilvl w:val="0"/>
          <w:numId w:val="14"/>
        </w:num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32" w:history="1">
        <w:r w:rsidR="007F48A4">
          <w:rPr>
            <w:rStyle w:val="Hyperlink"/>
          </w:rPr>
          <w:t>http://blogcuriozitati.blogspot.com/2015/02/turnurile-din-hanoi.html</w:t>
        </w:r>
      </w:hyperlink>
    </w:p>
    <w:p w14:paraId="4697A551" w14:textId="27AB3827" w:rsidR="007F48A4" w:rsidRPr="00EE4F57" w:rsidRDefault="007F48A4" w:rsidP="00EE4F57">
      <w:pPr>
        <w:pStyle w:val="ListParagraph"/>
        <w:numPr>
          <w:ilvl w:val="0"/>
          <w:numId w:val="14"/>
        </w:num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Manual Informatica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A710C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clasa a </w:t>
      </w:r>
      <w:r w:rsidRPr="007F4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X-a</w:t>
      </w:r>
      <w:r w:rsid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(intensiv informatică) - Mariana Miloșescu, </w:t>
      </w:r>
      <w:r w:rsidRP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Editur</w:t>
      </w:r>
      <w:r w:rsidR="00EE4F57" w:rsidRP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Didactică și Pedagogică, </w:t>
      </w:r>
      <w:r w:rsidRPr="00EE4F5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2017</w:t>
      </w:r>
    </w:p>
    <w:p w14:paraId="485F99D3" w14:textId="4E39E016" w:rsidR="007F48A4" w:rsidRPr="007F48A4" w:rsidRDefault="00DC1329" w:rsidP="00EE4F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33" w:history="1">
        <w:r w:rsidR="007F48A4">
          <w:rPr>
            <w:rStyle w:val="Hyperlink"/>
          </w:rPr>
          <w:t>http://phys.ubbcluj.ro/~vasile.chis/cursuri/info/Grafica_sub_Dev-Cpp.pdf</w:t>
        </w:r>
      </w:hyperlink>
    </w:p>
    <w:p w14:paraId="1D568FF3" w14:textId="121CF35F" w:rsidR="007F48A4" w:rsidRPr="007F48A4" w:rsidRDefault="00DC1329" w:rsidP="00EE4F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34" w:history="1">
        <w:r w:rsidR="007F48A4">
          <w:rPr>
            <w:rStyle w:val="Hyperlink"/>
          </w:rPr>
          <w:t>http://tet.pub.ro/pages/Sda/repr_grafica_curs.pdf</w:t>
        </w:r>
      </w:hyperlink>
    </w:p>
    <w:p w14:paraId="30699996" w14:textId="1646219B" w:rsidR="007F48A4" w:rsidRPr="007F48A4" w:rsidRDefault="00DC1329" w:rsidP="00EE4F57">
      <w:pPr>
        <w:pStyle w:val="ListParagraph"/>
        <w:numPr>
          <w:ilvl w:val="0"/>
          <w:numId w:val="14"/>
        </w:numPr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hyperlink r:id="rId35" w:history="1">
        <w:r w:rsidR="007F48A4">
          <w:rPr>
            <w:rStyle w:val="Hyperlink"/>
          </w:rPr>
          <w:t>https://ro.wikipedia.org/wiki/Divide_et_impera_(informatic%C4%83)</w:t>
        </w:r>
      </w:hyperlink>
    </w:p>
    <w:sectPr w:rsidR="007F48A4" w:rsidRPr="007F48A4" w:rsidSect="00453F80">
      <w:footerReference w:type="default" r:id="rId36"/>
      <w:footerReference w:type="first" r:id="rId37"/>
      <w:pgSz w:w="11906" w:h="16838" w:code="9"/>
      <w:pgMar w:top="1134" w:right="1134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2906" w14:textId="77777777" w:rsidR="00DC1329" w:rsidRDefault="00DC1329" w:rsidP="00D61873">
      <w:pPr>
        <w:spacing w:after="0" w:line="240" w:lineRule="auto"/>
      </w:pPr>
      <w:r>
        <w:separator/>
      </w:r>
    </w:p>
  </w:endnote>
  <w:endnote w:type="continuationSeparator" w:id="0">
    <w:p w14:paraId="0CA89A4A" w14:textId="77777777" w:rsidR="00DC1329" w:rsidRDefault="00DC1329" w:rsidP="00D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09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39487" w14:textId="77777777" w:rsidR="00A7123D" w:rsidRDefault="00DC1329">
        <w:pPr>
          <w:pStyle w:val="Footer"/>
          <w:jc w:val="right"/>
        </w:pPr>
      </w:p>
    </w:sdtContent>
  </w:sdt>
  <w:p w14:paraId="6AA258D8" w14:textId="77777777" w:rsidR="00A7123D" w:rsidRDefault="00A71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334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68469" w14:textId="24B69A10" w:rsidR="00A7123D" w:rsidRDefault="00A712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0C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97E50C6" w14:textId="77777777" w:rsidR="00A7123D" w:rsidRDefault="00A71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6CC" w14:textId="77777777" w:rsidR="00A7123D" w:rsidRPr="00510072" w:rsidRDefault="00A7123D" w:rsidP="00510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8E8C" w14:textId="77777777" w:rsidR="00DC1329" w:rsidRDefault="00DC1329" w:rsidP="00D61873">
      <w:pPr>
        <w:spacing w:after="0" w:line="240" w:lineRule="auto"/>
      </w:pPr>
      <w:r>
        <w:separator/>
      </w:r>
    </w:p>
  </w:footnote>
  <w:footnote w:type="continuationSeparator" w:id="0">
    <w:p w14:paraId="626CCF90" w14:textId="77777777" w:rsidR="00DC1329" w:rsidRDefault="00DC1329" w:rsidP="00D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FA47" w14:textId="77777777" w:rsidR="00A7123D" w:rsidRDefault="00A7123D">
    <w:pPr>
      <w:pStyle w:val="Header"/>
      <w:jc w:val="right"/>
    </w:pPr>
  </w:p>
  <w:p w14:paraId="568C698B" w14:textId="77777777" w:rsidR="00A7123D" w:rsidRDefault="00A71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E9"/>
    <w:multiLevelType w:val="hybridMultilevel"/>
    <w:tmpl w:val="06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AB6"/>
    <w:multiLevelType w:val="hybridMultilevel"/>
    <w:tmpl w:val="824C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9E4"/>
    <w:multiLevelType w:val="hybridMultilevel"/>
    <w:tmpl w:val="912A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C5F51"/>
    <w:multiLevelType w:val="hybridMultilevel"/>
    <w:tmpl w:val="33C208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D5A19"/>
    <w:multiLevelType w:val="hybridMultilevel"/>
    <w:tmpl w:val="F54C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09F9"/>
    <w:multiLevelType w:val="hybridMultilevel"/>
    <w:tmpl w:val="7DF2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74892"/>
    <w:multiLevelType w:val="hybridMultilevel"/>
    <w:tmpl w:val="CB5E6896"/>
    <w:lvl w:ilvl="0" w:tplc="AAFAEDB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4641"/>
    <w:multiLevelType w:val="hybridMultilevel"/>
    <w:tmpl w:val="BB2E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CBD"/>
    <w:multiLevelType w:val="hybridMultilevel"/>
    <w:tmpl w:val="ADFC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C0121"/>
    <w:multiLevelType w:val="hybridMultilevel"/>
    <w:tmpl w:val="6B48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1929"/>
    <w:multiLevelType w:val="hybridMultilevel"/>
    <w:tmpl w:val="FF5AC19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77C050E2"/>
    <w:multiLevelType w:val="hybridMultilevel"/>
    <w:tmpl w:val="6C4C08A0"/>
    <w:lvl w:ilvl="0" w:tplc="AAFAEDB4">
      <w:numFmt w:val="bullet"/>
      <w:lvlText w:val="-"/>
      <w:lvlJc w:val="left"/>
      <w:pPr>
        <w:ind w:left="1776" w:hanging="360"/>
      </w:pPr>
      <w:rPr>
        <w:rFonts w:ascii="Times New Roman" w:eastAsiaTheme="maj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C1E6E39"/>
    <w:multiLevelType w:val="hybridMultilevel"/>
    <w:tmpl w:val="8B801B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C0162"/>
    <w:multiLevelType w:val="hybridMultilevel"/>
    <w:tmpl w:val="3CBC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3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7A"/>
    <w:rsid w:val="00016F8B"/>
    <w:rsid w:val="00095239"/>
    <w:rsid w:val="000B3E88"/>
    <w:rsid w:val="000B55DE"/>
    <w:rsid w:val="000D2BDD"/>
    <w:rsid w:val="000F5D26"/>
    <w:rsid w:val="0010481F"/>
    <w:rsid w:val="00140320"/>
    <w:rsid w:val="0016460C"/>
    <w:rsid w:val="001B1292"/>
    <w:rsid w:val="0021149E"/>
    <w:rsid w:val="00224465"/>
    <w:rsid w:val="00247D40"/>
    <w:rsid w:val="00284E28"/>
    <w:rsid w:val="002E638B"/>
    <w:rsid w:val="002F4D79"/>
    <w:rsid w:val="002F64C8"/>
    <w:rsid w:val="003354F0"/>
    <w:rsid w:val="003460CF"/>
    <w:rsid w:val="00384A94"/>
    <w:rsid w:val="003B5DC7"/>
    <w:rsid w:val="003C1FCC"/>
    <w:rsid w:val="003D16AE"/>
    <w:rsid w:val="00400480"/>
    <w:rsid w:val="00430926"/>
    <w:rsid w:val="00453F80"/>
    <w:rsid w:val="00491BA6"/>
    <w:rsid w:val="004A3BBA"/>
    <w:rsid w:val="004B2DDD"/>
    <w:rsid w:val="004D206D"/>
    <w:rsid w:val="00510072"/>
    <w:rsid w:val="00515B8D"/>
    <w:rsid w:val="005417AA"/>
    <w:rsid w:val="00596A4C"/>
    <w:rsid w:val="005B5914"/>
    <w:rsid w:val="00616DE9"/>
    <w:rsid w:val="006404E6"/>
    <w:rsid w:val="006415B2"/>
    <w:rsid w:val="0065757E"/>
    <w:rsid w:val="00661CB0"/>
    <w:rsid w:val="0066220A"/>
    <w:rsid w:val="00671407"/>
    <w:rsid w:val="006753A5"/>
    <w:rsid w:val="00691F98"/>
    <w:rsid w:val="006C2ECE"/>
    <w:rsid w:val="0074144E"/>
    <w:rsid w:val="00755CD5"/>
    <w:rsid w:val="00760615"/>
    <w:rsid w:val="007F48A4"/>
    <w:rsid w:val="007F5419"/>
    <w:rsid w:val="0080317D"/>
    <w:rsid w:val="00805167"/>
    <w:rsid w:val="00821535"/>
    <w:rsid w:val="0083046A"/>
    <w:rsid w:val="00851B70"/>
    <w:rsid w:val="0086756D"/>
    <w:rsid w:val="0089322B"/>
    <w:rsid w:val="008F0DEA"/>
    <w:rsid w:val="00957605"/>
    <w:rsid w:val="0097340C"/>
    <w:rsid w:val="009B3F83"/>
    <w:rsid w:val="009D5BB3"/>
    <w:rsid w:val="009F2991"/>
    <w:rsid w:val="009F763C"/>
    <w:rsid w:val="00A710C8"/>
    <w:rsid w:val="00A7123D"/>
    <w:rsid w:val="00AA5E4E"/>
    <w:rsid w:val="00AD5F32"/>
    <w:rsid w:val="00B0407A"/>
    <w:rsid w:val="00B1244A"/>
    <w:rsid w:val="00B178D0"/>
    <w:rsid w:val="00B17B28"/>
    <w:rsid w:val="00B357D1"/>
    <w:rsid w:val="00B66827"/>
    <w:rsid w:val="00BA081E"/>
    <w:rsid w:val="00BB205F"/>
    <w:rsid w:val="00BB6609"/>
    <w:rsid w:val="00BC3DDE"/>
    <w:rsid w:val="00BE1AA0"/>
    <w:rsid w:val="00BF2564"/>
    <w:rsid w:val="00C30AFF"/>
    <w:rsid w:val="00C80124"/>
    <w:rsid w:val="00CA11DC"/>
    <w:rsid w:val="00CD234E"/>
    <w:rsid w:val="00D32DD6"/>
    <w:rsid w:val="00D61873"/>
    <w:rsid w:val="00DC1329"/>
    <w:rsid w:val="00DF5CA0"/>
    <w:rsid w:val="00E044C9"/>
    <w:rsid w:val="00EE4F57"/>
    <w:rsid w:val="00F05A69"/>
    <w:rsid w:val="00F25176"/>
    <w:rsid w:val="00F30CFD"/>
    <w:rsid w:val="00F502E0"/>
    <w:rsid w:val="00F6764D"/>
    <w:rsid w:val="00F812A4"/>
    <w:rsid w:val="00F83229"/>
    <w:rsid w:val="00FB399D"/>
    <w:rsid w:val="00FF476A"/>
    <w:rsid w:val="00FF49BA"/>
    <w:rsid w:val="2BCC4105"/>
    <w:rsid w:val="35BD4B71"/>
    <w:rsid w:val="4E28880E"/>
    <w:rsid w:val="79CCE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7F3A"/>
  <w15:docId w15:val="{635FBC26-AF64-43E5-967F-7C3AB338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BA"/>
  </w:style>
  <w:style w:type="paragraph" w:styleId="Heading1">
    <w:name w:val="heading 1"/>
    <w:basedOn w:val="Normal"/>
    <w:next w:val="Normal"/>
    <w:link w:val="Heading1Char"/>
    <w:uiPriority w:val="9"/>
    <w:qFormat/>
    <w:rsid w:val="00B12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ol">
    <w:name w:val="Capitol"/>
    <w:basedOn w:val="Heading1"/>
    <w:qFormat/>
    <w:rsid w:val="00B1244A"/>
    <w:rPr>
      <w:rFonts w:ascii="Times New Roman" w:hAnsi="Times New Roman" w:cs="Times New Roman"/>
      <w:color w:val="auto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244A"/>
    <w:pPr>
      <w:outlineLvl w:val="9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2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24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24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73"/>
  </w:style>
  <w:style w:type="paragraph" w:styleId="Footer">
    <w:name w:val="footer"/>
    <w:basedOn w:val="Normal"/>
    <w:link w:val="FooterChar"/>
    <w:uiPriority w:val="99"/>
    <w:unhideWhenUsed/>
    <w:rsid w:val="00D61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73"/>
  </w:style>
  <w:style w:type="character" w:customStyle="1" w:styleId="a">
    <w:name w:val="a"/>
    <w:basedOn w:val="DefaultParagraphFont"/>
    <w:rsid w:val="00BC3DDE"/>
  </w:style>
  <w:style w:type="paragraph" w:customStyle="1" w:styleId="variabile">
    <w:name w:val="variabile"/>
    <w:basedOn w:val="Normal"/>
    <w:link w:val="variabileChar"/>
    <w:qFormat/>
    <w:rsid w:val="00BB205F"/>
    <w:rPr>
      <w:rFonts w:ascii="Courier New" w:hAnsi="Courier New" w:cs="Times New Roman"/>
      <w:b/>
    </w:rPr>
  </w:style>
  <w:style w:type="character" w:customStyle="1" w:styleId="variabileChar">
    <w:name w:val="variabile Char"/>
    <w:basedOn w:val="DefaultParagraphFont"/>
    <w:link w:val="variabile"/>
    <w:rsid w:val="00BB205F"/>
    <w:rPr>
      <w:rFonts w:ascii="Courier New" w:hAnsi="Courier New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34" Type="http://schemas.openxmlformats.org/officeDocument/2006/relationships/hyperlink" Target="http://tet.pub.ro/pages/Sda/repr_grafica_curs.pdf" TargetMode="Externa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33" Type="http://schemas.openxmlformats.org/officeDocument/2006/relationships/hyperlink" Target="http://phys.ubbcluj.ro/~vasile.chis/cursuri/info/Grafica_sub_Dev-Cpp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29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jpg"/><Relationship Id="rId32" Type="http://schemas.openxmlformats.org/officeDocument/2006/relationships/hyperlink" Target="http://blogcuriozitati.blogspot.com/2015/02/turnurile-din-hanoi.html" TargetMode="External"/><Relationship Id="rId37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jpg"/><Relationship Id="rId31" Type="http://schemas.openxmlformats.org/officeDocument/2006/relationships/hyperlink" Target="https://ro.wikipedia.org/wiki/Turnul_din_Hanoi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g"/><Relationship Id="rId22" Type="http://schemas.openxmlformats.org/officeDocument/2006/relationships/image" Target="media/image9.jpg"/><Relationship Id="rId27" Type="http://schemas.openxmlformats.org/officeDocument/2006/relationships/image" Target="media/image14.jpeg"/><Relationship Id="rId30" Type="http://schemas.openxmlformats.org/officeDocument/2006/relationships/image" Target="media/image17.jpg"/><Relationship Id="rId35" Type="http://schemas.openxmlformats.org/officeDocument/2006/relationships/hyperlink" Target="https://ro.wikipedia.org/wiki/Divide_et_impera_(informatic%C4%83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09E7DCA305D4A8D1A2BBC7132A319" ma:contentTypeVersion="0" ma:contentTypeDescription="Create a new document." ma:contentTypeScope="" ma:versionID="b0db0f3b31045dd2981cfdc1acf875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CAE20-1270-41BB-919E-0C44BE15BC3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F6A8F54D-256B-43AF-9519-F7C1E7B508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49923-02B4-4405-8B49-930454BC17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8EA799-7F44-483D-B544-D1A7FC2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34F542-E5F8-45F0-A1A4-225FDC58F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Radu George Bozan</cp:lastModifiedBy>
  <cp:revision>4</cp:revision>
  <cp:lastPrinted>2020-04-29T11:54:00Z</cp:lastPrinted>
  <dcterms:created xsi:type="dcterms:W3CDTF">2021-10-01T06:56:00Z</dcterms:created>
  <dcterms:modified xsi:type="dcterms:W3CDTF">2021-10-01T10:28:00Z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0x01010088909E7DCA305D4A8D1A2BBC7132A319</vt:lpwstr>
  </property>
</Properties>
</file>