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0645A" w14:textId="77777777" w:rsidR="00D81C11" w:rsidRDefault="00D81C11"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p>
    <w:p w14:paraId="576D0669" w14:textId="77777777" w:rsidR="00867A20" w:rsidRDefault="00F85D24" w:rsidP="006C11EA">
      <w:pPr>
        <w:pStyle w:val="Title"/>
        <w:rPr>
          <w:bdr w:val="none" w:sz="0" w:space="0" w:color="auto" w:frame="1"/>
        </w:rPr>
      </w:pPr>
      <w:r>
        <w:rPr>
          <w:bdr w:val="none" w:sz="0" w:space="0" w:color="auto" w:frame="1"/>
        </w:rPr>
        <w:t>PS1</w:t>
      </w:r>
      <w:r w:rsidR="000B4354">
        <w:rPr>
          <w:bdr w:val="none" w:sz="0" w:space="0" w:color="auto" w:frame="1"/>
        </w:rPr>
        <w:t>.</w:t>
      </w:r>
      <w:r w:rsidR="00E73880">
        <w:rPr>
          <w:bdr w:val="none" w:sz="0" w:space="0" w:color="auto" w:frame="1"/>
        </w:rPr>
        <w:t>B</w:t>
      </w:r>
      <w:r w:rsidR="000B4354">
        <w:rPr>
          <w:bdr w:val="none" w:sz="0" w:space="0" w:color="auto" w:frame="1"/>
        </w:rPr>
        <w:t xml:space="preserve">: </w:t>
      </w:r>
      <w:r w:rsidR="00E73880">
        <w:rPr>
          <w:bdr w:val="none" w:sz="0" w:space="0" w:color="auto" w:frame="1"/>
        </w:rPr>
        <w:t>Chemical Reactions</w:t>
      </w:r>
      <w:r w:rsidR="000B4354">
        <w:rPr>
          <w:bdr w:val="none" w:sz="0" w:space="0" w:color="auto" w:frame="1"/>
        </w:rPr>
        <w:t xml:space="preserve"> </w:t>
      </w:r>
      <w:r w:rsidR="006C11EA">
        <w:rPr>
          <w:bdr w:val="none" w:sz="0" w:space="0" w:color="auto" w:frame="1"/>
        </w:rPr>
        <w:t>–</w:t>
      </w:r>
      <w:r w:rsidR="006721F3">
        <w:rPr>
          <w:bdr w:val="none" w:sz="0" w:space="0" w:color="auto" w:frame="1"/>
        </w:rPr>
        <w:t xml:space="preserve"> </w:t>
      </w:r>
      <w:r w:rsidR="00867A20">
        <w:rPr>
          <w:bdr w:val="none" w:sz="0" w:space="0" w:color="auto" w:frame="1"/>
        </w:rPr>
        <w:t>3</w:t>
      </w:r>
      <w:r w:rsidR="006C11EA">
        <w:rPr>
          <w:bdr w:val="none" w:sz="0" w:space="0" w:color="auto" w:frame="1"/>
        </w:rPr>
        <w:t xml:space="preserve"> </w:t>
      </w:r>
    </w:p>
    <w:p w14:paraId="52C3A1D6" w14:textId="0C9BD538" w:rsidR="00F85D24" w:rsidRDefault="00867A20" w:rsidP="006C11EA">
      <w:pPr>
        <w:pStyle w:val="Title"/>
        <w:rPr>
          <w:bdr w:val="none" w:sz="0" w:space="0" w:color="auto" w:frame="1"/>
        </w:rPr>
      </w:pPr>
      <w:r>
        <w:rPr>
          <w:bdr w:val="none" w:sz="0" w:space="0" w:color="auto" w:frame="1"/>
        </w:rPr>
        <w:t>Energy Transfer in Chemical Reactions</w:t>
      </w:r>
    </w:p>
    <w:p w14:paraId="4AD32189" w14:textId="1F4FF026" w:rsidR="00D81C11" w:rsidRPr="00D81C11" w:rsidRDefault="00F85D24"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r>
        <w:rPr>
          <w:rFonts w:ascii="Calibri" w:hAnsi="Calibri" w:cs="Tahoma"/>
          <w:b/>
          <w:bCs/>
          <w:color w:val="575757"/>
          <w:sz w:val="21"/>
          <w:szCs w:val="21"/>
          <w:bdr w:val="none" w:sz="0" w:space="0" w:color="auto" w:frame="1"/>
        </w:rPr>
        <w:t>PS1.</w:t>
      </w:r>
      <w:r w:rsidR="009E1C4E">
        <w:rPr>
          <w:rFonts w:ascii="Calibri" w:hAnsi="Calibri" w:cs="Tahoma"/>
          <w:b/>
          <w:bCs/>
          <w:color w:val="575757"/>
          <w:sz w:val="21"/>
          <w:szCs w:val="21"/>
          <w:bdr w:val="none" w:sz="0" w:space="0" w:color="auto" w:frame="1"/>
        </w:rPr>
        <w:t>B-</w:t>
      </w:r>
      <w:r w:rsidR="00867A20">
        <w:rPr>
          <w:rFonts w:ascii="Calibri" w:hAnsi="Calibri" w:cs="Tahoma"/>
          <w:b/>
          <w:bCs/>
          <w:color w:val="575757"/>
          <w:sz w:val="21"/>
          <w:szCs w:val="21"/>
          <w:bdr w:val="none" w:sz="0" w:space="0" w:color="auto" w:frame="1"/>
        </w:rPr>
        <w:t>3</w:t>
      </w:r>
    </w:p>
    <w:p w14:paraId="0A339666" w14:textId="0473AEFA" w:rsidR="009C3BE1" w:rsidRDefault="00867A20" w:rsidP="00D81C11">
      <w:pPr>
        <w:widowControl/>
        <w:shd w:val="clear" w:color="auto" w:fill="FFFFFF"/>
        <w:autoSpaceDE/>
        <w:autoSpaceDN/>
        <w:adjustRightInd/>
        <w:spacing w:line="312" w:lineRule="atLeast"/>
        <w:textAlignment w:val="baseline"/>
        <w:rPr>
          <w:rStyle w:val="Hyperlink"/>
          <w:rFonts w:asciiTheme="minorHAnsi" w:eastAsiaTheme="majorEastAsia" w:hAnsiTheme="minorHAnsi"/>
          <w:sz w:val="20"/>
          <w:szCs w:val="20"/>
        </w:rPr>
      </w:pPr>
      <w:hyperlink r:id="rId6" w:history="1">
        <w:r w:rsidRPr="00867A20">
          <w:rPr>
            <w:rStyle w:val="Hyperlink"/>
            <w:rFonts w:asciiTheme="minorHAnsi" w:eastAsiaTheme="majorEastAsia" w:hAnsiTheme="minorHAnsi"/>
            <w:sz w:val="20"/>
            <w:szCs w:val="20"/>
          </w:rPr>
          <w:t>Some chemical reactions release energy, others store energy. (MS-PS1-6)</w:t>
        </w:r>
      </w:hyperlink>
    </w:p>
    <w:p w14:paraId="3E476164" w14:textId="77777777" w:rsidR="00867A20" w:rsidRPr="00867A20" w:rsidRDefault="00867A20" w:rsidP="00D81C11">
      <w:pPr>
        <w:widowControl/>
        <w:shd w:val="clear" w:color="auto" w:fill="FFFFFF"/>
        <w:autoSpaceDE/>
        <w:autoSpaceDN/>
        <w:adjustRightInd/>
        <w:spacing w:line="312" w:lineRule="atLeast"/>
        <w:textAlignment w:val="baseline"/>
        <w:rPr>
          <w:rFonts w:asciiTheme="minorHAnsi" w:hAnsiTheme="minorHAnsi" w:cs="Tahoma"/>
          <w:b/>
          <w:bCs/>
          <w:color w:val="575757"/>
          <w:sz w:val="20"/>
          <w:szCs w:val="20"/>
          <w:bdr w:val="none" w:sz="0" w:space="0" w:color="auto" w:frame="1"/>
        </w:rPr>
      </w:pPr>
    </w:p>
    <w:p w14:paraId="2A02CA61" w14:textId="47A67E40"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r w:rsidRPr="00F52470">
        <w:rPr>
          <w:rFonts w:ascii="Calibri" w:hAnsi="Calibri" w:cs="Tahoma"/>
          <w:b/>
          <w:bCs/>
          <w:color w:val="575757"/>
          <w:sz w:val="21"/>
          <w:szCs w:val="21"/>
          <w:bdr w:val="none" w:sz="0" w:space="0" w:color="auto" w:frame="1"/>
        </w:rPr>
        <w:t>NGSS Evidence Statement: </w:t>
      </w:r>
      <w:hyperlink r:id="rId7" w:history="1">
        <w:r w:rsidR="006721F3" w:rsidRPr="00867A20">
          <w:rPr>
            <w:rStyle w:val="Hyperlink"/>
            <w:rFonts w:ascii="Calibri" w:hAnsi="Calibri" w:cs="Tahoma"/>
            <w:sz w:val="21"/>
            <w:szCs w:val="21"/>
            <w:bdr w:val="none" w:sz="0" w:space="0" w:color="auto" w:frame="1"/>
          </w:rPr>
          <w:t>MS-</w:t>
        </w:r>
        <w:r w:rsidR="00867A20" w:rsidRPr="00867A20">
          <w:rPr>
            <w:rStyle w:val="Hyperlink"/>
            <w:rFonts w:ascii="Calibri" w:hAnsi="Calibri" w:cs="Tahoma"/>
            <w:sz w:val="21"/>
            <w:szCs w:val="21"/>
            <w:bdr w:val="none" w:sz="0" w:space="0" w:color="auto" w:frame="1"/>
          </w:rPr>
          <w:t>P</w:t>
        </w:r>
        <w:r w:rsidR="006721F3" w:rsidRPr="00867A20">
          <w:rPr>
            <w:rStyle w:val="Hyperlink"/>
            <w:rFonts w:ascii="Calibri" w:hAnsi="Calibri" w:cs="Tahoma"/>
            <w:sz w:val="21"/>
            <w:szCs w:val="21"/>
            <w:bdr w:val="none" w:sz="0" w:space="0" w:color="auto" w:frame="1"/>
          </w:rPr>
          <w:t>S</w:t>
        </w:r>
        <w:r w:rsidR="00867A20" w:rsidRPr="00867A20">
          <w:rPr>
            <w:rStyle w:val="Hyperlink"/>
            <w:rFonts w:ascii="Calibri" w:hAnsi="Calibri" w:cs="Tahoma"/>
            <w:sz w:val="21"/>
            <w:szCs w:val="21"/>
            <w:bdr w:val="none" w:sz="0" w:space="0" w:color="auto" w:frame="1"/>
          </w:rPr>
          <w:t>1-6</w:t>
        </w:r>
      </w:hyperlink>
      <w:bookmarkStart w:id="0" w:name="_GoBack"/>
      <w:bookmarkEnd w:id="0"/>
    </w:p>
    <w:p w14:paraId="481AAD8D" w14:textId="77777777"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p>
    <w:p w14:paraId="191C62B9" w14:textId="444461E4" w:rsidR="002466E8" w:rsidRDefault="00D81C11"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r w:rsidRPr="00F52470">
        <w:rPr>
          <w:rFonts w:ascii="Calibri" w:hAnsi="Calibri" w:cs="Tahoma"/>
          <w:b/>
          <w:bCs/>
          <w:color w:val="575757"/>
          <w:sz w:val="21"/>
          <w:szCs w:val="21"/>
          <w:bdr w:val="none" w:sz="0" w:space="0" w:color="auto" w:frame="1"/>
        </w:rPr>
        <w:t>Framework Text:</w:t>
      </w:r>
    </w:p>
    <w:p w14:paraId="2C4AA006" w14:textId="77777777" w:rsidR="00867A20" w:rsidRPr="009E1C4E" w:rsidRDefault="00867A20" w:rsidP="00867A20">
      <w:pPr>
        <w:pStyle w:val="h2"/>
        <w:spacing w:before="0" w:beforeAutospacing="0" w:after="0" w:afterAutospacing="0"/>
        <w:rPr>
          <w:rFonts w:asciiTheme="minorHAnsi" w:hAnsiTheme="minorHAnsi"/>
          <w:sz w:val="20"/>
          <w:szCs w:val="20"/>
        </w:rPr>
      </w:pPr>
      <w:r w:rsidRPr="009E1C4E">
        <w:rPr>
          <w:rFonts w:asciiTheme="minorHAnsi" w:hAnsiTheme="minorHAnsi"/>
          <w:sz w:val="20"/>
          <w:szCs w:val="20"/>
        </w:rPr>
        <w:t>Core Idea PS1</w:t>
      </w:r>
    </w:p>
    <w:p w14:paraId="45E9D634" w14:textId="77777777" w:rsidR="00867A20" w:rsidRPr="009E1C4E" w:rsidRDefault="00867A20" w:rsidP="00867A20">
      <w:pPr>
        <w:pStyle w:val="h2a"/>
        <w:spacing w:before="0" w:beforeAutospacing="0" w:after="0" w:afterAutospacing="0"/>
        <w:rPr>
          <w:rFonts w:asciiTheme="minorHAnsi" w:hAnsiTheme="minorHAnsi"/>
          <w:sz w:val="20"/>
          <w:szCs w:val="20"/>
        </w:rPr>
      </w:pPr>
      <w:r w:rsidRPr="009E1C4E">
        <w:rPr>
          <w:rFonts w:asciiTheme="minorHAnsi" w:hAnsiTheme="minorHAnsi"/>
          <w:b/>
          <w:bCs/>
          <w:sz w:val="20"/>
          <w:szCs w:val="20"/>
        </w:rPr>
        <w:t>Matter and Its Interactions</w:t>
      </w:r>
    </w:p>
    <w:p w14:paraId="36CB626E" w14:textId="77777777" w:rsidR="00867A20" w:rsidRPr="009E1C4E" w:rsidRDefault="00867A20" w:rsidP="00867A20">
      <w:pPr>
        <w:pStyle w:val="h3a"/>
        <w:spacing w:before="0" w:beforeAutospacing="0" w:after="0" w:afterAutospacing="0"/>
        <w:rPr>
          <w:rFonts w:asciiTheme="minorHAnsi" w:hAnsiTheme="minorHAnsi"/>
          <w:sz w:val="20"/>
          <w:szCs w:val="20"/>
        </w:rPr>
      </w:pPr>
      <w:r w:rsidRPr="009E1C4E">
        <w:rPr>
          <w:rFonts w:asciiTheme="minorHAnsi" w:hAnsiTheme="minorHAnsi"/>
          <w:i/>
          <w:iCs/>
          <w:sz w:val="20"/>
          <w:szCs w:val="20"/>
        </w:rPr>
        <w:t>How can one explain the structure, properties, and interactions of matter?</w:t>
      </w:r>
    </w:p>
    <w:p w14:paraId="338BF220" w14:textId="77777777" w:rsidR="00867A20" w:rsidRDefault="00867A20" w:rsidP="00867A20">
      <w:pPr>
        <w:pStyle w:val="tx1"/>
        <w:spacing w:before="0" w:beforeAutospacing="0" w:after="0" w:afterAutospacing="0"/>
        <w:rPr>
          <w:rFonts w:asciiTheme="minorHAnsi" w:hAnsiTheme="minorHAnsi"/>
          <w:sz w:val="20"/>
          <w:szCs w:val="20"/>
        </w:rPr>
      </w:pPr>
      <w:r w:rsidRPr="00CD0D78">
        <w:rPr>
          <w:rFonts w:asciiTheme="minorHAnsi" w:hAnsiTheme="minorHAnsi"/>
          <w:color w:val="0070C0"/>
          <w:sz w:val="20"/>
          <w:szCs w:val="20"/>
        </w:rPr>
        <w:t xml:space="preserve">The existence of atoms, now supported by evidence from modern instruments, was first postulated as a model that could explain both qualitative and quantitative observations about matter (e.g., Brownian motion, ratios of reactants and products in chemical reactions). Matter can be understood in terms of the types of atoms present and the interactions both between and within them. </w:t>
      </w:r>
      <w:r w:rsidRPr="009E1C4E">
        <w:rPr>
          <w:rFonts w:asciiTheme="minorHAnsi" w:hAnsiTheme="minorHAnsi"/>
          <w:sz w:val="20"/>
          <w:szCs w:val="20"/>
        </w:rPr>
        <w:t xml:space="preserve">The states (i.e., solid, liquid, gas, or plasma), properties (e.g., hardness, conductivity), and reactions (both physical and chemical) of matter can be described and predicted based on the types, interactions, and motions of the atoms within it. </w:t>
      </w:r>
      <w:r w:rsidRPr="00CD0D78">
        <w:rPr>
          <w:rFonts w:asciiTheme="minorHAnsi" w:hAnsiTheme="minorHAnsi"/>
          <w:color w:val="0070C0"/>
          <w:sz w:val="20"/>
          <w:szCs w:val="20"/>
        </w:rPr>
        <w:t>Chemical reactions, which underlie so many observed phenomena in living and nonliving systems alike, conserve the number of atoms of each type but change their arrangement into molecules.</w:t>
      </w:r>
      <w:r w:rsidRPr="009E1C4E">
        <w:rPr>
          <w:rFonts w:asciiTheme="minorHAnsi" w:hAnsiTheme="minorHAnsi"/>
          <w:sz w:val="20"/>
          <w:szCs w:val="20"/>
        </w:rPr>
        <w:t xml:space="preserve"> Nuclear reactions involve changes in the types of atomic nuclei present and are key to the energy release from the sun and the balance of isotopes in matter.</w:t>
      </w:r>
    </w:p>
    <w:p w14:paraId="1AD47923" w14:textId="77777777" w:rsidR="00867A20" w:rsidRPr="009E1C4E" w:rsidRDefault="00867A20" w:rsidP="00867A20">
      <w:pPr>
        <w:pStyle w:val="tx1"/>
        <w:spacing w:before="0" w:beforeAutospacing="0" w:after="0" w:afterAutospacing="0"/>
        <w:rPr>
          <w:rFonts w:asciiTheme="minorHAnsi" w:hAnsiTheme="minorHAnsi"/>
          <w:sz w:val="20"/>
          <w:szCs w:val="20"/>
        </w:rPr>
      </w:pPr>
    </w:p>
    <w:p w14:paraId="64380071" w14:textId="77777777" w:rsidR="00867A20" w:rsidRPr="009E1C4E" w:rsidRDefault="00867A20" w:rsidP="00867A20">
      <w:pPr>
        <w:pStyle w:val="h2"/>
        <w:spacing w:before="0" w:beforeAutospacing="0" w:after="0" w:afterAutospacing="0"/>
        <w:rPr>
          <w:rFonts w:asciiTheme="minorHAnsi" w:hAnsiTheme="minorHAnsi"/>
          <w:sz w:val="20"/>
          <w:szCs w:val="20"/>
        </w:rPr>
      </w:pPr>
      <w:r w:rsidRPr="009E1C4E">
        <w:rPr>
          <w:rFonts w:asciiTheme="minorHAnsi" w:hAnsiTheme="minorHAnsi"/>
          <w:sz w:val="20"/>
          <w:szCs w:val="20"/>
        </w:rPr>
        <w:t>PS1.B: CHEMICAL REACTIONS</w:t>
      </w:r>
    </w:p>
    <w:p w14:paraId="5375C8E4" w14:textId="77777777" w:rsidR="00867A20" w:rsidRDefault="00867A20" w:rsidP="00867A20">
      <w:pPr>
        <w:pStyle w:val="h3a"/>
        <w:spacing w:before="0" w:beforeAutospacing="0" w:after="0" w:afterAutospacing="0"/>
        <w:rPr>
          <w:rFonts w:asciiTheme="minorHAnsi" w:hAnsiTheme="minorHAnsi"/>
          <w:i/>
          <w:iCs/>
          <w:sz w:val="20"/>
          <w:szCs w:val="20"/>
        </w:rPr>
      </w:pPr>
      <w:r w:rsidRPr="009E1C4E">
        <w:rPr>
          <w:rFonts w:asciiTheme="minorHAnsi" w:hAnsiTheme="minorHAnsi"/>
          <w:i/>
          <w:iCs/>
          <w:sz w:val="20"/>
          <w:szCs w:val="20"/>
        </w:rPr>
        <w:t>How do substances combine or change (react) to make new substances? How does one characterize and explain these reactions and make predictions about them?</w:t>
      </w:r>
    </w:p>
    <w:p w14:paraId="68A8A47F" w14:textId="77777777" w:rsidR="00867A20" w:rsidRPr="009E1C4E" w:rsidRDefault="00867A20" w:rsidP="00867A20">
      <w:pPr>
        <w:pStyle w:val="h3a"/>
        <w:spacing w:before="0" w:beforeAutospacing="0" w:after="0" w:afterAutospacing="0"/>
        <w:rPr>
          <w:rFonts w:asciiTheme="minorHAnsi" w:hAnsiTheme="minorHAnsi"/>
          <w:sz w:val="20"/>
          <w:szCs w:val="20"/>
        </w:rPr>
      </w:pPr>
    </w:p>
    <w:p w14:paraId="28BB9BE4" w14:textId="77777777" w:rsidR="00867A20" w:rsidRDefault="00867A20" w:rsidP="00867A20">
      <w:pPr>
        <w:pStyle w:val="tx"/>
        <w:spacing w:before="0" w:beforeAutospacing="0" w:after="0" w:afterAutospacing="0"/>
        <w:rPr>
          <w:rFonts w:asciiTheme="minorHAnsi" w:hAnsiTheme="minorHAnsi"/>
          <w:sz w:val="20"/>
          <w:szCs w:val="20"/>
        </w:rPr>
      </w:pPr>
      <w:r w:rsidRPr="00C71056">
        <w:rPr>
          <w:rFonts w:asciiTheme="minorHAnsi" w:hAnsiTheme="minorHAnsi"/>
          <w:color w:val="0070C0"/>
          <w:sz w:val="20"/>
          <w:szCs w:val="20"/>
        </w:rPr>
        <w:t xml:space="preserve">Many substances react chemically with other substances to form new substances with different properties. This change in properties results from the ways in which atoms from the original substances are combined and rearranged in the new substances. However, the total number of each type of atom is conserved (does not change) in any chemical process, and thus mass does not change either. </w:t>
      </w:r>
      <w:r w:rsidRPr="009E1C4E">
        <w:rPr>
          <w:rFonts w:asciiTheme="minorHAnsi" w:hAnsiTheme="minorHAnsi"/>
          <w:sz w:val="20"/>
          <w:szCs w:val="20"/>
        </w:rPr>
        <w:t>The property of conservation can be used, along with knowledge of the chemical properties of particular elements, to describe and predict the outcomes of reactions. Changes in matter in which the molecules do not change, but their positions and their motion relative to each other do change also occur (e.g., the forming of a solution, a change of state). Such changes are generally easier to reverse (return to original conditions) than chemical changes.</w:t>
      </w:r>
    </w:p>
    <w:p w14:paraId="4058480E" w14:textId="77777777" w:rsidR="00867A20" w:rsidRPr="009E1C4E" w:rsidRDefault="00867A20" w:rsidP="00867A20">
      <w:pPr>
        <w:pStyle w:val="tx"/>
        <w:spacing w:before="0" w:beforeAutospacing="0" w:after="0" w:afterAutospacing="0"/>
        <w:rPr>
          <w:rFonts w:asciiTheme="minorHAnsi" w:hAnsiTheme="minorHAnsi"/>
          <w:sz w:val="20"/>
          <w:szCs w:val="20"/>
        </w:rPr>
      </w:pPr>
    </w:p>
    <w:p w14:paraId="15D10CD7" w14:textId="77777777" w:rsidR="00867A20" w:rsidRDefault="00867A20" w:rsidP="00867A20">
      <w:pPr>
        <w:pStyle w:val="tx"/>
        <w:spacing w:before="0" w:beforeAutospacing="0" w:after="0" w:afterAutospacing="0"/>
        <w:rPr>
          <w:rFonts w:asciiTheme="minorHAnsi" w:hAnsiTheme="minorHAnsi"/>
          <w:sz w:val="20"/>
          <w:szCs w:val="20"/>
        </w:rPr>
      </w:pPr>
      <w:r w:rsidRPr="009E1C4E">
        <w:rPr>
          <w:rFonts w:asciiTheme="minorHAnsi" w:hAnsiTheme="minorHAnsi"/>
          <w:sz w:val="20"/>
          <w:szCs w:val="20"/>
        </w:rPr>
        <w:t>“Collision theory” provides a qualitative model for explaining the rates of chemical reactions. Higher rates occur at higher temperatures because atoms are typically moving faster and thus collisions are more frequent; also, a larger fraction of the collisions have sufficient energy to initiate the process. Although a solution or a gas may have constant chemical composition—that is, be in a steady state—chemical reactions may be occurring within it that are dynamically balanced with reactions in opposite directions proceeding at equal rates.</w:t>
      </w:r>
    </w:p>
    <w:p w14:paraId="0FE66016" w14:textId="77777777" w:rsidR="00867A20" w:rsidRPr="009E1C4E" w:rsidRDefault="00867A20" w:rsidP="00867A20">
      <w:pPr>
        <w:pStyle w:val="tx"/>
        <w:spacing w:before="0" w:beforeAutospacing="0" w:after="0" w:afterAutospacing="0"/>
        <w:rPr>
          <w:rFonts w:asciiTheme="minorHAnsi" w:hAnsiTheme="minorHAnsi"/>
          <w:sz w:val="20"/>
          <w:szCs w:val="20"/>
        </w:rPr>
      </w:pPr>
    </w:p>
    <w:p w14:paraId="1400E684" w14:textId="77777777" w:rsidR="00867A20" w:rsidRPr="00867A20" w:rsidRDefault="00867A20" w:rsidP="00867A20">
      <w:pPr>
        <w:pStyle w:val="tx"/>
        <w:spacing w:before="0" w:beforeAutospacing="0" w:after="0" w:afterAutospacing="0"/>
        <w:rPr>
          <w:rFonts w:asciiTheme="minorHAnsi" w:hAnsiTheme="minorHAnsi"/>
          <w:color w:val="0070C0"/>
          <w:sz w:val="20"/>
          <w:szCs w:val="20"/>
        </w:rPr>
      </w:pPr>
      <w:r w:rsidRPr="009E1C4E">
        <w:rPr>
          <w:rFonts w:asciiTheme="minorHAnsi" w:hAnsiTheme="minorHAnsi"/>
          <w:sz w:val="20"/>
          <w:szCs w:val="20"/>
        </w:rPr>
        <w:t xml:space="preserve">Any chemical process involves a change in chemical bonds and the related bond energies and thus in the total chemical binding energy. This change is matched by a difference between the total kinetic energy of the set of reactant molecules before the collision and that of the set of product molecules after the collision (conservation of energy). </w:t>
      </w:r>
      <w:r w:rsidRPr="00867A20">
        <w:rPr>
          <w:rFonts w:asciiTheme="minorHAnsi" w:hAnsiTheme="minorHAnsi"/>
          <w:color w:val="0070C0"/>
          <w:sz w:val="20"/>
          <w:szCs w:val="20"/>
        </w:rPr>
        <w:t>Some reactions release energy (e.g., burning fuel in the presence of oxygen), and others require energy input (e.g., synthesis of sugars from carbon dioxide and water).</w:t>
      </w:r>
    </w:p>
    <w:p w14:paraId="0198041D" w14:textId="77777777" w:rsidR="00867A20" w:rsidRPr="009E1C4E" w:rsidRDefault="00867A20" w:rsidP="00867A20">
      <w:pPr>
        <w:pStyle w:val="tx"/>
        <w:spacing w:before="0" w:beforeAutospacing="0" w:after="0" w:afterAutospacing="0"/>
        <w:rPr>
          <w:rFonts w:asciiTheme="minorHAnsi" w:hAnsiTheme="minorHAnsi"/>
          <w:sz w:val="20"/>
          <w:szCs w:val="20"/>
        </w:rPr>
      </w:pPr>
    </w:p>
    <w:p w14:paraId="3FE27BD1" w14:textId="77777777" w:rsidR="00867A20" w:rsidRPr="00CD0D78" w:rsidRDefault="00867A20" w:rsidP="00867A20">
      <w:pPr>
        <w:pStyle w:val="tx"/>
        <w:spacing w:before="0" w:beforeAutospacing="0" w:after="0" w:afterAutospacing="0"/>
        <w:rPr>
          <w:rFonts w:asciiTheme="minorHAnsi" w:hAnsiTheme="minorHAnsi"/>
          <w:color w:val="0070C0"/>
          <w:sz w:val="20"/>
          <w:szCs w:val="20"/>
        </w:rPr>
      </w:pPr>
      <w:r w:rsidRPr="00CD0D78">
        <w:rPr>
          <w:rFonts w:asciiTheme="minorHAnsi" w:hAnsiTheme="minorHAnsi"/>
          <w:color w:val="0070C0"/>
          <w:sz w:val="20"/>
          <w:szCs w:val="20"/>
        </w:rPr>
        <w:t>Understanding chemical reactions and the properties of elements is essential not only to the physical sciences but also is foundational knowledge for the life sciences and the earth and space sciences. The cycling of matter and associated transfers of energy in systems, of any scale, depend on physical and chemical processes. The reactivity of hydrogen ions gives rise to many biological and geophysical phenomena. The capacity of carbon atoms to form the backbone of extended molecular structures is essential to the chemistry of life. The carbon cycle involves transfers between carbon in the atmosphere—in the form of carbon dioxide—and carbon in living matter or formerly living matter (including fossil fuels). The proportion of oxygen molecules (i.e., oxygen in the form O</w:t>
      </w:r>
      <w:r w:rsidRPr="00CD0D78">
        <w:rPr>
          <w:rFonts w:asciiTheme="minorHAnsi" w:hAnsiTheme="minorHAnsi"/>
          <w:color w:val="0070C0"/>
          <w:sz w:val="20"/>
          <w:szCs w:val="20"/>
          <w:vertAlign w:val="subscript"/>
        </w:rPr>
        <w:t>2</w:t>
      </w:r>
      <w:r w:rsidRPr="00CD0D78">
        <w:rPr>
          <w:rFonts w:asciiTheme="minorHAnsi" w:hAnsiTheme="minorHAnsi"/>
          <w:color w:val="0070C0"/>
          <w:sz w:val="20"/>
          <w:szCs w:val="20"/>
        </w:rPr>
        <w:t>) in the atmosphere also changes in this cycle.</w:t>
      </w:r>
    </w:p>
    <w:p w14:paraId="46556D25" w14:textId="77777777" w:rsidR="002466E8" w:rsidRPr="00D81C11" w:rsidRDefault="002466E8"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p>
    <w:p w14:paraId="61E72BE8" w14:textId="77777777" w:rsidR="00D81C11" w:rsidRDefault="00D81C11" w:rsidP="00D81C11">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r w:rsidRPr="000B0898">
        <w:rPr>
          <w:rFonts w:ascii="Calibri" w:hAnsi="Calibri" w:cs="Tahoma"/>
          <w:b/>
          <w:bCs/>
          <w:sz w:val="22"/>
          <w:szCs w:val="21"/>
          <w:bdr w:val="none" w:sz="0" w:space="0" w:color="auto" w:frame="1"/>
        </w:rPr>
        <w:t xml:space="preserve">Main Concepts </w:t>
      </w:r>
    </w:p>
    <w:p w14:paraId="1EDC659C" w14:textId="77777777" w:rsidR="006E0BBE" w:rsidRDefault="006E0BBE" w:rsidP="006E0BBE">
      <w:pPr>
        <w:pStyle w:val="ListParagraph"/>
        <w:widowControl/>
        <w:numPr>
          <w:ilvl w:val="0"/>
          <w:numId w:val="15"/>
        </w:numPr>
        <w:autoSpaceDE/>
        <w:autoSpaceDN/>
        <w:adjustRightInd/>
        <w:rPr>
          <w:sz w:val="20"/>
        </w:rPr>
      </w:pPr>
      <w:r>
        <w:rPr>
          <w:sz w:val="20"/>
        </w:rPr>
        <w:t>All chemical reactions involve energy</w:t>
      </w:r>
    </w:p>
    <w:p w14:paraId="7ECDFAD0" w14:textId="77777777" w:rsidR="006E0BBE" w:rsidRDefault="006E0BBE" w:rsidP="006E0BBE">
      <w:pPr>
        <w:pStyle w:val="ListParagraph"/>
        <w:widowControl/>
        <w:numPr>
          <w:ilvl w:val="0"/>
          <w:numId w:val="15"/>
        </w:numPr>
        <w:autoSpaceDE/>
        <w:autoSpaceDN/>
        <w:adjustRightInd/>
        <w:rPr>
          <w:sz w:val="20"/>
        </w:rPr>
      </w:pPr>
      <w:r w:rsidRPr="00072D97">
        <w:rPr>
          <w:sz w:val="20"/>
        </w:rPr>
        <w:t>During a chemical reaction,  bonds are broken, atoms are rearranged, new bonds are formed</w:t>
      </w:r>
    </w:p>
    <w:p w14:paraId="63D4F593" w14:textId="77777777" w:rsidR="006E0BBE" w:rsidRPr="00FC511F" w:rsidRDefault="006E0BBE" w:rsidP="006E0BBE">
      <w:pPr>
        <w:pStyle w:val="ListParagraph"/>
        <w:widowControl/>
        <w:numPr>
          <w:ilvl w:val="0"/>
          <w:numId w:val="15"/>
        </w:numPr>
        <w:autoSpaceDE/>
        <w:autoSpaceDN/>
        <w:adjustRightInd/>
        <w:rPr>
          <w:sz w:val="20"/>
        </w:rPr>
      </w:pPr>
      <w:r>
        <w:rPr>
          <w:sz w:val="20"/>
        </w:rPr>
        <w:t xml:space="preserve">Energy is required to break bonds and energy is released when new bonds form. </w:t>
      </w:r>
      <w:r w:rsidRPr="00FC511F">
        <w:rPr>
          <w:sz w:val="20"/>
        </w:rPr>
        <w:t>(Focus on heat and light as the forms of energy that can be absorbed or released.)</w:t>
      </w:r>
    </w:p>
    <w:p w14:paraId="7BDE060E" w14:textId="77777777" w:rsidR="006E0BBE" w:rsidRDefault="006E0BBE" w:rsidP="006E0BBE">
      <w:pPr>
        <w:pStyle w:val="ListParagraph"/>
        <w:widowControl/>
        <w:numPr>
          <w:ilvl w:val="0"/>
          <w:numId w:val="15"/>
        </w:numPr>
        <w:autoSpaceDE/>
        <w:autoSpaceDN/>
        <w:adjustRightInd/>
        <w:rPr>
          <w:sz w:val="20"/>
        </w:rPr>
      </w:pPr>
      <w:r>
        <w:rPr>
          <w:sz w:val="20"/>
        </w:rPr>
        <w:t>During a chemical reaction, energy is transformed from another form of energy (thermal energy or light) into chemical energy; or transformed from chemical energy into thermal energy or light.</w:t>
      </w:r>
    </w:p>
    <w:p w14:paraId="0F9B3861" w14:textId="77777777" w:rsidR="006E0BBE" w:rsidRPr="00072D97" w:rsidRDefault="006E0BBE" w:rsidP="006E0BBE">
      <w:pPr>
        <w:pStyle w:val="ListParagraph"/>
        <w:widowControl/>
        <w:numPr>
          <w:ilvl w:val="0"/>
          <w:numId w:val="15"/>
        </w:numPr>
        <w:autoSpaceDE/>
        <w:autoSpaceDN/>
        <w:adjustRightInd/>
        <w:rPr>
          <w:sz w:val="20"/>
        </w:rPr>
      </w:pPr>
      <w:r>
        <w:rPr>
          <w:sz w:val="20"/>
        </w:rPr>
        <w:t xml:space="preserve">Endothermic chemical reactions require more energy than they release. These reactions absorb energy from the surroundings. If the energy is thermal energy, the reaction causes a drop in temperature of the surroundings. </w:t>
      </w:r>
    </w:p>
    <w:p w14:paraId="50CEAD4A" w14:textId="77777777" w:rsidR="006E0BBE" w:rsidRDefault="006E0BBE" w:rsidP="006E0BBE">
      <w:pPr>
        <w:pStyle w:val="ListParagraph"/>
        <w:widowControl/>
        <w:numPr>
          <w:ilvl w:val="0"/>
          <w:numId w:val="15"/>
        </w:numPr>
        <w:autoSpaceDE/>
        <w:autoSpaceDN/>
        <w:adjustRightInd/>
        <w:rPr>
          <w:sz w:val="20"/>
        </w:rPr>
      </w:pPr>
      <w:r>
        <w:rPr>
          <w:sz w:val="20"/>
        </w:rPr>
        <w:t>Exothermic chemical reactions release more energy than they require. These reactions give off energy to the surroundings, often in the form of thermal energy, resulting in an increase in temperature.</w:t>
      </w:r>
    </w:p>
    <w:p w14:paraId="23DAD7BC" w14:textId="77777777" w:rsidR="006E0BBE" w:rsidRDefault="006E0BBE" w:rsidP="006E0BBE">
      <w:pPr>
        <w:pStyle w:val="ListParagraph"/>
        <w:widowControl/>
        <w:numPr>
          <w:ilvl w:val="0"/>
          <w:numId w:val="15"/>
        </w:numPr>
        <w:autoSpaceDE/>
        <w:autoSpaceDN/>
        <w:adjustRightInd/>
        <w:rPr>
          <w:sz w:val="20"/>
        </w:rPr>
      </w:pPr>
      <w:r>
        <w:rPr>
          <w:sz w:val="20"/>
        </w:rPr>
        <w:t>Examples of endothermic reactions include photosynthesis.</w:t>
      </w:r>
    </w:p>
    <w:p w14:paraId="1D9317B3" w14:textId="77777777" w:rsidR="006E0BBE" w:rsidRDefault="006E0BBE" w:rsidP="006E0BBE">
      <w:pPr>
        <w:pStyle w:val="ListParagraph"/>
        <w:widowControl/>
        <w:numPr>
          <w:ilvl w:val="0"/>
          <w:numId w:val="15"/>
        </w:numPr>
        <w:autoSpaceDE/>
        <w:autoSpaceDN/>
        <w:adjustRightInd/>
        <w:rPr>
          <w:sz w:val="20"/>
        </w:rPr>
      </w:pPr>
      <w:r>
        <w:rPr>
          <w:sz w:val="20"/>
        </w:rPr>
        <w:t>Examples of exothermic reactions include combustion.</w:t>
      </w:r>
    </w:p>
    <w:p w14:paraId="2F00DDAF" w14:textId="77777777" w:rsidR="006E0BBE" w:rsidRDefault="006E0BBE" w:rsidP="006E0BBE">
      <w:pPr>
        <w:pStyle w:val="ListParagraph"/>
        <w:widowControl/>
        <w:numPr>
          <w:ilvl w:val="0"/>
          <w:numId w:val="15"/>
        </w:numPr>
        <w:autoSpaceDE/>
        <w:autoSpaceDN/>
        <w:adjustRightInd/>
        <w:rPr>
          <w:sz w:val="20"/>
        </w:rPr>
      </w:pPr>
      <w:r>
        <w:rPr>
          <w:sz w:val="20"/>
        </w:rPr>
        <w:t>When energy is absorbed by a reaction, it is stored as chemical energy in the products.</w:t>
      </w:r>
    </w:p>
    <w:p w14:paraId="54D5CADF" w14:textId="1A248968" w:rsidR="006E0BBE" w:rsidRDefault="003E135D" w:rsidP="006E0BBE">
      <w:pPr>
        <w:pStyle w:val="ListParagraph"/>
        <w:widowControl/>
        <w:numPr>
          <w:ilvl w:val="0"/>
          <w:numId w:val="15"/>
        </w:numPr>
        <w:autoSpaceDE/>
        <w:autoSpaceDN/>
        <w:adjustRightInd/>
        <w:rPr>
          <w:sz w:val="20"/>
        </w:rPr>
      </w:pPr>
      <w:r>
        <w:rPr>
          <w:sz w:val="20"/>
        </w:rPr>
        <w:t xml:space="preserve">The energy that is released in a reaction can be used for other purposes (e.g., melting snow). The absorption of energy by a reaction can also be used to solve problems (e.g., cold pack on an injury). </w:t>
      </w:r>
    </w:p>
    <w:p w14:paraId="05D2D86A" w14:textId="77777777" w:rsidR="00867A20" w:rsidRPr="000B0898" w:rsidRDefault="00867A20" w:rsidP="00D81C11">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p>
    <w:p w14:paraId="010907FA" w14:textId="77777777" w:rsidR="00D81C11" w:rsidRPr="000B0898" w:rsidRDefault="00D81C11" w:rsidP="009C5519">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r w:rsidRPr="000B0898">
        <w:rPr>
          <w:rFonts w:ascii="Calibri" w:hAnsi="Calibri" w:cs="Tahoma"/>
          <w:b/>
          <w:bCs/>
          <w:sz w:val="22"/>
          <w:szCs w:val="21"/>
          <w:bdr w:val="none" w:sz="0" w:space="0" w:color="auto" w:frame="1"/>
        </w:rPr>
        <w:t>Related Concepts and Applications</w:t>
      </w:r>
    </w:p>
    <w:p w14:paraId="1E8B6E85" w14:textId="77777777" w:rsidR="006E0BBE" w:rsidRPr="006E0BBE" w:rsidRDefault="006E0BBE" w:rsidP="006E0BBE">
      <w:pPr>
        <w:rPr>
          <w:rFonts w:asciiTheme="minorHAnsi" w:hAnsiTheme="minorHAnsi"/>
          <w:sz w:val="20"/>
        </w:rPr>
      </w:pPr>
      <w:r w:rsidRPr="006E0BBE">
        <w:rPr>
          <w:rFonts w:asciiTheme="minorHAnsi" w:hAnsiTheme="minorHAnsi"/>
          <w:sz w:val="20"/>
        </w:rPr>
        <w:t>Examples:</w:t>
      </w:r>
    </w:p>
    <w:p w14:paraId="661BA427"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Dissolving ammonium chloride (NH</w:t>
      </w:r>
      <w:r w:rsidRPr="006E0BBE">
        <w:rPr>
          <w:sz w:val="20"/>
          <w:vertAlign w:val="subscript"/>
        </w:rPr>
        <w:t>4</w:t>
      </w:r>
      <w:r w:rsidRPr="006E0BBE">
        <w:rPr>
          <w:sz w:val="20"/>
        </w:rPr>
        <w:t>Cl)</w:t>
      </w:r>
    </w:p>
    <w:p w14:paraId="4D756314"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Dissolving calcium chloride (CaCl</w:t>
      </w:r>
      <w:r w:rsidRPr="006E0BBE">
        <w:rPr>
          <w:sz w:val="20"/>
          <w:vertAlign w:val="subscript"/>
        </w:rPr>
        <w:t>2</w:t>
      </w:r>
      <w:r w:rsidRPr="006E0BBE">
        <w:rPr>
          <w:sz w:val="20"/>
        </w:rPr>
        <w:t>)</w:t>
      </w:r>
    </w:p>
    <w:p w14:paraId="2B66DA39"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Chemical reactions in heat packs and cold packs (cold packs feel cold because the reaction is absorbing energy from the surroundings; heat packs feel hot because the reaction is releasing energy to the surroundings)</w:t>
      </w:r>
    </w:p>
    <w:p w14:paraId="23CE7C06"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Chemical reaction in a glow stick</w:t>
      </w:r>
    </w:p>
    <w:p w14:paraId="4378B850"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Photosynthesis: CO</w:t>
      </w:r>
      <w:r w:rsidRPr="006E0BBE">
        <w:rPr>
          <w:sz w:val="20"/>
          <w:vertAlign w:val="subscript"/>
        </w:rPr>
        <w:t>2</w:t>
      </w:r>
      <w:r w:rsidRPr="006E0BBE">
        <w:rPr>
          <w:sz w:val="20"/>
        </w:rPr>
        <w:t xml:space="preserve"> + H</w:t>
      </w:r>
      <w:r w:rsidRPr="006E0BBE">
        <w:rPr>
          <w:sz w:val="20"/>
          <w:vertAlign w:val="subscript"/>
        </w:rPr>
        <w:t>2</w:t>
      </w:r>
      <w:r w:rsidRPr="006E0BBE">
        <w:rPr>
          <w:sz w:val="20"/>
        </w:rPr>
        <w:t xml:space="preserve">O + light </w:t>
      </w:r>
      <w:r w:rsidRPr="006E0BBE">
        <w:rPr>
          <w:rStyle w:val="mo"/>
          <w:sz w:val="20"/>
        </w:rPr>
        <w:t>→</w:t>
      </w:r>
      <w:r w:rsidRPr="006E0BBE">
        <w:rPr>
          <w:sz w:val="20"/>
        </w:rPr>
        <w:t xml:space="preserve"> C</w:t>
      </w:r>
      <w:r w:rsidRPr="006E0BBE">
        <w:rPr>
          <w:sz w:val="20"/>
          <w:vertAlign w:val="subscript"/>
        </w:rPr>
        <w:t>6</w:t>
      </w:r>
      <w:r w:rsidRPr="006E0BBE">
        <w:rPr>
          <w:sz w:val="20"/>
        </w:rPr>
        <w:t>H</w:t>
      </w:r>
      <w:r w:rsidRPr="006E0BBE">
        <w:rPr>
          <w:sz w:val="20"/>
          <w:vertAlign w:val="subscript"/>
        </w:rPr>
        <w:t>12</w:t>
      </w:r>
      <w:r w:rsidRPr="006E0BBE">
        <w:rPr>
          <w:sz w:val="20"/>
        </w:rPr>
        <w:t>O</w:t>
      </w:r>
      <w:r w:rsidRPr="006E0BBE">
        <w:rPr>
          <w:sz w:val="20"/>
          <w:vertAlign w:val="subscript"/>
        </w:rPr>
        <w:t>6</w:t>
      </w:r>
      <w:r w:rsidRPr="006E0BBE">
        <w:rPr>
          <w:sz w:val="20"/>
        </w:rPr>
        <w:t xml:space="preserve"> + O</w:t>
      </w:r>
      <w:r w:rsidRPr="006E0BBE">
        <w:rPr>
          <w:sz w:val="20"/>
          <w:vertAlign w:val="subscript"/>
        </w:rPr>
        <w:t>2</w:t>
      </w:r>
    </w:p>
    <w:p w14:paraId="0943AF81"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Respiration: C</w:t>
      </w:r>
      <w:r w:rsidRPr="006E0BBE">
        <w:rPr>
          <w:sz w:val="20"/>
          <w:vertAlign w:val="subscript"/>
        </w:rPr>
        <w:t>6</w:t>
      </w:r>
      <w:r w:rsidRPr="006E0BBE">
        <w:rPr>
          <w:sz w:val="20"/>
        </w:rPr>
        <w:t>H</w:t>
      </w:r>
      <w:r w:rsidRPr="006E0BBE">
        <w:rPr>
          <w:sz w:val="20"/>
          <w:vertAlign w:val="subscript"/>
        </w:rPr>
        <w:t>12</w:t>
      </w:r>
      <w:r w:rsidRPr="006E0BBE">
        <w:rPr>
          <w:sz w:val="20"/>
        </w:rPr>
        <w:t>O</w:t>
      </w:r>
      <w:r w:rsidRPr="006E0BBE">
        <w:rPr>
          <w:sz w:val="20"/>
          <w:vertAlign w:val="subscript"/>
        </w:rPr>
        <w:t>6</w:t>
      </w:r>
      <w:r w:rsidRPr="006E0BBE">
        <w:rPr>
          <w:sz w:val="20"/>
        </w:rPr>
        <w:t xml:space="preserve"> + O</w:t>
      </w:r>
      <w:r w:rsidRPr="006E0BBE">
        <w:rPr>
          <w:sz w:val="20"/>
          <w:vertAlign w:val="subscript"/>
        </w:rPr>
        <w:t>2</w:t>
      </w:r>
      <w:r w:rsidRPr="006E0BBE">
        <w:rPr>
          <w:rStyle w:val="mo"/>
          <w:sz w:val="20"/>
        </w:rPr>
        <w:t>→</w:t>
      </w:r>
      <w:r w:rsidRPr="006E0BBE">
        <w:rPr>
          <w:sz w:val="20"/>
        </w:rPr>
        <w:t xml:space="preserve"> CO</w:t>
      </w:r>
      <w:r w:rsidRPr="006E0BBE">
        <w:rPr>
          <w:sz w:val="20"/>
          <w:vertAlign w:val="subscript"/>
        </w:rPr>
        <w:t>2</w:t>
      </w:r>
      <w:r w:rsidRPr="006E0BBE">
        <w:rPr>
          <w:sz w:val="20"/>
        </w:rPr>
        <w:t xml:space="preserve"> + H</w:t>
      </w:r>
      <w:r w:rsidRPr="006E0BBE">
        <w:rPr>
          <w:sz w:val="20"/>
          <w:vertAlign w:val="subscript"/>
        </w:rPr>
        <w:t>2</w:t>
      </w:r>
      <w:r w:rsidRPr="006E0BBE">
        <w:rPr>
          <w:sz w:val="20"/>
        </w:rPr>
        <w:t>O + energy</w:t>
      </w:r>
    </w:p>
    <w:p w14:paraId="04B0A48F" w14:textId="77777777" w:rsidR="006E0BBE" w:rsidRPr="006E0BBE" w:rsidRDefault="006E0BBE" w:rsidP="006E0BBE">
      <w:pPr>
        <w:pStyle w:val="ListParagraph"/>
        <w:widowControl/>
        <w:numPr>
          <w:ilvl w:val="3"/>
          <w:numId w:val="8"/>
        </w:numPr>
        <w:tabs>
          <w:tab w:val="clear" w:pos="2880"/>
        </w:tabs>
        <w:autoSpaceDE/>
        <w:autoSpaceDN/>
        <w:adjustRightInd/>
        <w:ind w:left="349" w:hanging="270"/>
        <w:rPr>
          <w:sz w:val="20"/>
        </w:rPr>
      </w:pPr>
      <w:r w:rsidRPr="006E0BBE">
        <w:rPr>
          <w:sz w:val="20"/>
        </w:rPr>
        <w:t>Combustion reactions that release thermal energy</w:t>
      </w:r>
    </w:p>
    <w:p w14:paraId="21FFD416" w14:textId="77777777"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p>
    <w:p w14:paraId="6E781526" w14:textId="77777777"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r w:rsidRPr="000B0898">
        <w:rPr>
          <w:rFonts w:ascii="Calibri" w:hAnsi="Calibri" w:cs="Tahoma"/>
          <w:b/>
          <w:bCs/>
          <w:sz w:val="22"/>
          <w:szCs w:val="21"/>
          <w:bdr w:val="none" w:sz="0" w:space="0" w:color="auto" w:frame="1"/>
        </w:rPr>
        <w:t>Related Crosscutting Concepts</w:t>
      </w:r>
    </w:p>
    <w:p w14:paraId="29B01EA5" w14:textId="77777777" w:rsidR="006E0BBE" w:rsidRDefault="006E0BBE" w:rsidP="006E0BBE">
      <w:pPr>
        <w:pStyle w:val="ListParagraph"/>
        <w:widowControl/>
        <w:numPr>
          <w:ilvl w:val="0"/>
          <w:numId w:val="8"/>
        </w:numPr>
        <w:shd w:val="clear" w:color="auto" w:fill="FFFFFF"/>
        <w:tabs>
          <w:tab w:val="clear" w:pos="720"/>
          <w:tab w:val="num" w:pos="143"/>
        </w:tabs>
        <w:autoSpaceDE/>
        <w:autoSpaceDN/>
        <w:adjustRightInd/>
        <w:ind w:left="143" w:hanging="143"/>
        <w:textAlignment w:val="baseline"/>
        <w:rPr>
          <w:rFonts w:ascii="Calibri" w:hAnsi="Calibri" w:cs="Tahoma"/>
          <w:sz w:val="21"/>
          <w:szCs w:val="21"/>
        </w:rPr>
      </w:pPr>
      <w:r w:rsidRPr="001355E3">
        <w:rPr>
          <w:rFonts w:ascii="Calibri" w:hAnsi="Calibri" w:cs="Tahoma"/>
          <w:b/>
          <w:sz w:val="21"/>
          <w:szCs w:val="21"/>
        </w:rPr>
        <w:t>Cause and Effect</w:t>
      </w:r>
      <w:r>
        <w:rPr>
          <w:rFonts w:ascii="Calibri" w:hAnsi="Calibri" w:cs="Tahoma"/>
          <w:sz w:val="21"/>
          <w:szCs w:val="21"/>
        </w:rPr>
        <w:t xml:space="preserve"> Some chemical reactions cause a change in temperature of the surroundings and of the reacting substances. Some reactions release energy in the form of light.</w:t>
      </w:r>
    </w:p>
    <w:p w14:paraId="64945789" w14:textId="0832DB8E" w:rsidR="006E0BBE" w:rsidRPr="001355E3" w:rsidRDefault="006E0BBE" w:rsidP="006E0BBE">
      <w:pPr>
        <w:pStyle w:val="ListParagraph"/>
        <w:widowControl/>
        <w:numPr>
          <w:ilvl w:val="0"/>
          <w:numId w:val="8"/>
        </w:numPr>
        <w:shd w:val="clear" w:color="auto" w:fill="FFFFFF"/>
        <w:tabs>
          <w:tab w:val="clear" w:pos="720"/>
          <w:tab w:val="num" w:pos="143"/>
        </w:tabs>
        <w:autoSpaceDE/>
        <w:autoSpaceDN/>
        <w:adjustRightInd/>
        <w:ind w:left="143" w:hanging="143"/>
        <w:textAlignment w:val="baseline"/>
        <w:rPr>
          <w:rFonts w:ascii="Calibri" w:hAnsi="Calibri" w:cs="Tahoma"/>
          <w:sz w:val="21"/>
          <w:szCs w:val="21"/>
        </w:rPr>
      </w:pPr>
      <w:r w:rsidRPr="001355E3">
        <w:rPr>
          <w:rFonts w:ascii="Calibri" w:hAnsi="Calibri" w:cs="Tahoma"/>
          <w:b/>
          <w:bCs/>
          <w:sz w:val="21"/>
          <w:szCs w:val="21"/>
          <w:bdr w:val="none" w:sz="0" w:space="0" w:color="auto" w:frame="1"/>
        </w:rPr>
        <w:t xml:space="preserve">Energy and </w:t>
      </w:r>
      <w:r>
        <w:rPr>
          <w:rFonts w:ascii="Calibri" w:hAnsi="Calibri" w:cs="Tahoma"/>
          <w:b/>
          <w:bCs/>
          <w:sz w:val="21"/>
          <w:szCs w:val="21"/>
          <w:bdr w:val="none" w:sz="0" w:space="0" w:color="auto" w:frame="1"/>
        </w:rPr>
        <w:t xml:space="preserve">Matter </w:t>
      </w:r>
      <w:r>
        <w:rPr>
          <w:rFonts w:ascii="Calibri" w:hAnsi="Calibri" w:cs="Tahoma"/>
          <w:bCs/>
          <w:sz w:val="21"/>
          <w:szCs w:val="21"/>
          <w:bdr w:val="none" w:sz="0" w:space="0" w:color="auto" w:frame="1"/>
        </w:rPr>
        <w:t>Energy can be absorbed or released during a chemical reaction, but is not created or destroyed; it takes energy to break bonds</w:t>
      </w:r>
      <w:r>
        <w:rPr>
          <w:rFonts w:ascii="Calibri" w:hAnsi="Calibri" w:cs="Tahoma"/>
          <w:bCs/>
          <w:sz w:val="21"/>
          <w:szCs w:val="21"/>
          <w:bdr w:val="none" w:sz="0" w:space="0" w:color="auto" w:frame="1"/>
        </w:rPr>
        <w:t>.</w:t>
      </w:r>
    </w:p>
    <w:p w14:paraId="29EF1A6F" w14:textId="221D8DCF" w:rsidR="006E0BBE" w:rsidRPr="001355E3" w:rsidRDefault="006E0BBE" w:rsidP="006E0BBE">
      <w:pPr>
        <w:pStyle w:val="ListParagraph"/>
        <w:widowControl/>
        <w:numPr>
          <w:ilvl w:val="0"/>
          <w:numId w:val="8"/>
        </w:numPr>
        <w:shd w:val="clear" w:color="auto" w:fill="FFFFFF"/>
        <w:tabs>
          <w:tab w:val="clear" w:pos="720"/>
          <w:tab w:val="num" w:pos="143"/>
        </w:tabs>
        <w:autoSpaceDE/>
        <w:autoSpaceDN/>
        <w:adjustRightInd/>
        <w:ind w:left="143" w:hanging="143"/>
        <w:textAlignment w:val="baseline"/>
        <w:rPr>
          <w:rFonts w:ascii="Calibri" w:hAnsi="Calibri" w:cs="Tahoma"/>
          <w:sz w:val="21"/>
          <w:szCs w:val="21"/>
        </w:rPr>
      </w:pPr>
      <w:r w:rsidRPr="001355E3">
        <w:rPr>
          <w:rFonts w:ascii="Calibri" w:hAnsi="Calibri" w:cs="Tahoma"/>
          <w:b/>
          <w:bCs/>
          <w:sz w:val="21"/>
          <w:szCs w:val="21"/>
          <w:bdr w:val="none" w:sz="0" w:space="0" w:color="auto" w:frame="1"/>
        </w:rPr>
        <w:t xml:space="preserve">Stability and Change </w:t>
      </w:r>
      <w:r w:rsidRPr="001355E3">
        <w:rPr>
          <w:rFonts w:ascii="Calibri" w:hAnsi="Calibri" w:cs="Tahoma"/>
          <w:bCs/>
          <w:sz w:val="21"/>
          <w:szCs w:val="21"/>
          <w:bdr w:val="none" w:sz="0" w:space="0" w:color="auto" w:frame="1"/>
        </w:rPr>
        <w:t xml:space="preserve"> </w:t>
      </w:r>
      <w:r>
        <w:rPr>
          <w:rFonts w:ascii="Calibri" w:hAnsi="Calibri" w:cs="Tahoma"/>
          <w:bCs/>
          <w:sz w:val="21"/>
          <w:szCs w:val="21"/>
          <w:bdr w:val="none" w:sz="0" w:space="0" w:color="auto" w:frame="1"/>
        </w:rPr>
        <w:t>Although energy is not created or destroyed, it is transformed and transferred during a chemical reaction</w:t>
      </w:r>
      <w:r>
        <w:rPr>
          <w:rFonts w:ascii="Calibri" w:hAnsi="Calibri" w:cs="Tahoma"/>
          <w:bCs/>
          <w:sz w:val="21"/>
          <w:szCs w:val="21"/>
          <w:bdr w:val="none" w:sz="0" w:space="0" w:color="auto" w:frame="1"/>
        </w:rPr>
        <w:t>.</w:t>
      </w:r>
    </w:p>
    <w:p w14:paraId="6A17B227" w14:textId="77777777" w:rsidR="00D81C11" w:rsidRPr="00D81C11" w:rsidRDefault="00D81C11" w:rsidP="00D81C11">
      <w:pPr>
        <w:pStyle w:val="ListParagraph"/>
        <w:widowControl/>
        <w:shd w:val="clear" w:color="auto" w:fill="FFFFFF"/>
        <w:autoSpaceDE/>
        <w:autoSpaceDN/>
        <w:adjustRightInd/>
        <w:textAlignment w:val="baseline"/>
        <w:rPr>
          <w:rFonts w:ascii="Calibri" w:hAnsi="Calibri" w:cs="Tahoma"/>
          <w:color w:val="575757"/>
          <w:sz w:val="21"/>
          <w:szCs w:val="21"/>
        </w:rPr>
      </w:pPr>
    </w:p>
    <w:p w14:paraId="2A1A6DEB" w14:textId="77777777"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2"/>
          <w:szCs w:val="21"/>
        </w:rPr>
      </w:pPr>
      <w:r w:rsidRPr="000B0898">
        <w:rPr>
          <w:rFonts w:ascii="Calibri" w:hAnsi="Calibri" w:cs="Tahoma"/>
          <w:b/>
          <w:bCs/>
          <w:sz w:val="22"/>
          <w:szCs w:val="21"/>
          <w:bdr w:val="none" w:sz="0" w:space="0" w:color="auto" w:frame="1"/>
        </w:rPr>
        <w:t>Practices of Science and Engineering</w:t>
      </w:r>
    </w:p>
    <w:p w14:paraId="52F78B7D" w14:textId="77777777"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r w:rsidRPr="000B0898">
        <w:rPr>
          <w:rFonts w:ascii="Calibri" w:hAnsi="Calibri" w:cs="Tahoma"/>
          <w:sz w:val="21"/>
          <w:szCs w:val="21"/>
        </w:rPr>
        <w:t>Teachers will impressed if the game teaches students about or, better, involves students in one or more of the following:</w:t>
      </w:r>
    </w:p>
    <w:p w14:paraId="050736E1" w14:textId="06B82843" w:rsidR="006E0BBE" w:rsidRPr="001355E3" w:rsidRDefault="006E0BBE" w:rsidP="006E0BBE">
      <w:pPr>
        <w:pStyle w:val="ListParagraph"/>
        <w:widowControl/>
        <w:numPr>
          <w:ilvl w:val="0"/>
          <w:numId w:val="9"/>
        </w:numPr>
        <w:shd w:val="clear" w:color="auto" w:fill="FFFFFF"/>
        <w:tabs>
          <w:tab w:val="clear" w:pos="1440"/>
          <w:tab w:val="num" w:pos="207"/>
        </w:tabs>
        <w:autoSpaceDE/>
        <w:autoSpaceDN/>
        <w:adjustRightInd/>
        <w:ind w:left="360"/>
        <w:textAlignment w:val="baseline"/>
        <w:rPr>
          <w:rFonts w:ascii="Calibri" w:hAnsi="Calibri" w:cs="Tahoma"/>
          <w:sz w:val="21"/>
          <w:szCs w:val="21"/>
        </w:rPr>
      </w:pPr>
      <w:r w:rsidRPr="001355E3">
        <w:rPr>
          <w:rFonts w:ascii="Calibri" w:hAnsi="Calibri" w:cs="Tahoma"/>
          <w:b/>
          <w:sz w:val="21"/>
          <w:szCs w:val="21"/>
        </w:rPr>
        <w:t>Defining Problems and Designing</w:t>
      </w:r>
      <w:r w:rsidRPr="001355E3">
        <w:rPr>
          <w:rFonts w:ascii="Calibri" w:hAnsi="Calibri" w:cs="Tahoma"/>
          <w:b/>
          <w:bCs/>
          <w:sz w:val="21"/>
          <w:szCs w:val="21"/>
          <w:bdr w:val="none" w:sz="0" w:space="0" w:color="auto" w:frame="1"/>
        </w:rPr>
        <w:t xml:space="preserve"> Solutions</w:t>
      </w:r>
      <w:r w:rsidRPr="001355E3">
        <w:rPr>
          <w:rFonts w:ascii="Calibri" w:hAnsi="Calibri" w:cs="Tahoma"/>
          <w:bCs/>
          <w:sz w:val="21"/>
          <w:szCs w:val="21"/>
          <w:bdr w:val="none" w:sz="0" w:space="0" w:color="auto" w:frame="1"/>
        </w:rPr>
        <w:t xml:space="preserve"> </w:t>
      </w:r>
      <w:r>
        <w:rPr>
          <w:rFonts w:ascii="Calibri" w:hAnsi="Calibri" w:cs="Tahoma"/>
          <w:bCs/>
          <w:sz w:val="21"/>
          <w:szCs w:val="21"/>
          <w:bdr w:val="none" w:sz="0" w:space="0" w:color="auto" w:frame="1"/>
        </w:rPr>
        <w:t xml:space="preserve"> Design a device that absorbs or releases thermal energy in order to solve a problem (e.g., melting ice, keeping an injury cold)</w:t>
      </w:r>
      <w:r w:rsidR="003E135D">
        <w:rPr>
          <w:rFonts w:ascii="Calibri" w:hAnsi="Calibri" w:cs="Tahoma"/>
          <w:bCs/>
          <w:sz w:val="21"/>
          <w:szCs w:val="21"/>
          <w:bdr w:val="none" w:sz="0" w:space="0" w:color="auto" w:frame="1"/>
        </w:rPr>
        <w:t>.</w:t>
      </w:r>
    </w:p>
    <w:p w14:paraId="00D0FA62" w14:textId="61ED3EC5" w:rsidR="006E0BBE" w:rsidRDefault="006E0BBE" w:rsidP="006E0BBE">
      <w:pPr>
        <w:pStyle w:val="ListParagraph"/>
        <w:widowControl/>
        <w:numPr>
          <w:ilvl w:val="0"/>
          <w:numId w:val="9"/>
        </w:numPr>
        <w:shd w:val="clear" w:color="auto" w:fill="FFFFFF"/>
        <w:tabs>
          <w:tab w:val="clear" w:pos="1440"/>
          <w:tab w:val="num" w:pos="207"/>
        </w:tabs>
        <w:autoSpaceDE/>
        <w:autoSpaceDN/>
        <w:adjustRightInd/>
        <w:ind w:left="360"/>
        <w:textAlignment w:val="baseline"/>
        <w:rPr>
          <w:rFonts w:ascii="Calibri" w:hAnsi="Calibri" w:cs="Tahoma"/>
          <w:sz w:val="21"/>
          <w:szCs w:val="21"/>
        </w:rPr>
      </w:pPr>
      <w:r w:rsidRPr="001355E3">
        <w:rPr>
          <w:rFonts w:ascii="Calibri" w:hAnsi="Calibri" w:cs="Tahoma"/>
          <w:b/>
          <w:bCs/>
          <w:sz w:val="21"/>
          <w:szCs w:val="21"/>
          <w:bdr w:val="none" w:sz="0" w:space="0" w:color="auto" w:frame="1"/>
        </w:rPr>
        <w:t>Planning or Carrying Out Investigations</w:t>
      </w:r>
      <w:r w:rsidRPr="001355E3">
        <w:rPr>
          <w:rFonts w:ascii="Calibri" w:hAnsi="Calibri" w:cs="Tahoma"/>
          <w:sz w:val="21"/>
          <w:szCs w:val="21"/>
        </w:rPr>
        <w:t> </w:t>
      </w:r>
      <w:r>
        <w:rPr>
          <w:rFonts w:ascii="Calibri" w:hAnsi="Calibri" w:cs="Tahoma"/>
          <w:sz w:val="21"/>
          <w:szCs w:val="21"/>
        </w:rPr>
        <w:t>Plan how to observe or measure absorption or release of energy during a reaction</w:t>
      </w:r>
      <w:r w:rsidR="003E135D">
        <w:rPr>
          <w:rFonts w:ascii="Calibri" w:hAnsi="Calibri" w:cs="Tahoma"/>
          <w:sz w:val="21"/>
          <w:szCs w:val="21"/>
        </w:rPr>
        <w:t>.</w:t>
      </w:r>
    </w:p>
    <w:p w14:paraId="6C222E42" w14:textId="658E00C1" w:rsidR="006E0BBE" w:rsidRPr="001355E3" w:rsidRDefault="006E0BBE" w:rsidP="006E0BBE">
      <w:pPr>
        <w:pStyle w:val="ListParagraph"/>
        <w:widowControl/>
        <w:numPr>
          <w:ilvl w:val="0"/>
          <w:numId w:val="9"/>
        </w:numPr>
        <w:shd w:val="clear" w:color="auto" w:fill="FFFFFF"/>
        <w:tabs>
          <w:tab w:val="clear" w:pos="1440"/>
          <w:tab w:val="num" w:pos="207"/>
        </w:tabs>
        <w:autoSpaceDE/>
        <w:autoSpaceDN/>
        <w:adjustRightInd/>
        <w:ind w:left="360"/>
        <w:textAlignment w:val="baseline"/>
        <w:rPr>
          <w:rFonts w:ascii="Calibri" w:hAnsi="Calibri" w:cs="Tahoma"/>
          <w:b/>
          <w:sz w:val="21"/>
          <w:szCs w:val="21"/>
        </w:rPr>
      </w:pPr>
      <w:r w:rsidRPr="001355E3">
        <w:rPr>
          <w:rFonts w:ascii="Calibri" w:hAnsi="Calibri" w:cs="Tahoma"/>
          <w:b/>
          <w:bCs/>
          <w:sz w:val="21"/>
          <w:szCs w:val="21"/>
          <w:bdr w:val="none" w:sz="0" w:space="0" w:color="auto" w:frame="1"/>
        </w:rPr>
        <w:t>Analyzing and Interpreting Data</w:t>
      </w:r>
      <w:r w:rsidRPr="001355E3">
        <w:rPr>
          <w:rFonts w:ascii="Calibri" w:hAnsi="Calibri" w:cs="Tahoma"/>
          <w:sz w:val="21"/>
          <w:szCs w:val="21"/>
        </w:rPr>
        <w:t> </w:t>
      </w:r>
      <w:r>
        <w:rPr>
          <w:rFonts w:ascii="Calibri" w:hAnsi="Calibri" w:cs="Tahoma"/>
          <w:sz w:val="21"/>
          <w:szCs w:val="21"/>
        </w:rPr>
        <w:t>Analyze and interpret temperature measurements; interpret observations (e.g., seeing light)</w:t>
      </w:r>
      <w:r w:rsidR="003E135D">
        <w:rPr>
          <w:rFonts w:ascii="Calibri" w:hAnsi="Calibri" w:cs="Tahoma"/>
          <w:sz w:val="21"/>
          <w:szCs w:val="21"/>
        </w:rPr>
        <w:t>.</w:t>
      </w:r>
    </w:p>
    <w:p w14:paraId="76557DB4" w14:textId="13BFC941" w:rsidR="006E0BBE" w:rsidRPr="001355E3" w:rsidRDefault="006E0BBE" w:rsidP="006E0BBE">
      <w:pPr>
        <w:pStyle w:val="ListParagraph"/>
        <w:widowControl/>
        <w:numPr>
          <w:ilvl w:val="0"/>
          <w:numId w:val="9"/>
        </w:numPr>
        <w:shd w:val="clear" w:color="auto" w:fill="FFFFFF"/>
        <w:tabs>
          <w:tab w:val="clear" w:pos="1440"/>
          <w:tab w:val="num" w:pos="207"/>
        </w:tabs>
        <w:autoSpaceDE/>
        <w:autoSpaceDN/>
        <w:adjustRightInd/>
        <w:ind w:left="360"/>
        <w:textAlignment w:val="baseline"/>
        <w:rPr>
          <w:rFonts w:ascii="Calibri" w:hAnsi="Calibri" w:cs="Tahoma"/>
          <w:sz w:val="21"/>
          <w:szCs w:val="21"/>
        </w:rPr>
      </w:pPr>
      <w:r>
        <w:rPr>
          <w:rFonts w:ascii="Calibri" w:hAnsi="Calibri" w:cs="Tahoma"/>
          <w:b/>
          <w:bCs/>
          <w:sz w:val="21"/>
          <w:szCs w:val="21"/>
          <w:bdr w:val="none" w:sz="0" w:space="0" w:color="auto" w:frame="1"/>
        </w:rPr>
        <w:t>Constructing Explanations</w:t>
      </w:r>
      <w:r>
        <w:rPr>
          <w:rFonts w:ascii="Calibri" w:hAnsi="Calibri" w:cs="Tahoma"/>
          <w:bCs/>
          <w:sz w:val="21"/>
          <w:szCs w:val="21"/>
          <w:bdr w:val="none" w:sz="0" w:space="0" w:color="auto" w:frame="1"/>
        </w:rPr>
        <w:t xml:space="preserve"> Explain why a reaction absorbs or releases energy (in a very general way)</w:t>
      </w:r>
      <w:r w:rsidR="003E135D">
        <w:rPr>
          <w:rFonts w:ascii="Calibri" w:hAnsi="Calibri" w:cs="Tahoma"/>
          <w:bCs/>
          <w:sz w:val="21"/>
          <w:szCs w:val="21"/>
          <w:bdr w:val="none" w:sz="0" w:space="0" w:color="auto" w:frame="1"/>
        </w:rPr>
        <w:t>.</w:t>
      </w:r>
    </w:p>
    <w:p w14:paraId="48C464FE" w14:textId="3F986D9F" w:rsidR="006E0BBE" w:rsidRPr="001355E3" w:rsidRDefault="006E0BBE" w:rsidP="006E0BBE">
      <w:pPr>
        <w:pStyle w:val="ListParagraph"/>
        <w:widowControl/>
        <w:numPr>
          <w:ilvl w:val="0"/>
          <w:numId w:val="9"/>
        </w:numPr>
        <w:shd w:val="clear" w:color="auto" w:fill="FFFFFF"/>
        <w:tabs>
          <w:tab w:val="clear" w:pos="1440"/>
          <w:tab w:val="num" w:pos="207"/>
        </w:tabs>
        <w:autoSpaceDE/>
        <w:autoSpaceDN/>
        <w:adjustRightInd/>
        <w:ind w:left="360"/>
        <w:textAlignment w:val="baseline"/>
        <w:rPr>
          <w:rFonts w:ascii="Calibri" w:hAnsi="Calibri" w:cs="Tahoma"/>
          <w:sz w:val="21"/>
          <w:szCs w:val="21"/>
        </w:rPr>
      </w:pPr>
      <w:r>
        <w:rPr>
          <w:rFonts w:ascii="Calibri" w:hAnsi="Calibri" w:cs="Tahoma"/>
          <w:b/>
          <w:bCs/>
          <w:sz w:val="21"/>
          <w:szCs w:val="21"/>
          <w:bdr w:val="none" w:sz="0" w:space="0" w:color="auto" w:frame="1"/>
        </w:rPr>
        <w:t xml:space="preserve">Engaging in Argument rom Evidence </w:t>
      </w:r>
      <w:r>
        <w:rPr>
          <w:rFonts w:ascii="Calibri" w:hAnsi="Calibri" w:cs="Tahoma"/>
          <w:bCs/>
          <w:sz w:val="21"/>
          <w:szCs w:val="21"/>
          <w:bdr w:val="none" w:sz="0" w:space="0" w:color="auto" w:frame="1"/>
        </w:rPr>
        <w:t>Use temperature measurements and observations about light to support a claim that energy is released or absorbed during a reaction</w:t>
      </w:r>
      <w:r w:rsidR="003E135D">
        <w:rPr>
          <w:rFonts w:ascii="Calibri" w:hAnsi="Calibri" w:cs="Tahoma"/>
          <w:bCs/>
          <w:sz w:val="21"/>
          <w:szCs w:val="21"/>
          <w:bdr w:val="none" w:sz="0" w:space="0" w:color="auto" w:frame="1"/>
        </w:rPr>
        <w:t>.</w:t>
      </w:r>
    </w:p>
    <w:p w14:paraId="31632ED4" w14:textId="24AF1B24" w:rsidR="006E0BBE" w:rsidRDefault="006E0BBE" w:rsidP="006E0BBE">
      <w:pPr>
        <w:pStyle w:val="ListParagraph"/>
        <w:widowControl/>
        <w:numPr>
          <w:ilvl w:val="0"/>
          <w:numId w:val="9"/>
        </w:numPr>
        <w:shd w:val="clear" w:color="auto" w:fill="FFFFFF"/>
        <w:tabs>
          <w:tab w:val="clear" w:pos="1440"/>
          <w:tab w:val="num" w:pos="207"/>
        </w:tabs>
        <w:autoSpaceDE/>
        <w:autoSpaceDN/>
        <w:adjustRightInd/>
        <w:ind w:left="360"/>
        <w:textAlignment w:val="baseline"/>
        <w:rPr>
          <w:rFonts w:ascii="Calibri" w:hAnsi="Calibri" w:cs="Tahoma"/>
          <w:sz w:val="21"/>
          <w:szCs w:val="21"/>
        </w:rPr>
      </w:pPr>
      <w:r w:rsidRPr="00284B77">
        <w:rPr>
          <w:rFonts w:ascii="Calibri" w:hAnsi="Calibri" w:cs="Tahoma"/>
          <w:b/>
          <w:bCs/>
          <w:sz w:val="21"/>
          <w:szCs w:val="21"/>
          <w:bdr w:val="none" w:sz="0" w:space="0" w:color="auto" w:frame="1"/>
        </w:rPr>
        <w:t>Using Mathematics and Computational Thinking</w:t>
      </w:r>
      <w:r w:rsidRPr="00284B77">
        <w:rPr>
          <w:rFonts w:ascii="Calibri" w:hAnsi="Calibri" w:cs="Tahoma"/>
          <w:sz w:val="21"/>
          <w:szCs w:val="21"/>
        </w:rPr>
        <w:t xml:space="preserve"> </w:t>
      </w:r>
      <w:r>
        <w:rPr>
          <w:rFonts w:ascii="Calibri" w:hAnsi="Calibri" w:cs="Tahoma"/>
          <w:sz w:val="21"/>
          <w:szCs w:val="21"/>
        </w:rPr>
        <w:t>Analyz</w:t>
      </w:r>
      <w:r w:rsidR="003E135D">
        <w:rPr>
          <w:rFonts w:ascii="Calibri" w:hAnsi="Calibri" w:cs="Tahoma"/>
          <w:sz w:val="21"/>
          <w:szCs w:val="21"/>
        </w:rPr>
        <w:t>e</w:t>
      </w:r>
      <w:r>
        <w:rPr>
          <w:rFonts w:ascii="Calibri" w:hAnsi="Calibri" w:cs="Tahoma"/>
          <w:sz w:val="21"/>
          <w:szCs w:val="21"/>
        </w:rPr>
        <w:t xml:space="preserve"> graphs of temperature change over time</w:t>
      </w:r>
      <w:r w:rsidR="003E135D">
        <w:rPr>
          <w:rFonts w:ascii="Calibri" w:hAnsi="Calibri" w:cs="Tahoma"/>
          <w:sz w:val="21"/>
          <w:szCs w:val="21"/>
        </w:rPr>
        <w:t>.</w:t>
      </w:r>
    </w:p>
    <w:p w14:paraId="02DA86AB" w14:textId="77777777"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b/>
          <w:bCs/>
          <w:sz w:val="21"/>
          <w:szCs w:val="21"/>
          <w:bdr w:val="none" w:sz="0" w:space="0" w:color="auto" w:frame="1"/>
        </w:rPr>
      </w:pPr>
    </w:p>
    <w:p w14:paraId="146CFA55" w14:textId="77777777"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Grade Bands: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7"/>
        <w:gridCol w:w="2497"/>
        <w:gridCol w:w="2498"/>
        <w:gridCol w:w="2498"/>
      </w:tblGrid>
      <w:tr w:rsidR="000B0898" w:rsidRPr="000B0898" w14:paraId="2321D9AA" w14:textId="77777777" w:rsidTr="006B76A8">
        <w:trPr>
          <w:trHeight w:val="1376"/>
        </w:trPr>
        <w:tc>
          <w:tcPr>
            <w:tcW w:w="1250" w:type="pct"/>
            <w:shd w:val="clear" w:color="auto" w:fill="FFFFFF"/>
            <w:hideMark/>
          </w:tcPr>
          <w:p w14:paraId="33CC48CD" w14:textId="77777777"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K-2</w:t>
            </w:r>
          </w:p>
          <w:p w14:paraId="3F11BA9D" w14:textId="77777777" w:rsidR="00D81C11" w:rsidRPr="000B0898" w:rsidRDefault="00D81C11" w:rsidP="006B76A8">
            <w:pPr>
              <w:widowControl/>
              <w:autoSpaceDE/>
              <w:autoSpaceDN/>
              <w:adjustRightInd/>
              <w:spacing w:after="360" w:line="312" w:lineRule="atLeast"/>
              <w:textAlignment w:val="baseline"/>
              <w:rPr>
                <w:rFonts w:ascii="Calibri" w:hAnsi="Calibri" w:cs="Tahoma"/>
                <w:sz w:val="21"/>
                <w:szCs w:val="21"/>
              </w:rPr>
            </w:pPr>
            <w:r w:rsidRPr="000B0898">
              <w:rPr>
                <w:rFonts w:ascii="Calibri" w:hAnsi="Calibri" w:cs="Tahoma"/>
                <w:sz w:val="21"/>
                <w:szCs w:val="21"/>
              </w:rPr>
              <w:t>You can assume that students already know that  . . .</w:t>
            </w:r>
          </w:p>
        </w:tc>
        <w:tc>
          <w:tcPr>
            <w:tcW w:w="1250" w:type="pct"/>
            <w:shd w:val="clear" w:color="auto" w:fill="FFFFFF"/>
            <w:hideMark/>
          </w:tcPr>
          <w:p w14:paraId="2630E038" w14:textId="77777777"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3-5</w:t>
            </w:r>
          </w:p>
          <w:p w14:paraId="3C168D40" w14:textId="77777777" w:rsidR="00D81C11" w:rsidRPr="000B0898" w:rsidRDefault="00D81C11" w:rsidP="006B76A8">
            <w:pPr>
              <w:widowControl/>
              <w:autoSpaceDE/>
              <w:autoSpaceDN/>
              <w:adjustRightInd/>
              <w:spacing w:after="360" w:line="312" w:lineRule="atLeast"/>
              <w:textAlignment w:val="baseline"/>
              <w:rPr>
                <w:rFonts w:ascii="Calibri" w:hAnsi="Calibri" w:cs="Tahoma"/>
                <w:sz w:val="21"/>
                <w:szCs w:val="21"/>
              </w:rPr>
            </w:pPr>
            <w:r w:rsidRPr="000B0898">
              <w:rPr>
                <w:rFonts w:ascii="Calibri" w:hAnsi="Calibri" w:cs="Tahoma"/>
                <w:sz w:val="21"/>
                <w:szCs w:val="21"/>
              </w:rPr>
              <w:t>Students should have learned this, but it is fine to review it . . .</w:t>
            </w:r>
          </w:p>
        </w:tc>
        <w:tc>
          <w:tcPr>
            <w:tcW w:w="1250" w:type="pct"/>
            <w:shd w:val="clear" w:color="auto" w:fill="FFFFFF"/>
            <w:hideMark/>
          </w:tcPr>
          <w:p w14:paraId="48359FF9" w14:textId="77777777" w:rsidR="00D81C11" w:rsidRPr="000B0898" w:rsidRDefault="00D81C11" w:rsidP="006B76A8">
            <w:pPr>
              <w:widowControl/>
              <w:autoSpaceDE/>
              <w:autoSpaceDN/>
              <w:adjustRightInd/>
              <w:spacing w:line="312" w:lineRule="atLeast"/>
              <w:textAlignment w:val="baseline"/>
              <w:rPr>
                <w:rFonts w:ascii="Calibri" w:hAnsi="Calibri" w:cs="Tahoma"/>
                <w:b/>
                <w:bCs/>
                <w:sz w:val="21"/>
                <w:szCs w:val="21"/>
                <w:bdr w:val="none" w:sz="0" w:space="0" w:color="auto" w:frame="1"/>
              </w:rPr>
            </w:pPr>
            <w:r w:rsidRPr="000B0898">
              <w:rPr>
                <w:rFonts w:ascii="Calibri" w:hAnsi="Calibri" w:cs="Tahoma"/>
                <w:b/>
                <w:bCs/>
                <w:sz w:val="21"/>
                <w:szCs w:val="21"/>
                <w:bdr w:val="none" w:sz="0" w:space="0" w:color="auto" w:frame="1"/>
              </w:rPr>
              <w:t>6-8</w:t>
            </w:r>
          </w:p>
          <w:p w14:paraId="4C46F77C" w14:textId="77777777"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This is what students need to learn:</w:t>
            </w:r>
          </w:p>
        </w:tc>
        <w:tc>
          <w:tcPr>
            <w:tcW w:w="1250" w:type="pct"/>
            <w:shd w:val="clear" w:color="auto" w:fill="FFFFFF"/>
            <w:hideMark/>
          </w:tcPr>
          <w:p w14:paraId="59913CB1" w14:textId="77777777"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9-12</w:t>
            </w:r>
          </w:p>
          <w:p w14:paraId="33D23AAD" w14:textId="77777777" w:rsidR="00D81C11" w:rsidRPr="000B0898" w:rsidRDefault="00D81C11" w:rsidP="006B76A8">
            <w:pPr>
              <w:widowControl/>
              <w:autoSpaceDE/>
              <w:autoSpaceDN/>
              <w:adjustRightInd/>
              <w:spacing w:after="360" w:line="312" w:lineRule="atLeast"/>
              <w:textAlignment w:val="baseline"/>
              <w:rPr>
                <w:rFonts w:ascii="Calibri" w:hAnsi="Calibri" w:cs="Tahoma"/>
                <w:sz w:val="21"/>
                <w:szCs w:val="21"/>
              </w:rPr>
            </w:pPr>
            <w:r w:rsidRPr="000B0898">
              <w:rPr>
                <w:rFonts w:ascii="Calibri" w:hAnsi="Calibri" w:cs="Tahoma"/>
                <w:sz w:val="21"/>
                <w:szCs w:val="21"/>
              </w:rPr>
              <w:t>You don’t need to go into this much depth  (but it is ok to go this far if it makes sense to do so . . .)</w:t>
            </w:r>
          </w:p>
        </w:tc>
      </w:tr>
      <w:tr w:rsidR="00D81C11" w:rsidRPr="00F52470" w14:paraId="2DADF371" w14:textId="77777777" w:rsidTr="006C11EA">
        <w:tc>
          <w:tcPr>
            <w:tcW w:w="1250" w:type="pct"/>
            <w:shd w:val="clear" w:color="auto" w:fill="FFFFFF"/>
          </w:tcPr>
          <w:p w14:paraId="64A807ED" w14:textId="5FCB596B" w:rsidR="00D81C11" w:rsidRPr="000B4354" w:rsidRDefault="009E1C4E" w:rsidP="006B76A8">
            <w:pPr>
              <w:widowControl/>
              <w:autoSpaceDE/>
              <w:autoSpaceDN/>
              <w:adjustRightInd/>
              <w:spacing w:after="360" w:line="312" w:lineRule="atLeast"/>
              <w:textAlignment w:val="baseline"/>
              <w:rPr>
                <w:rFonts w:ascii="Calibri" w:hAnsi="Calibri" w:cs="Tahoma"/>
                <w:color w:val="575757"/>
                <w:sz w:val="21"/>
                <w:szCs w:val="21"/>
                <w:highlight w:val="cyan"/>
              </w:rPr>
            </w:pPr>
            <w:r w:rsidRPr="009E1C4E">
              <w:rPr>
                <w:rFonts w:ascii="Calibri" w:hAnsi="Calibri" w:cs="Tahoma"/>
                <w:color w:val="575757"/>
                <w:sz w:val="21"/>
                <w:szCs w:val="21"/>
              </w:rPr>
              <w:t>• Heating or cooling a substance may cause changes that can be observed. Sometimes these changes are reversible, and sometimes they are not. (2-PS1-4)</w:t>
            </w:r>
          </w:p>
        </w:tc>
        <w:tc>
          <w:tcPr>
            <w:tcW w:w="1250" w:type="pct"/>
            <w:shd w:val="clear" w:color="auto" w:fill="FFFFFF"/>
          </w:tcPr>
          <w:p w14:paraId="51FBB4F2" w14:textId="77777777" w:rsidR="00D81C11" w:rsidRDefault="009E1C4E" w:rsidP="00284B77">
            <w:pPr>
              <w:widowControl/>
              <w:autoSpaceDE/>
              <w:autoSpaceDN/>
              <w:adjustRightInd/>
              <w:spacing w:after="360" w:line="312" w:lineRule="atLeast"/>
              <w:textAlignment w:val="baseline"/>
              <w:rPr>
                <w:rFonts w:ascii="Calibri" w:hAnsi="Calibri" w:cs="Tahoma"/>
                <w:color w:val="575757"/>
                <w:sz w:val="21"/>
                <w:szCs w:val="21"/>
              </w:rPr>
            </w:pPr>
            <w:r w:rsidRPr="009E1C4E">
              <w:rPr>
                <w:rFonts w:ascii="Calibri" w:hAnsi="Calibri" w:cs="Tahoma"/>
                <w:color w:val="575757"/>
                <w:sz w:val="21"/>
                <w:szCs w:val="21"/>
              </w:rPr>
              <w:t>• When two or more different substances are mixed, a new substance with different properties may be formed. (5-PS1-4)</w:t>
            </w:r>
          </w:p>
          <w:p w14:paraId="1D44FFA4" w14:textId="512397B7" w:rsidR="009E1C4E" w:rsidRPr="000B4354" w:rsidRDefault="009E1C4E" w:rsidP="00284B77">
            <w:pPr>
              <w:widowControl/>
              <w:autoSpaceDE/>
              <w:autoSpaceDN/>
              <w:adjustRightInd/>
              <w:spacing w:after="360" w:line="312" w:lineRule="atLeast"/>
              <w:textAlignment w:val="baseline"/>
              <w:rPr>
                <w:rFonts w:ascii="Calibri" w:hAnsi="Calibri" w:cs="Tahoma"/>
                <w:color w:val="575757"/>
                <w:sz w:val="21"/>
                <w:szCs w:val="21"/>
                <w:highlight w:val="cyan"/>
              </w:rPr>
            </w:pPr>
            <w:r w:rsidRPr="009E1C4E">
              <w:rPr>
                <w:rFonts w:ascii="Calibri" w:hAnsi="Calibri" w:cs="Tahoma"/>
                <w:color w:val="575757"/>
                <w:sz w:val="21"/>
                <w:szCs w:val="21"/>
              </w:rPr>
              <w:t>• No matter what reaction or change in properties occurs, the total weight of the substances does not change. (Boundary: Mass and weight are not distinguished at this grade level.) (5-PS1-2)</w:t>
            </w:r>
          </w:p>
        </w:tc>
        <w:tc>
          <w:tcPr>
            <w:tcW w:w="1250" w:type="pct"/>
            <w:shd w:val="clear" w:color="auto" w:fill="FFFFFF"/>
          </w:tcPr>
          <w:p w14:paraId="3F063CE7" w14:textId="77777777" w:rsidR="006E0BBE" w:rsidRDefault="006E0BBE" w:rsidP="006B76A8">
            <w:pPr>
              <w:widowControl/>
              <w:autoSpaceDE/>
              <w:autoSpaceDN/>
              <w:adjustRightInd/>
              <w:spacing w:line="312" w:lineRule="atLeast"/>
              <w:textAlignment w:val="baseline"/>
              <w:rPr>
                <w:rFonts w:ascii="Calibri" w:hAnsi="Calibri" w:cs="Tahoma"/>
                <w:color w:val="575757"/>
                <w:sz w:val="21"/>
                <w:szCs w:val="21"/>
              </w:rPr>
            </w:pPr>
            <w:r w:rsidRPr="006E0BBE">
              <w:rPr>
                <w:rFonts w:ascii="Calibri" w:hAnsi="Calibri" w:cs="Tahoma"/>
                <w:sz w:val="21"/>
                <w:szCs w:val="21"/>
              </w:rPr>
              <w:t>• Some chemical reactions release energy, others store energy. (MS-PS1-6)</w:t>
            </w:r>
          </w:p>
          <w:p w14:paraId="5E801AF6" w14:textId="77777777" w:rsidR="006E0BBE" w:rsidRDefault="006E0BBE" w:rsidP="006B76A8">
            <w:pPr>
              <w:widowControl/>
              <w:autoSpaceDE/>
              <w:autoSpaceDN/>
              <w:adjustRightInd/>
              <w:spacing w:line="312" w:lineRule="atLeast"/>
              <w:textAlignment w:val="baseline"/>
              <w:rPr>
                <w:rFonts w:ascii="Calibri" w:hAnsi="Calibri" w:cs="Tahoma"/>
                <w:color w:val="575757"/>
                <w:sz w:val="21"/>
                <w:szCs w:val="21"/>
              </w:rPr>
            </w:pPr>
          </w:p>
          <w:p w14:paraId="163BB3E6" w14:textId="77777777" w:rsidR="006E0BBE" w:rsidRDefault="006E0BBE" w:rsidP="006B76A8">
            <w:pPr>
              <w:widowControl/>
              <w:autoSpaceDE/>
              <w:autoSpaceDN/>
              <w:adjustRightInd/>
              <w:spacing w:line="312" w:lineRule="atLeast"/>
              <w:textAlignment w:val="baseline"/>
              <w:rPr>
                <w:rFonts w:ascii="Calibri" w:hAnsi="Calibri" w:cs="Tahoma"/>
                <w:color w:val="575757"/>
                <w:sz w:val="21"/>
                <w:szCs w:val="21"/>
              </w:rPr>
            </w:pPr>
          </w:p>
          <w:p w14:paraId="0B714058" w14:textId="2625BE46" w:rsidR="006E0BBE" w:rsidRDefault="006E0BBE" w:rsidP="006B76A8">
            <w:pPr>
              <w:widowControl/>
              <w:autoSpaceDE/>
              <w:autoSpaceDN/>
              <w:adjustRightInd/>
              <w:spacing w:line="312" w:lineRule="atLeast"/>
              <w:textAlignment w:val="baseline"/>
              <w:rPr>
                <w:rFonts w:ascii="Calibri" w:hAnsi="Calibri" w:cs="Tahoma"/>
                <w:color w:val="575757"/>
                <w:sz w:val="21"/>
                <w:szCs w:val="21"/>
              </w:rPr>
            </w:pPr>
            <w:r>
              <w:rPr>
                <w:rFonts w:ascii="Calibri" w:hAnsi="Calibri" w:cs="Tahoma"/>
                <w:color w:val="575757"/>
                <w:sz w:val="21"/>
                <w:szCs w:val="21"/>
              </w:rPr>
              <w:t>[Covered in other topics:</w:t>
            </w:r>
          </w:p>
          <w:p w14:paraId="3521593F" w14:textId="6D5B3152" w:rsidR="00D81C11" w:rsidRPr="006E0BBE" w:rsidRDefault="009E1C4E" w:rsidP="006B76A8">
            <w:pPr>
              <w:widowControl/>
              <w:autoSpaceDE/>
              <w:autoSpaceDN/>
              <w:adjustRightInd/>
              <w:spacing w:line="312" w:lineRule="atLeast"/>
              <w:textAlignment w:val="baseline"/>
              <w:rPr>
                <w:rFonts w:ascii="Calibri" w:hAnsi="Calibri" w:cs="Tahoma"/>
                <w:color w:val="595959" w:themeColor="text1" w:themeTint="A6"/>
                <w:sz w:val="21"/>
                <w:szCs w:val="21"/>
              </w:rPr>
            </w:pPr>
            <w:r w:rsidRPr="006E0BBE">
              <w:rPr>
                <w:rFonts w:ascii="Calibri" w:hAnsi="Calibri" w:cs="Tahoma"/>
                <w:color w:val="595959" w:themeColor="text1" w:themeTint="A6"/>
                <w:sz w:val="21"/>
                <w:szCs w:val="21"/>
              </w:rPr>
              <w:t>• Substances react chemically in characteristic ways. In a chemical process, the atoms that make up the original substances are regrouped into different molecules, and these new substances have different properties from those of the reactants. (MS-PS1-2),(MS-PS1-3),(MS-PS1-5)</w:t>
            </w:r>
          </w:p>
          <w:p w14:paraId="5B699C5A" w14:textId="77777777" w:rsidR="009E1C4E" w:rsidRDefault="009E1C4E" w:rsidP="006B76A8">
            <w:pPr>
              <w:widowControl/>
              <w:autoSpaceDE/>
              <w:autoSpaceDN/>
              <w:adjustRightInd/>
              <w:spacing w:line="312" w:lineRule="atLeast"/>
              <w:textAlignment w:val="baseline"/>
              <w:rPr>
                <w:rFonts w:ascii="Calibri" w:hAnsi="Calibri" w:cs="Tahoma"/>
                <w:sz w:val="21"/>
                <w:szCs w:val="21"/>
              </w:rPr>
            </w:pPr>
          </w:p>
          <w:p w14:paraId="5ACDAFF2" w14:textId="11014C7D" w:rsidR="009E1C4E" w:rsidRDefault="009E1C4E" w:rsidP="006B76A8">
            <w:pPr>
              <w:widowControl/>
              <w:autoSpaceDE/>
              <w:autoSpaceDN/>
              <w:adjustRightInd/>
              <w:spacing w:line="312" w:lineRule="atLeast"/>
              <w:textAlignment w:val="baseline"/>
              <w:rPr>
                <w:rFonts w:ascii="Calibri" w:hAnsi="Calibri" w:cs="Tahoma"/>
                <w:color w:val="575757"/>
                <w:sz w:val="21"/>
                <w:szCs w:val="21"/>
              </w:rPr>
            </w:pPr>
            <w:r w:rsidRPr="009E1C4E">
              <w:rPr>
                <w:rFonts w:ascii="Calibri" w:hAnsi="Calibri" w:cs="Tahoma"/>
                <w:color w:val="575757"/>
                <w:sz w:val="21"/>
                <w:szCs w:val="21"/>
              </w:rPr>
              <w:t>• The total number of each type of atom is conserved, and thus the mass does not change. (MS-PS1-5)</w:t>
            </w:r>
            <w:r w:rsidR="006E0BBE">
              <w:rPr>
                <w:rFonts w:ascii="Calibri" w:hAnsi="Calibri" w:cs="Tahoma"/>
                <w:color w:val="575757"/>
                <w:sz w:val="21"/>
                <w:szCs w:val="21"/>
              </w:rPr>
              <w:t>]</w:t>
            </w:r>
          </w:p>
          <w:p w14:paraId="1FE3C057" w14:textId="77777777" w:rsidR="009E1C4E" w:rsidRDefault="009E1C4E" w:rsidP="006B76A8">
            <w:pPr>
              <w:widowControl/>
              <w:autoSpaceDE/>
              <w:autoSpaceDN/>
              <w:adjustRightInd/>
              <w:spacing w:line="312" w:lineRule="atLeast"/>
              <w:textAlignment w:val="baseline"/>
              <w:rPr>
                <w:rFonts w:ascii="Calibri" w:hAnsi="Calibri" w:cs="Tahoma"/>
                <w:color w:val="575757"/>
                <w:sz w:val="21"/>
                <w:szCs w:val="21"/>
              </w:rPr>
            </w:pPr>
          </w:p>
          <w:p w14:paraId="7B1009AC" w14:textId="2D155E48" w:rsidR="009E1C4E" w:rsidRPr="000B4354" w:rsidRDefault="009E1C4E" w:rsidP="006B76A8">
            <w:pPr>
              <w:widowControl/>
              <w:autoSpaceDE/>
              <w:autoSpaceDN/>
              <w:adjustRightInd/>
              <w:spacing w:line="312" w:lineRule="atLeast"/>
              <w:textAlignment w:val="baseline"/>
              <w:rPr>
                <w:rFonts w:ascii="Calibri" w:hAnsi="Calibri" w:cs="Tahoma"/>
                <w:color w:val="575757"/>
                <w:sz w:val="21"/>
                <w:szCs w:val="21"/>
                <w:highlight w:val="cyan"/>
              </w:rPr>
            </w:pPr>
          </w:p>
        </w:tc>
        <w:tc>
          <w:tcPr>
            <w:tcW w:w="1250" w:type="pct"/>
            <w:shd w:val="clear" w:color="auto" w:fill="FFFFFF"/>
          </w:tcPr>
          <w:p w14:paraId="7F59BEBB" w14:textId="77777777" w:rsidR="007D245F" w:rsidRDefault="009E1C4E" w:rsidP="006B76A8">
            <w:pPr>
              <w:widowControl/>
              <w:autoSpaceDE/>
              <w:autoSpaceDN/>
              <w:adjustRightInd/>
              <w:spacing w:after="360" w:line="312" w:lineRule="atLeast"/>
              <w:textAlignment w:val="baseline"/>
              <w:rPr>
                <w:rFonts w:ascii="Calibri" w:hAnsi="Calibri" w:cs="Tahoma"/>
                <w:color w:val="575757"/>
                <w:sz w:val="21"/>
                <w:szCs w:val="21"/>
              </w:rPr>
            </w:pPr>
            <w:r w:rsidRPr="009E1C4E">
              <w:rPr>
                <w:rFonts w:ascii="Calibri" w:hAnsi="Calibri" w:cs="Tahoma"/>
                <w:color w:val="575757"/>
                <w:sz w:val="21"/>
                <w:szCs w:val="21"/>
              </w:rPr>
              <w:t>• Chemical processes, their rates, and whether or not energy is stored or released can be understood in terms of the collisions of molecules and the rearrangements of atoms into new molecules, with consequent changes in the sum of all bond energies in the set of molecules that are matched by changes in kinetic energy. (HSPS1-4),(HS-PS1-5)</w:t>
            </w:r>
          </w:p>
          <w:p w14:paraId="7B64F98D" w14:textId="77777777" w:rsidR="009E1C4E" w:rsidRDefault="009E1C4E" w:rsidP="006B76A8">
            <w:pPr>
              <w:widowControl/>
              <w:autoSpaceDE/>
              <w:autoSpaceDN/>
              <w:adjustRightInd/>
              <w:spacing w:after="360" w:line="312" w:lineRule="atLeast"/>
              <w:textAlignment w:val="baseline"/>
              <w:rPr>
                <w:rFonts w:ascii="Calibri" w:hAnsi="Calibri" w:cs="Tahoma"/>
                <w:color w:val="575757"/>
                <w:sz w:val="21"/>
                <w:szCs w:val="21"/>
              </w:rPr>
            </w:pPr>
            <w:r w:rsidRPr="009E1C4E">
              <w:rPr>
                <w:rFonts w:ascii="Calibri" w:hAnsi="Calibri" w:cs="Tahoma"/>
                <w:color w:val="575757"/>
                <w:sz w:val="21"/>
                <w:szCs w:val="21"/>
              </w:rPr>
              <w:t>• In many situations, a dynamic and condition-dependent balance between a reaction and the reverse reaction determines the numbers of all types of molecules present. (HS-PS1-6)</w:t>
            </w:r>
          </w:p>
          <w:p w14:paraId="63A435B9" w14:textId="0B834A3E" w:rsidR="009E1C4E" w:rsidRPr="00F52470" w:rsidRDefault="009E1C4E" w:rsidP="006B76A8">
            <w:pPr>
              <w:widowControl/>
              <w:autoSpaceDE/>
              <w:autoSpaceDN/>
              <w:adjustRightInd/>
              <w:spacing w:after="360" w:line="312" w:lineRule="atLeast"/>
              <w:textAlignment w:val="baseline"/>
              <w:rPr>
                <w:rFonts w:ascii="Calibri" w:hAnsi="Calibri" w:cs="Tahoma"/>
                <w:color w:val="575757"/>
                <w:sz w:val="21"/>
                <w:szCs w:val="21"/>
              </w:rPr>
            </w:pPr>
            <w:r w:rsidRPr="009E1C4E">
              <w:rPr>
                <w:rFonts w:ascii="Calibri" w:hAnsi="Calibri" w:cs="Tahoma"/>
                <w:color w:val="575757"/>
                <w:sz w:val="21"/>
                <w:szCs w:val="21"/>
              </w:rPr>
              <w:t>• The fact that atoms are conserved, together with knowledge of the chemical properties of the elements involved, can be used to describe and predict chemical reactions. (HS-PS1-2),(HS-PS1-7)</w:t>
            </w:r>
          </w:p>
        </w:tc>
      </w:tr>
    </w:tbl>
    <w:p w14:paraId="05610BD9" w14:textId="77777777" w:rsidR="00D81C11" w:rsidRPr="00F52470" w:rsidRDefault="00D81C11" w:rsidP="00D81C11">
      <w:pPr>
        <w:widowControl/>
        <w:autoSpaceDE/>
        <w:autoSpaceDN/>
        <w:adjustRightInd/>
        <w:rPr>
          <w:rFonts w:ascii="Calibri" w:hAnsi="Calibri"/>
          <w:sz w:val="22"/>
          <w:szCs w:val="20"/>
        </w:rPr>
      </w:pPr>
    </w:p>
    <w:p w14:paraId="7710367B" w14:textId="77777777"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p>
    <w:p w14:paraId="440704CB" w14:textId="77777777" w:rsidR="00D81C11" w:rsidRDefault="00D81C11" w:rsidP="00D81C11">
      <w:pPr>
        <w:widowControl/>
        <w:shd w:val="clear" w:color="auto" w:fill="FFFFFF"/>
        <w:autoSpaceDE/>
        <w:autoSpaceDN/>
        <w:adjustRightInd/>
        <w:spacing w:line="288" w:lineRule="atLeast"/>
        <w:textAlignment w:val="baseline"/>
        <w:outlineLvl w:val="3"/>
        <w:rPr>
          <w:rFonts w:ascii="Calibri" w:hAnsi="Calibri" w:cs="Tahoma"/>
          <w:b/>
          <w:bCs/>
          <w:color w:val="575757"/>
          <w:sz w:val="21"/>
          <w:szCs w:val="21"/>
          <w:bdr w:val="none" w:sz="0" w:space="0" w:color="auto" w:frame="1"/>
        </w:rPr>
      </w:pPr>
    </w:p>
    <w:p w14:paraId="5C4FC02D" w14:textId="77777777" w:rsidR="00D81C11" w:rsidRPr="00C055AF" w:rsidRDefault="00D81C11" w:rsidP="00D81C11">
      <w:pPr>
        <w:widowControl/>
        <w:shd w:val="clear" w:color="auto" w:fill="FFFFFF"/>
        <w:autoSpaceDE/>
        <w:autoSpaceDN/>
        <w:adjustRightInd/>
        <w:spacing w:line="288" w:lineRule="atLeast"/>
        <w:textAlignment w:val="baseline"/>
        <w:outlineLvl w:val="3"/>
        <w:rPr>
          <w:rFonts w:ascii="Calibri" w:hAnsi="Calibri" w:cs="Tahoma"/>
          <w:b/>
          <w:bCs/>
          <w:sz w:val="21"/>
          <w:szCs w:val="21"/>
        </w:rPr>
      </w:pPr>
      <w:r w:rsidRPr="00C055AF">
        <w:rPr>
          <w:rFonts w:ascii="Calibri" w:hAnsi="Calibri" w:cs="Tahoma"/>
          <w:b/>
          <w:bCs/>
          <w:sz w:val="21"/>
          <w:szCs w:val="21"/>
          <w:bdr w:val="none" w:sz="0" w:space="0" w:color="auto" w:frame="1"/>
        </w:rPr>
        <w:t>Middle School Level Resources:</w:t>
      </w:r>
    </w:p>
    <w:p w14:paraId="7A8C75C8" w14:textId="77777777" w:rsidR="00D81C11" w:rsidRPr="00C055AF"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r w:rsidRPr="00C055AF">
        <w:rPr>
          <w:rFonts w:ascii="Calibri" w:hAnsi="Calibri" w:cs="Tahoma"/>
          <w:sz w:val="21"/>
          <w:szCs w:val="21"/>
        </w:rPr>
        <w:t>These are examples of what middle schoolers are learning.</w:t>
      </w:r>
    </w:p>
    <w:p w14:paraId="798F6806" w14:textId="77777777" w:rsidR="00D81C11" w:rsidRPr="00C055AF"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r w:rsidRPr="00C055AF">
        <w:rPr>
          <w:rFonts w:ascii="Calibri" w:hAnsi="Calibri" w:cs="Tahoma"/>
          <w:sz w:val="21"/>
          <w:szCs w:val="21"/>
        </w:rPr>
        <w:t>Textbook resources:</w:t>
      </w:r>
    </w:p>
    <w:p w14:paraId="2B3011A4" w14:textId="77777777" w:rsidR="00C055AF" w:rsidRPr="00C055AF" w:rsidRDefault="00D81C11" w:rsidP="00C055AF">
      <w:pPr>
        <w:pStyle w:val="ListParagraph"/>
        <w:numPr>
          <w:ilvl w:val="0"/>
          <w:numId w:val="14"/>
        </w:numPr>
        <w:rPr>
          <w:rStyle w:val="Hyperlink"/>
          <w:color w:val="auto"/>
          <w:sz w:val="20"/>
          <w:u w:val="none"/>
        </w:rPr>
      </w:pPr>
      <w:r w:rsidRPr="00C055AF">
        <w:rPr>
          <w:rFonts w:ascii="Calibri" w:hAnsi="Calibri" w:cs="Tahoma"/>
          <w:sz w:val="21"/>
          <w:szCs w:val="21"/>
        </w:rPr>
        <w:t>Text for Middle School: </w:t>
      </w:r>
      <w:r w:rsidR="00284B77" w:rsidRPr="00C055AF">
        <w:rPr>
          <w:rFonts w:ascii="Calibri" w:hAnsi="Calibri" w:cs="Tahoma"/>
          <w:sz w:val="21"/>
          <w:szCs w:val="21"/>
        </w:rPr>
        <w:t xml:space="preserve"> </w:t>
      </w:r>
      <w:hyperlink r:id="rId8" w:history="1">
        <w:r w:rsidR="00375B88" w:rsidRPr="00C055AF">
          <w:rPr>
            <w:rStyle w:val="Hyperlink"/>
            <w:rFonts w:eastAsiaTheme="majorEastAsia"/>
            <w:color w:val="auto"/>
            <w:sz w:val="20"/>
          </w:rPr>
          <w:t>http://www.ck12.org/book/CK-12-Physical-Science-For-Middle-School/section/4.0/</w:t>
        </w:r>
      </w:hyperlink>
    </w:p>
    <w:p w14:paraId="273CDC0E" w14:textId="77777777" w:rsidR="006E0BBE" w:rsidRPr="00C055AF" w:rsidRDefault="006E0BBE" w:rsidP="006E0BBE">
      <w:pPr>
        <w:pStyle w:val="ListParagraph"/>
        <w:numPr>
          <w:ilvl w:val="1"/>
          <w:numId w:val="14"/>
        </w:numPr>
        <w:rPr>
          <w:sz w:val="20"/>
        </w:rPr>
      </w:pPr>
      <w:r w:rsidRPr="00C055AF">
        <w:rPr>
          <w:sz w:val="20"/>
          <w:szCs w:val="20"/>
        </w:rPr>
        <w:t>Chemical Reactions and Energy:</w:t>
      </w:r>
      <w:hyperlink r:id="rId9" w:history="1">
        <w:r w:rsidRPr="00C055AF">
          <w:rPr>
            <w:rStyle w:val="Hyperlink"/>
            <w:rFonts w:eastAsiaTheme="majorEastAsia"/>
            <w:color w:val="auto"/>
            <w:sz w:val="20"/>
            <w:szCs w:val="20"/>
          </w:rPr>
          <w:t>http://www.ck12.org/book/CK-12-Physical-Science-For-Middle-School/section/8.4/</w:t>
        </w:r>
      </w:hyperlink>
    </w:p>
    <w:p w14:paraId="3E55AD2D" w14:textId="77777777" w:rsidR="00C055AF" w:rsidRPr="00C055AF" w:rsidRDefault="00C055AF" w:rsidP="00C055AF">
      <w:pPr>
        <w:pStyle w:val="ListParagraph"/>
        <w:numPr>
          <w:ilvl w:val="1"/>
          <w:numId w:val="14"/>
        </w:numPr>
        <w:rPr>
          <w:rStyle w:val="Hyperlink"/>
          <w:color w:val="auto"/>
          <w:sz w:val="20"/>
          <w:u w:val="none"/>
        </w:rPr>
      </w:pPr>
      <w:r w:rsidRPr="00C055AF">
        <w:rPr>
          <w:sz w:val="20"/>
          <w:szCs w:val="20"/>
        </w:rPr>
        <w:t xml:space="preserve">Changes in Matter: </w:t>
      </w:r>
      <w:hyperlink r:id="rId10" w:history="1">
        <w:r w:rsidRPr="00C055AF">
          <w:rPr>
            <w:rStyle w:val="Hyperlink"/>
            <w:rFonts w:eastAsiaTheme="majorEastAsia"/>
            <w:color w:val="auto"/>
            <w:sz w:val="20"/>
            <w:szCs w:val="20"/>
          </w:rPr>
          <w:t>http://www.ck12.org/book/CK-12-Physical-Science-For-Middle-School/section/3.3/</w:t>
        </w:r>
      </w:hyperlink>
    </w:p>
    <w:p w14:paraId="1C07B410" w14:textId="77777777" w:rsidR="00C055AF" w:rsidRPr="00C055AF" w:rsidRDefault="00C055AF" w:rsidP="00C055AF">
      <w:pPr>
        <w:pStyle w:val="ListParagraph"/>
        <w:numPr>
          <w:ilvl w:val="1"/>
          <w:numId w:val="14"/>
        </w:numPr>
        <w:rPr>
          <w:rStyle w:val="Hyperlink"/>
          <w:color w:val="auto"/>
          <w:sz w:val="20"/>
          <w:u w:val="none"/>
        </w:rPr>
      </w:pPr>
      <w:r w:rsidRPr="00C055AF">
        <w:rPr>
          <w:sz w:val="20"/>
          <w:szCs w:val="20"/>
        </w:rPr>
        <w:t xml:space="preserve">Chemical Reactions: </w:t>
      </w:r>
      <w:hyperlink r:id="rId11" w:history="1">
        <w:r w:rsidRPr="00C055AF">
          <w:rPr>
            <w:rStyle w:val="Hyperlink"/>
            <w:rFonts w:eastAsiaTheme="majorEastAsia"/>
            <w:color w:val="auto"/>
            <w:sz w:val="20"/>
            <w:szCs w:val="20"/>
          </w:rPr>
          <w:t>http://www.ck12.org/book/CK-12-Physical-Science-For-Middle-School/section/8.0/</w:t>
        </w:r>
      </w:hyperlink>
    </w:p>
    <w:p w14:paraId="5376AA5C" w14:textId="77777777" w:rsidR="00C055AF" w:rsidRPr="00C055AF" w:rsidRDefault="00C055AF" w:rsidP="00C055AF">
      <w:pPr>
        <w:pStyle w:val="ListParagraph"/>
        <w:numPr>
          <w:ilvl w:val="1"/>
          <w:numId w:val="14"/>
        </w:numPr>
        <w:rPr>
          <w:rStyle w:val="Hyperlink"/>
          <w:color w:val="auto"/>
          <w:sz w:val="20"/>
          <w:u w:val="none"/>
        </w:rPr>
      </w:pPr>
      <w:r w:rsidRPr="00C055AF">
        <w:rPr>
          <w:sz w:val="20"/>
          <w:szCs w:val="20"/>
        </w:rPr>
        <w:t>Biochemical Reactions:</w:t>
      </w:r>
      <w:r>
        <w:rPr>
          <w:sz w:val="20"/>
          <w:szCs w:val="20"/>
        </w:rPr>
        <w:t xml:space="preserve"> </w:t>
      </w:r>
      <w:hyperlink r:id="rId12" w:history="1">
        <w:r w:rsidRPr="00C055AF">
          <w:rPr>
            <w:rStyle w:val="Hyperlink"/>
            <w:rFonts w:eastAsiaTheme="majorEastAsia"/>
            <w:color w:val="auto"/>
            <w:sz w:val="20"/>
            <w:szCs w:val="20"/>
          </w:rPr>
          <w:t>http://www.ck12.org/book/CK-12-Physical-Science-For-Middle-School/section/9.4/</w:t>
        </w:r>
      </w:hyperlink>
    </w:p>
    <w:p w14:paraId="1ACF93DD" w14:textId="0654F794" w:rsidR="00C055AF" w:rsidRPr="00C055AF" w:rsidRDefault="00C055AF" w:rsidP="00C055AF">
      <w:pPr>
        <w:pStyle w:val="ListParagraph"/>
        <w:numPr>
          <w:ilvl w:val="1"/>
          <w:numId w:val="14"/>
        </w:numPr>
        <w:rPr>
          <w:rStyle w:val="Hyperlink"/>
          <w:color w:val="auto"/>
          <w:sz w:val="20"/>
          <w:u w:val="none"/>
        </w:rPr>
      </w:pPr>
      <w:r w:rsidRPr="00C055AF">
        <w:rPr>
          <w:sz w:val="20"/>
          <w:szCs w:val="20"/>
        </w:rPr>
        <w:t>Chemical Bonding:</w:t>
      </w:r>
      <w:r w:rsidR="006E0BBE">
        <w:rPr>
          <w:sz w:val="20"/>
          <w:szCs w:val="20"/>
        </w:rPr>
        <w:t xml:space="preserve"> </w:t>
      </w:r>
      <w:hyperlink r:id="rId13" w:history="1">
        <w:r w:rsidRPr="00C055AF">
          <w:rPr>
            <w:rStyle w:val="Hyperlink"/>
            <w:rFonts w:eastAsiaTheme="majorEastAsia"/>
            <w:color w:val="auto"/>
            <w:sz w:val="20"/>
            <w:szCs w:val="20"/>
          </w:rPr>
          <w:t>http://www.ck12.org/book/CK-12-Physical-Science-For-Middle-School/section/7.0/</w:t>
        </w:r>
      </w:hyperlink>
    </w:p>
    <w:p w14:paraId="604235E0" w14:textId="64D2CED0" w:rsidR="00C055AF" w:rsidRPr="00C055AF" w:rsidRDefault="00C055AF" w:rsidP="00C055AF">
      <w:pPr>
        <w:pStyle w:val="ListParagraph"/>
        <w:numPr>
          <w:ilvl w:val="1"/>
          <w:numId w:val="14"/>
        </w:numPr>
        <w:rPr>
          <w:sz w:val="20"/>
        </w:rPr>
      </w:pPr>
      <w:r w:rsidRPr="00C055AF">
        <w:rPr>
          <w:sz w:val="20"/>
          <w:szCs w:val="20"/>
        </w:rPr>
        <w:t>Acid and Base Reactions</w:t>
      </w:r>
      <w:r w:rsidR="006E0BBE">
        <w:rPr>
          <w:sz w:val="20"/>
          <w:szCs w:val="20"/>
        </w:rPr>
        <w:t xml:space="preserve">: </w:t>
      </w:r>
      <w:hyperlink r:id="rId14" w:history="1">
        <w:r w:rsidRPr="00C055AF">
          <w:rPr>
            <w:rStyle w:val="Hyperlink"/>
            <w:rFonts w:eastAsiaTheme="majorEastAsia"/>
            <w:color w:val="auto"/>
            <w:sz w:val="20"/>
            <w:szCs w:val="20"/>
          </w:rPr>
          <w:t>http://www.ck12.org/book/CK-12-Physical-Science-For-Middle-School/section/10.3/</w:t>
        </w:r>
      </w:hyperlink>
    </w:p>
    <w:p w14:paraId="7D93DB03" w14:textId="77777777" w:rsidR="00C055AF" w:rsidRPr="00C055AF" w:rsidRDefault="00C055AF" w:rsidP="00C055AF">
      <w:pPr>
        <w:rPr>
          <w:rFonts w:asciiTheme="minorHAnsi" w:hAnsiTheme="minorHAnsi"/>
          <w:sz w:val="20"/>
          <w:szCs w:val="20"/>
        </w:rPr>
      </w:pPr>
    </w:p>
    <w:p w14:paraId="70160C1E" w14:textId="77777777" w:rsidR="00C055AF" w:rsidRPr="00F52470" w:rsidRDefault="00C055AF" w:rsidP="00D81C11">
      <w:pPr>
        <w:widowControl/>
        <w:shd w:val="clear" w:color="auto" w:fill="FFFFFF"/>
        <w:autoSpaceDE/>
        <w:autoSpaceDN/>
        <w:adjustRightInd/>
        <w:textAlignment w:val="baseline"/>
        <w:rPr>
          <w:rFonts w:ascii="Calibri" w:hAnsi="Calibri" w:cs="Tahoma"/>
          <w:color w:val="575757"/>
          <w:sz w:val="21"/>
          <w:szCs w:val="21"/>
        </w:rPr>
      </w:pPr>
    </w:p>
    <w:p w14:paraId="1EE4041E" w14:textId="77777777" w:rsidR="00D81C11" w:rsidRPr="00F52470" w:rsidRDefault="00D81C11" w:rsidP="00D81C11">
      <w:pPr>
        <w:widowControl/>
        <w:shd w:val="clear" w:color="auto" w:fill="FFFFFF"/>
        <w:autoSpaceDE/>
        <w:autoSpaceDN/>
        <w:adjustRightInd/>
        <w:textAlignment w:val="baseline"/>
        <w:rPr>
          <w:rFonts w:ascii="Calibri" w:hAnsi="Calibri" w:cs="Tahoma"/>
          <w:color w:val="575757"/>
          <w:sz w:val="21"/>
          <w:szCs w:val="21"/>
        </w:rPr>
      </w:pPr>
      <w:r w:rsidRPr="00F52470">
        <w:rPr>
          <w:rFonts w:ascii="Calibri" w:hAnsi="Calibri" w:cs="Tahoma"/>
          <w:color w:val="575757"/>
          <w:sz w:val="21"/>
          <w:szCs w:val="21"/>
        </w:rPr>
        <w:t>Other Resources:</w:t>
      </w:r>
    </w:p>
    <w:p w14:paraId="2C7EB9B5" w14:textId="77777777" w:rsidR="00D81C11" w:rsidRPr="00F52470" w:rsidRDefault="00D81C11" w:rsidP="00D81C11">
      <w:pPr>
        <w:widowControl/>
        <w:autoSpaceDE/>
        <w:autoSpaceDN/>
        <w:adjustRightInd/>
        <w:spacing w:after="200" w:line="276" w:lineRule="auto"/>
        <w:rPr>
          <w:rFonts w:ascii="Calibri" w:hAnsi="Calibri"/>
          <w:sz w:val="22"/>
          <w:szCs w:val="20"/>
        </w:rPr>
      </w:pPr>
      <w:r w:rsidRPr="00F52470">
        <w:rPr>
          <w:rFonts w:ascii="Calibri" w:hAnsi="Calibri"/>
          <w:sz w:val="22"/>
          <w:szCs w:val="20"/>
        </w:rPr>
        <w:br w:type="page"/>
      </w:r>
    </w:p>
    <w:p w14:paraId="14A7212F" w14:textId="77777777" w:rsidR="002C1147" w:rsidRDefault="002C1147"/>
    <w:sectPr w:rsidR="002C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5A4"/>
    <w:multiLevelType w:val="multilevel"/>
    <w:tmpl w:val="D8B4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27CD4"/>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6766F3"/>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6B600E"/>
    <w:multiLevelType w:val="hybridMultilevel"/>
    <w:tmpl w:val="6816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11EF7"/>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AF152D"/>
    <w:multiLevelType w:val="hybridMultilevel"/>
    <w:tmpl w:val="1058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814BF"/>
    <w:multiLevelType w:val="multilevel"/>
    <w:tmpl w:val="511ADA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3A5F1886"/>
    <w:multiLevelType w:val="multilevel"/>
    <w:tmpl w:val="21D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7E37B3"/>
    <w:multiLevelType w:val="multilevel"/>
    <w:tmpl w:val="F8AA51D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9">
    <w:nsid w:val="41657972"/>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855F82"/>
    <w:multiLevelType w:val="multilevel"/>
    <w:tmpl w:val="A5A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FB42FB"/>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9D203A"/>
    <w:multiLevelType w:val="hybridMultilevel"/>
    <w:tmpl w:val="F1481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871581"/>
    <w:multiLevelType w:val="multilevel"/>
    <w:tmpl w:val="788AB1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nsid w:val="7C094553"/>
    <w:multiLevelType w:val="multilevel"/>
    <w:tmpl w:val="2BEC58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8"/>
  </w:num>
  <w:num w:numId="2">
    <w:abstractNumId w:val="0"/>
  </w:num>
  <w:num w:numId="3">
    <w:abstractNumId w:val="10"/>
  </w:num>
  <w:num w:numId="4">
    <w:abstractNumId w:val="13"/>
  </w:num>
  <w:num w:numId="5">
    <w:abstractNumId w:val="6"/>
  </w:num>
  <w:num w:numId="6">
    <w:abstractNumId w:val="7"/>
  </w:num>
  <w:num w:numId="7">
    <w:abstractNumId w:val="1"/>
  </w:num>
  <w:num w:numId="8">
    <w:abstractNumId w:val="9"/>
  </w:num>
  <w:num w:numId="9">
    <w:abstractNumId w:val="14"/>
  </w:num>
  <w:num w:numId="10">
    <w:abstractNumId w:val="11"/>
  </w:num>
  <w:num w:numId="11">
    <w:abstractNumId w:val="4"/>
  </w:num>
  <w:num w:numId="12">
    <w:abstractNumId w:val="3"/>
  </w:num>
  <w:num w:numId="13">
    <w:abstractNumId w:val="5"/>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11"/>
    <w:rsid w:val="000123EE"/>
    <w:rsid w:val="00033DEC"/>
    <w:rsid w:val="00091F20"/>
    <w:rsid w:val="000B0898"/>
    <w:rsid w:val="000B4354"/>
    <w:rsid w:val="000D3F5E"/>
    <w:rsid w:val="00125E83"/>
    <w:rsid w:val="00181482"/>
    <w:rsid w:val="001C6808"/>
    <w:rsid w:val="00211932"/>
    <w:rsid w:val="002158B5"/>
    <w:rsid w:val="002466E8"/>
    <w:rsid w:val="002541E8"/>
    <w:rsid w:val="00284B77"/>
    <w:rsid w:val="0028615D"/>
    <w:rsid w:val="002A1A85"/>
    <w:rsid w:val="002C1147"/>
    <w:rsid w:val="002D0408"/>
    <w:rsid w:val="002E42BA"/>
    <w:rsid w:val="0030670A"/>
    <w:rsid w:val="00320F7D"/>
    <w:rsid w:val="00326CC3"/>
    <w:rsid w:val="00364732"/>
    <w:rsid w:val="00375B88"/>
    <w:rsid w:val="003E135D"/>
    <w:rsid w:val="00446449"/>
    <w:rsid w:val="00487AA3"/>
    <w:rsid w:val="004D4AAD"/>
    <w:rsid w:val="004E7254"/>
    <w:rsid w:val="00574C5D"/>
    <w:rsid w:val="0058083F"/>
    <w:rsid w:val="00581E73"/>
    <w:rsid w:val="005A3FB0"/>
    <w:rsid w:val="005A52DE"/>
    <w:rsid w:val="005B5903"/>
    <w:rsid w:val="005F144F"/>
    <w:rsid w:val="00613A12"/>
    <w:rsid w:val="00630255"/>
    <w:rsid w:val="00652ABB"/>
    <w:rsid w:val="006721F3"/>
    <w:rsid w:val="006C11EA"/>
    <w:rsid w:val="006C7226"/>
    <w:rsid w:val="006E0BBE"/>
    <w:rsid w:val="00753E4A"/>
    <w:rsid w:val="00785679"/>
    <w:rsid w:val="007871C1"/>
    <w:rsid w:val="007B093E"/>
    <w:rsid w:val="007B26CD"/>
    <w:rsid w:val="007D245F"/>
    <w:rsid w:val="007F4CCB"/>
    <w:rsid w:val="00814A8D"/>
    <w:rsid w:val="00851D04"/>
    <w:rsid w:val="00866FFE"/>
    <w:rsid w:val="00867A20"/>
    <w:rsid w:val="00941E0E"/>
    <w:rsid w:val="0097319C"/>
    <w:rsid w:val="009C3BE1"/>
    <w:rsid w:val="009C5519"/>
    <w:rsid w:val="009E1C4E"/>
    <w:rsid w:val="00A04033"/>
    <w:rsid w:val="00A061E0"/>
    <w:rsid w:val="00AB39B5"/>
    <w:rsid w:val="00AC22B4"/>
    <w:rsid w:val="00AF0BC6"/>
    <w:rsid w:val="00C055AF"/>
    <w:rsid w:val="00C0720E"/>
    <w:rsid w:val="00C740CF"/>
    <w:rsid w:val="00C778C4"/>
    <w:rsid w:val="00CA26F6"/>
    <w:rsid w:val="00CC1214"/>
    <w:rsid w:val="00CC13F6"/>
    <w:rsid w:val="00D50B20"/>
    <w:rsid w:val="00D626E5"/>
    <w:rsid w:val="00D81C11"/>
    <w:rsid w:val="00DC3F9D"/>
    <w:rsid w:val="00E10A7D"/>
    <w:rsid w:val="00E1651B"/>
    <w:rsid w:val="00E65C59"/>
    <w:rsid w:val="00E67DD6"/>
    <w:rsid w:val="00E73880"/>
    <w:rsid w:val="00EC0A24"/>
    <w:rsid w:val="00EC4567"/>
    <w:rsid w:val="00EE1C12"/>
    <w:rsid w:val="00EF3F04"/>
    <w:rsid w:val="00EF6F86"/>
    <w:rsid w:val="00F15823"/>
    <w:rsid w:val="00F163BE"/>
    <w:rsid w:val="00F23DFE"/>
    <w:rsid w:val="00F56833"/>
    <w:rsid w:val="00F85D24"/>
    <w:rsid w:val="00FB264D"/>
    <w:rsid w:val="00FF5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1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50B20"/>
    <w:pPr>
      <w:keepNext/>
      <w:keepLines/>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0"/>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6F6"/>
    <w:pPr>
      <w:keepNext/>
      <w:keepLines/>
      <w:outlineLvl w:val="2"/>
    </w:pPr>
    <w:rPr>
      <w:rFonts w:eastAsiaTheme="majorEastAsia"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6F6"/>
    <w:rPr>
      <w:rFonts w:ascii="Calibri" w:eastAsiaTheme="majorEastAsia" w:hAnsi="Calibri" w:cstheme="majorBidi"/>
      <w:b/>
      <w:bCs/>
      <w:color w:val="4F81BD" w:themeColor="accent1"/>
    </w:rPr>
  </w:style>
  <w:style w:type="paragraph" w:styleId="ListParagraph">
    <w:name w:val="List Paragraph"/>
    <w:basedOn w:val="Normal"/>
    <w:uiPriority w:val="34"/>
    <w:qFormat/>
    <w:rsid w:val="00F23DFE"/>
    <w:pPr>
      <w:ind w:left="720"/>
      <w:contextualSpacing/>
    </w:pPr>
    <w:rPr>
      <w:rFonts w:asciiTheme="minorHAnsi" w:hAnsiTheme="minorHAnsi"/>
    </w:rPr>
  </w:style>
  <w:style w:type="character" w:customStyle="1" w:styleId="Heading2Char">
    <w:name w:val="Heading 2 Char"/>
    <w:basedOn w:val="DefaultParagraphFont"/>
    <w:link w:val="Heading2"/>
    <w:uiPriority w:val="9"/>
    <w:rsid w:val="00D50B20"/>
    <w:rPr>
      <w:rFonts w:eastAsiaTheme="majorEastAsia" w:cstheme="majorBidi"/>
      <w:b/>
      <w:bCs/>
      <w:color w:val="4F81BD" w:themeColor="accent1"/>
      <w:sz w:val="26"/>
      <w:szCs w:val="26"/>
    </w:rPr>
  </w:style>
  <w:style w:type="character" w:customStyle="1" w:styleId="Heading1Char">
    <w:name w:val="Heading 1 Char"/>
    <w:basedOn w:val="DefaultParagraphFont"/>
    <w:link w:val="Heading1"/>
    <w:uiPriority w:val="9"/>
    <w:rsid w:val="00D50B20"/>
    <w:rPr>
      <w:rFonts w:eastAsiaTheme="majorEastAsia" w:cstheme="majorBidi"/>
      <w:b/>
      <w:bCs/>
      <w:color w:val="365F91" w:themeColor="accent1" w:themeShade="BF"/>
      <w:sz w:val="28"/>
      <w:szCs w:val="28"/>
    </w:rPr>
  </w:style>
  <w:style w:type="paragraph" w:styleId="NoSpacing">
    <w:name w:val="No Spacing"/>
    <w:aliases w:val="TEXT"/>
    <w:uiPriority w:val="1"/>
    <w:qFormat/>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rsid w:val="00D81C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C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4354"/>
    <w:rPr>
      <w:color w:val="0563C1"/>
      <w:u w:val="single"/>
    </w:rPr>
  </w:style>
  <w:style w:type="paragraph" w:customStyle="1" w:styleId="h2">
    <w:name w:val="h2"/>
    <w:basedOn w:val="Normal"/>
    <w:rsid w:val="00CC13F6"/>
    <w:pPr>
      <w:widowControl/>
      <w:autoSpaceDE/>
      <w:autoSpaceDN/>
      <w:adjustRightInd/>
      <w:spacing w:before="100" w:beforeAutospacing="1" w:after="100" w:afterAutospacing="1"/>
    </w:pPr>
  </w:style>
  <w:style w:type="paragraph" w:customStyle="1" w:styleId="h3a">
    <w:name w:val="h3a"/>
    <w:basedOn w:val="Normal"/>
    <w:rsid w:val="00CC13F6"/>
    <w:pPr>
      <w:widowControl/>
      <w:autoSpaceDE/>
      <w:autoSpaceDN/>
      <w:adjustRightInd/>
      <w:spacing w:before="100" w:beforeAutospacing="1" w:after="100" w:afterAutospacing="1"/>
    </w:pPr>
  </w:style>
  <w:style w:type="paragraph" w:customStyle="1" w:styleId="tx1">
    <w:name w:val="tx1"/>
    <w:basedOn w:val="Normal"/>
    <w:rsid w:val="00CC13F6"/>
    <w:pPr>
      <w:widowControl/>
      <w:autoSpaceDE/>
      <w:autoSpaceDN/>
      <w:adjustRightInd/>
      <w:spacing w:before="100" w:beforeAutospacing="1" w:after="100" w:afterAutospacing="1"/>
    </w:pPr>
  </w:style>
  <w:style w:type="paragraph" w:customStyle="1" w:styleId="tx">
    <w:name w:val="tx"/>
    <w:basedOn w:val="Normal"/>
    <w:rsid w:val="00CC13F6"/>
    <w:pPr>
      <w:widowControl/>
      <w:autoSpaceDE/>
      <w:autoSpaceDN/>
      <w:adjustRightInd/>
      <w:spacing w:before="100" w:beforeAutospacing="1" w:after="100" w:afterAutospacing="1"/>
    </w:pPr>
  </w:style>
  <w:style w:type="paragraph" w:customStyle="1" w:styleId="h2a">
    <w:name w:val="h2a"/>
    <w:basedOn w:val="Normal"/>
    <w:rsid w:val="00FB264D"/>
    <w:pPr>
      <w:widowControl/>
      <w:autoSpaceDE/>
      <w:autoSpaceDN/>
      <w:adjustRightInd/>
      <w:spacing w:before="100" w:beforeAutospacing="1" w:after="100" w:afterAutospacing="1"/>
    </w:pPr>
  </w:style>
  <w:style w:type="paragraph" w:customStyle="1" w:styleId="tx2">
    <w:name w:val="tx2"/>
    <w:basedOn w:val="Normal"/>
    <w:rsid w:val="00FB264D"/>
    <w:pPr>
      <w:widowControl/>
      <w:autoSpaceDE/>
      <w:autoSpaceDN/>
      <w:adjustRightInd/>
      <w:spacing w:before="100" w:beforeAutospacing="1" w:after="100" w:afterAutospacing="1"/>
    </w:pPr>
  </w:style>
  <w:style w:type="character" w:styleId="FollowedHyperlink">
    <w:name w:val="FollowedHyperlink"/>
    <w:basedOn w:val="DefaultParagraphFont"/>
    <w:uiPriority w:val="99"/>
    <w:semiHidden/>
    <w:unhideWhenUsed/>
    <w:rsid w:val="00C055AF"/>
    <w:rPr>
      <w:color w:val="800080" w:themeColor="followedHyperlink"/>
      <w:u w:val="single"/>
    </w:rPr>
  </w:style>
  <w:style w:type="character" w:customStyle="1" w:styleId="mo">
    <w:name w:val="mo"/>
    <w:basedOn w:val="DefaultParagraphFont"/>
    <w:rsid w:val="006E0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1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50B20"/>
    <w:pPr>
      <w:keepNext/>
      <w:keepLines/>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0"/>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6F6"/>
    <w:pPr>
      <w:keepNext/>
      <w:keepLines/>
      <w:outlineLvl w:val="2"/>
    </w:pPr>
    <w:rPr>
      <w:rFonts w:eastAsiaTheme="majorEastAsia"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6F6"/>
    <w:rPr>
      <w:rFonts w:ascii="Calibri" w:eastAsiaTheme="majorEastAsia" w:hAnsi="Calibri" w:cstheme="majorBidi"/>
      <w:b/>
      <w:bCs/>
      <w:color w:val="4F81BD" w:themeColor="accent1"/>
    </w:rPr>
  </w:style>
  <w:style w:type="paragraph" w:styleId="ListParagraph">
    <w:name w:val="List Paragraph"/>
    <w:basedOn w:val="Normal"/>
    <w:uiPriority w:val="34"/>
    <w:qFormat/>
    <w:rsid w:val="00F23DFE"/>
    <w:pPr>
      <w:ind w:left="720"/>
      <w:contextualSpacing/>
    </w:pPr>
    <w:rPr>
      <w:rFonts w:asciiTheme="minorHAnsi" w:hAnsiTheme="minorHAnsi"/>
    </w:rPr>
  </w:style>
  <w:style w:type="character" w:customStyle="1" w:styleId="Heading2Char">
    <w:name w:val="Heading 2 Char"/>
    <w:basedOn w:val="DefaultParagraphFont"/>
    <w:link w:val="Heading2"/>
    <w:uiPriority w:val="9"/>
    <w:rsid w:val="00D50B20"/>
    <w:rPr>
      <w:rFonts w:eastAsiaTheme="majorEastAsia" w:cstheme="majorBidi"/>
      <w:b/>
      <w:bCs/>
      <w:color w:val="4F81BD" w:themeColor="accent1"/>
      <w:sz w:val="26"/>
      <w:szCs w:val="26"/>
    </w:rPr>
  </w:style>
  <w:style w:type="character" w:customStyle="1" w:styleId="Heading1Char">
    <w:name w:val="Heading 1 Char"/>
    <w:basedOn w:val="DefaultParagraphFont"/>
    <w:link w:val="Heading1"/>
    <w:uiPriority w:val="9"/>
    <w:rsid w:val="00D50B20"/>
    <w:rPr>
      <w:rFonts w:eastAsiaTheme="majorEastAsia" w:cstheme="majorBidi"/>
      <w:b/>
      <w:bCs/>
      <w:color w:val="365F91" w:themeColor="accent1" w:themeShade="BF"/>
      <w:sz w:val="28"/>
      <w:szCs w:val="28"/>
    </w:rPr>
  </w:style>
  <w:style w:type="paragraph" w:styleId="NoSpacing">
    <w:name w:val="No Spacing"/>
    <w:aliases w:val="TEXT"/>
    <w:uiPriority w:val="1"/>
    <w:qFormat/>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rsid w:val="00D81C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C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4354"/>
    <w:rPr>
      <w:color w:val="0563C1"/>
      <w:u w:val="single"/>
    </w:rPr>
  </w:style>
  <w:style w:type="paragraph" w:customStyle="1" w:styleId="h2">
    <w:name w:val="h2"/>
    <w:basedOn w:val="Normal"/>
    <w:rsid w:val="00CC13F6"/>
    <w:pPr>
      <w:widowControl/>
      <w:autoSpaceDE/>
      <w:autoSpaceDN/>
      <w:adjustRightInd/>
      <w:spacing w:before="100" w:beforeAutospacing="1" w:after="100" w:afterAutospacing="1"/>
    </w:pPr>
  </w:style>
  <w:style w:type="paragraph" w:customStyle="1" w:styleId="h3a">
    <w:name w:val="h3a"/>
    <w:basedOn w:val="Normal"/>
    <w:rsid w:val="00CC13F6"/>
    <w:pPr>
      <w:widowControl/>
      <w:autoSpaceDE/>
      <w:autoSpaceDN/>
      <w:adjustRightInd/>
      <w:spacing w:before="100" w:beforeAutospacing="1" w:after="100" w:afterAutospacing="1"/>
    </w:pPr>
  </w:style>
  <w:style w:type="paragraph" w:customStyle="1" w:styleId="tx1">
    <w:name w:val="tx1"/>
    <w:basedOn w:val="Normal"/>
    <w:rsid w:val="00CC13F6"/>
    <w:pPr>
      <w:widowControl/>
      <w:autoSpaceDE/>
      <w:autoSpaceDN/>
      <w:adjustRightInd/>
      <w:spacing w:before="100" w:beforeAutospacing="1" w:after="100" w:afterAutospacing="1"/>
    </w:pPr>
  </w:style>
  <w:style w:type="paragraph" w:customStyle="1" w:styleId="tx">
    <w:name w:val="tx"/>
    <w:basedOn w:val="Normal"/>
    <w:rsid w:val="00CC13F6"/>
    <w:pPr>
      <w:widowControl/>
      <w:autoSpaceDE/>
      <w:autoSpaceDN/>
      <w:adjustRightInd/>
      <w:spacing w:before="100" w:beforeAutospacing="1" w:after="100" w:afterAutospacing="1"/>
    </w:pPr>
  </w:style>
  <w:style w:type="paragraph" w:customStyle="1" w:styleId="h2a">
    <w:name w:val="h2a"/>
    <w:basedOn w:val="Normal"/>
    <w:rsid w:val="00FB264D"/>
    <w:pPr>
      <w:widowControl/>
      <w:autoSpaceDE/>
      <w:autoSpaceDN/>
      <w:adjustRightInd/>
      <w:spacing w:before="100" w:beforeAutospacing="1" w:after="100" w:afterAutospacing="1"/>
    </w:pPr>
  </w:style>
  <w:style w:type="paragraph" w:customStyle="1" w:styleId="tx2">
    <w:name w:val="tx2"/>
    <w:basedOn w:val="Normal"/>
    <w:rsid w:val="00FB264D"/>
    <w:pPr>
      <w:widowControl/>
      <w:autoSpaceDE/>
      <w:autoSpaceDN/>
      <w:adjustRightInd/>
      <w:spacing w:before="100" w:beforeAutospacing="1" w:after="100" w:afterAutospacing="1"/>
    </w:pPr>
  </w:style>
  <w:style w:type="character" w:styleId="FollowedHyperlink">
    <w:name w:val="FollowedHyperlink"/>
    <w:basedOn w:val="DefaultParagraphFont"/>
    <w:uiPriority w:val="99"/>
    <w:semiHidden/>
    <w:unhideWhenUsed/>
    <w:rsid w:val="00C055AF"/>
    <w:rPr>
      <w:color w:val="800080" w:themeColor="followedHyperlink"/>
      <w:u w:val="single"/>
    </w:rPr>
  </w:style>
  <w:style w:type="character" w:customStyle="1" w:styleId="mo">
    <w:name w:val="mo"/>
    <w:basedOn w:val="DefaultParagraphFont"/>
    <w:rsid w:val="006E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66164">
      <w:bodyDiv w:val="1"/>
      <w:marLeft w:val="0"/>
      <w:marRight w:val="0"/>
      <w:marTop w:val="0"/>
      <w:marBottom w:val="0"/>
      <w:divBdr>
        <w:top w:val="none" w:sz="0" w:space="0" w:color="auto"/>
        <w:left w:val="none" w:sz="0" w:space="0" w:color="auto"/>
        <w:bottom w:val="none" w:sz="0" w:space="0" w:color="auto"/>
        <w:right w:val="none" w:sz="0" w:space="0" w:color="auto"/>
      </w:divBdr>
    </w:div>
    <w:div w:id="342125222">
      <w:bodyDiv w:val="1"/>
      <w:marLeft w:val="0"/>
      <w:marRight w:val="0"/>
      <w:marTop w:val="0"/>
      <w:marBottom w:val="0"/>
      <w:divBdr>
        <w:top w:val="none" w:sz="0" w:space="0" w:color="auto"/>
        <w:left w:val="none" w:sz="0" w:space="0" w:color="auto"/>
        <w:bottom w:val="none" w:sz="0" w:space="0" w:color="auto"/>
        <w:right w:val="none" w:sz="0" w:space="0" w:color="auto"/>
      </w:divBdr>
    </w:div>
    <w:div w:id="382565019">
      <w:bodyDiv w:val="1"/>
      <w:marLeft w:val="0"/>
      <w:marRight w:val="0"/>
      <w:marTop w:val="0"/>
      <w:marBottom w:val="0"/>
      <w:divBdr>
        <w:top w:val="none" w:sz="0" w:space="0" w:color="auto"/>
        <w:left w:val="none" w:sz="0" w:space="0" w:color="auto"/>
        <w:bottom w:val="none" w:sz="0" w:space="0" w:color="auto"/>
        <w:right w:val="none" w:sz="0" w:space="0" w:color="auto"/>
      </w:divBdr>
    </w:div>
    <w:div w:id="669872427">
      <w:bodyDiv w:val="1"/>
      <w:marLeft w:val="0"/>
      <w:marRight w:val="0"/>
      <w:marTop w:val="0"/>
      <w:marBottom w:val="0"/>
      <w:divBdr>
        <w:top w:val="none" w:sz="0" w:space="0" w:color="auto"/>
        <w:left w:val="none" w:sz="0" w:space="0" w:color="auto"/>
        <w:bottom w:val="none" w:sz="0" w:space="0" w:color="auto"/>
        <w:right w:val="none" w:sz="0" w:space="0" w:color="auto"/>
      </w:divBdr>
    </w:div>
    <w:div w:id="771096863">
      <w:bodyDiv w:val="1"/>
      <w:marLeft w:val="0"/>
      <w:marRight w:val="0"/>
      <w:marTop w:val="0"/>
      <w:marBottom w:val="0"/>
      <w:divBdr>
        <w:top w:val="none" w:sz="0" w:space="0" w:color="auto"/>
        <w:left w:val="none" w:sz="0" w:space="0" w:color="auto"/>
        <w:bottom w:val="none" w:sz="0" w:space="0" w:color="auto"/>
        <w:right w:val="none" w:sz="0" w:space="0" w:color="auto"/>
      </w:divBdr>
      <w:divsChild>
        <w:div w:id="1122530553">
          <w:marLeft w:val="0"/>
          <w:marRight w:val="0"/>
          <w:marTop w:val="0"/>
          <w:marBottom w:val="0"/>
          <w:divBdr>
            <w:top w:val="none" w:sz="0" w:space="0" w:color="auto"/>
            <w:left w:val="none" w:sz="0" w:space="0" w:color="auto"/>
            <w:bottom w:val="none" w:sz="0" w:space="0" w:color="auto"/>
            <w:right w:val="none" w:sz="0" w:space="0" w:color="auto"/>
          </w:divBdr>
        </w:div>
        <w:div w:id="584266840">
          <w:marLeft w:val="0"/>
          <w:marRight w:val="0"/>
          <w:marTop w:val="0"/>
          <w:marBottom w:val="0"/>
          <w:divBdr>
            <w:top w:val="none" w:sz="0" w:space="0" w:color="auto"/>
            <w:left w:val="none" w:sz="0" w:space="0" w:color="auto"/>
            <w:bottom w:val="none" w:sz="0" w:space="0" w:color="auto"/>
            <w:right w:val="none" w:sz="0" w:space="0" w:color="auto"/>
          </w:divBdr>
        </w:div>
      </w:divsChild>
    </w:div>
    <w:div w:id="986083743">
      <w:bodyDiv w:val="1"/>
      <w:marLeft w:val="0"/>
      <w:marRight w:val="0"/>
      <w:marTop w:val="0"/>
      <w:marBottom w:val="0"/>
      <w:divBdr>
        <w:top w:val="none" w:sz="0" w:space="0" w:color="auto"/>
        <w:left w:val="none" w:sz="0" w:space="0" w:color="auto"/>
        <w:bottom w:val="none" w:sz="0" w:space="0" w:color="auto"/>
        <w:right w:val="none" w:sz="0" w:space="0" w:color="auto"/>
      </w:divBdr>
    </w:div>
    <w:div w:id="989559820">
      <w:bodyDiv w:val="1"/>
      <w:marLeft w:val="0"/>
      <w:marRight w:val="0"/>
      <w:marTop w:val="0"/>
      <w:marBottom w:val="0"/>
      <w:divBdr>
        <w:top w:val="none" w:sz="0" w:space="0" w:color="auto"/>
        <w:left w:val="none" w:sz="0" w:space="0" w:color="auto"/>
        <w:bottom w:val="none" w:sz="0" w:space="0" w:color="auto"/>
        <w:right w:val="none" w:sz="0" w:space="0" w:color="auto"/>
      </w:divBdr>
    </w:div>
    <w:div w:id="1066881471">
      <w:bodyDiv w:val="1"/>
      <w:marLeft w:val="0"/>
      <w:marRight w:val="0"/>
      <w:marTop w:val="0"/>
      <w:marBottom w:val="0"/>
      <w:divBdr>
        <w:top w:val="none" w:sz="0" w:space="0" w:color="auto"/>
        <w:left w:val="none" w:sz="0" w:space="0" w:color="auto"/>
        <w:bottom w:val="none" w:sz="0" w:space="0" w:color="auto"/>
        <w:right w:val="none" w:sz="0" w:space="0" w:color="auto"/>
      </w:divBdr>
    </w:div>
    <w:div w:id="1094664401">
      <w:bodyDiv w:val="1"/>
      <w:marLeft w:val="0"/>
      <w:marRight w:val="0"/>
      <w:marTop w:val="0"/>
      <w:marBottom w:val="0"/>
      <w:divBdr>
        <w:top w:val="none" w:sz="0" w:space="0" w:color="auto"/>
        <w:left w:val="none" w:sz="0" w:space="0" w:color="auto"/>
        <w:bottom w:val="none" w:sz="0" w:space="0" w:color="auto"/>
        <w:right w:val="none" w:sz="0" w:space="0" w:color="auto"/>
      </w:divBdr>
    </w:div>
    <w:div w:id="1203905966">
      <w:bodyDiv w:val="1"/>
      <w:marLeft w:val="0"/>
      <w:marRight w:val="0"/>
      <w:marTop w:val="0"/>
      <w:marBottom w:val="0"/>
      <w:divBdr>
        <w:top w:val="none" w:sz="0" w:space="0" w:color="auto"/>
        <w:left w:val="none" w:sz="0" w:space="0" w:color="auto"/>
        <w:bottom w:val="none" w:sz="0" w:space="0" w:color="auto"/>
        <w:right w:val="none" w:sz="0" w:space="0" w:color="auto"/>
      </w:divBdr>
    </w:div>
    <w:div w:id="1222911067">
      <w:bodyDiv w:val="1"/>
      <w:marLeft w:val="0"/>
      <w:marRight w:val="0"/>
      <w:marTop w:val="0"/>
      <w:marBottom w:val="0"/>
      <w:divBdr>
        <w:top w:val="none" w:sz="0" w:space="0" w:color="auto"/>
        <w:left w:val="none" w:sz="0" w:space="0" w:color="auto"/>
        <w:bottom w:val="none" w:sz="0" w:space="0" w:color="auto"/>
        <w:right w:val="none" w:sz="0" w:space="0" w:color="auto"/>
      </w:divBdr>
    </w:div>
    <w:div w:id="1415250046">
      <w:bodyDiv w:val="1"/>
      <w:marLeft w:val="0"/>
      <w:marRight w:val="0"/>
      <w:marTop w:val="0"/>
      <w:marBottom w:val="0"/>
      <w:divBdr>
        <w:top w:val="none" w:sz="0" w:space="0" w:color="auto"/>
        <w:left w:val="none" w:sz="0" w:space="0" w:color="auto"/>
        <w:bottom w:val="none" w:sz="0" w:space="0" w:color="auto"/>
        <w:right w:val="none" w:sz="0" w:space="0" w:color="auto"/>
      </w:divBdr>
    </w:div>
    <w:div w:id="1430543089">
      <w:bodyDiv w:val="1"/>
      <w:marLeft w:val="0"/>
      <w:marRight w:val="0"/>
      <w:marTop w:val="0"/>
      <w:marBottom w:val="0"/>
      <w:divBdr>
        <w:top w:val="none" w:sz="0" w:space="0" w:color="auto"/>
        <w:left w:val="none" w:sz="0" w:space="0" w:color="auto"/>
        <w:bottom w:val="none" w:sz="0" w:space="0" w:color="auto"/>
        <w:right w:val="none" w:sz="0" w:space="0" w:color="auto"/>
      </w:divBdr>
      <w:divsChild>
        <w:div w:id="948044102">
          <w:marLeft w:val="0"/>
          <w:marRight w:val="0"/>
          <w:marTop w:val="0"/>
          <w:marBottom w:val="0"/>
          <w:divBdr>
            <w:top w:val="none" w:sz="0" w:space="0" w:color="auto"/>
            <w:left w:val="none" w:sz="0" w:space="0" w:color="auto"/>
            <w:bottom w:val="none" w:sz="0" w:space="0" w:color="auto"/>
            <w:right w:val="none" w:sz="0" w:space="0" w:color="auto"/>
          </w:divBdr>
        </w:div>
        <w:div w:id="1918205913">
          <w:marLeft w:val="0"/>
          <w:marRight w:val="0"/>
          <w:marTop w:val="0"/>
          <w:marBottom w:val="0"/>
          <w:divBdr>
            <w:top w:val="none" w:sz="0" w:space="0" w:color="auto"/>
            <w:left w:val="none" w:sz="0" w:space="0" w:color="auto"/>
            <w:bottom w:val="none" w:sz="0" w:space="0" w:color="auto"/>
            <w:right w:val="none" w:sz="0" w:space="0" w:color="auto"/>
          </w:divBdr>
        </w:div>
      </w:divsChild>
    </w:div>
    <w:div w:id="1517886076">
      <w:bodyDiv w:val="1"/>
      <w:marLeft w:val="0"/>
      <w:marRight w:val="0"/>
      <w:marTop w:val="0"/>
      <w:marBottom w:val="0"/>
      <w:divBdr>
        <w:top w:val="none" w:sz="0" w:space="0" w:color="auto"/>
        <w:left w:val="none" w:sz="0" w:space="0" w:color="auto"/>
        <w:bottom w:val="none" w:sz="0" w:space="0" w:color="auto"/>
        <w:right w:val="none" w:sz="0" w:space="0" w:color="auto"/>
      </w:divBdr>
    </w:div>
    <w:div w:id="1551989890">
      <w:bodyDiv w:val="1"/>
      <w:marLeft w:val="0"/>
      <w:marRight w:val="0"/>
      <w:marTop w:val="0"/>
      <w:marBottom w:val="0"/>
      <w:divBdr>
        <w:top w:val="none" w:sz="0" w:space="0" w:color="auto"/>
        <w:left w:val="none" w:sz="0" w:space="0" w:color="auto"/>
        <w:bottom w:val="none" w:sz="0" w:space="0" w:color="auto"/>
        <w:right w:val="none" w:sz="0" w:space="0" w:color="auto"/>
      </w:divBdr>
    </w:div>
    <w:div w:id="1564410308">
      <w:bodyDiv w:val="1"/>
      <w:marLeft w:val="0"/>
      <w:marRight w:val="0"/>
      <w:marTop w:val="0"/>
      <w:marBottom w:val="0"/>
      <w:divBdr>
        <w:top w:val="none" w:sz="0" w:space="0" w:color="auto"/>
        <w:left w:val="none" w:sz="0" w:space="0" w:color="auto"/>
        <w:bottom w:val="none" w:sz="0" w:space="0" w:color="auto"/>
        <w:right w:val="none" w:sz="0" w:space="0" w:color="auto"/>
      </w:divBdr>
    </w:div>
    <w:div w:id="1589653814">
      <w:bodyDiv w:val="1"/>
      <w:marLeft w:val="0"/>
      <w:marRight w:val="0"/>
      <w:marTop w:val="0"/>
      <w:marBottom w:val="0"/>
      <w:divBdr>
        <w:top w:val="none" w:sz="0" w:space="0" w:color="auto"/>
        <w:left w:val="none" w:sz="0" w:space="0" w:color="auto"/>
        <w:bottom w:val="none" w:sz="0" w:space="0" w:color="auto"/>
        <w:right w:val="none" w:sz="0" w:space="0" w:color="auto"/>
      </w:divBdr>
    </w:div>
    <w:div w:id="1648901025">
      <w:bodyDiv w:val="1"/>
      <w:marLeft w:val="0"/>
      <w:marRight w:val="0"/>
      <w:marTop w:val="0"/>
      <w:marBottom w:val="0"/>
      <w:divBdr>
        <w:top w:val="none" w:sz="0" w:space="0" w:color="auto"/>
        <w:left w:val="none" w:sz="0" w:space="0" w:color="auto"/>
        <w:bottom w:val="none" w:sz="0" w:space="0" w:color="auto"/>
        <w:right w:val="none" w:sz="0" w:space="0" w:color="auto"/>
      </w:divBdr>
    </w:div>
    <w:div w:id="1653295350">
      <w:bodyDiv w:val="1"/>
      <w:marLeft w:val="0"/>
      <w:marRight w:val="0"/>
      <w:marTop w:val="0"/>
      <w:marBottom w:val="0"/>
      <w:divBdr>
        <w:top w:val="none" w:sz="0" w:space="0" w:color="auto"/>
        <w:left w:val="none" w:sz="0" w:space="0" w:color="auto"/>
        <w:bottom w:val="none" w:sz="0" w:space="0" w:color="auto"/>
        <w:right w:val="none" w:sz="0" w:space="0" w:color="auto"/>
      </w:divBdr>
    </w:div>
    <w:div w:id="1683780001">
      <w:bodyDiv w:val="1"/>
      <w:marLeft w:val="0"/>
      <w:marRight w:val="0"/>
      <w:marTop w:val="0"/>
      <w:marBottom w:val="0"/>
      <w:divBdr>
        <w:top w:val="none" w:sz="0" w:space="0" w:color="auto"/>
        <w:left w:val="none" w:sz="0" w:space="0" w:color="auto"/>
        <w:bottom w:val="none" w:sz="0" w:space="0" w:color="auto"/>
        <w:right w:val="none" w:sz="0" w:space="0" w:color="auto"/>
      </w:divBdr>
    </w:div>
    <w:div w:id="1690789983">
      <w:bodyDiv w:val="1"/>
      <w:marLeft w:val="0"/>
      <w:marRight w:val="0"/>
      <w:marTop w:val="0"/>
      <w:marBottom w:val="0"/>
      <w:divBdr>
        <w:top w:val="none" w:sz="0" w:space="0" w:color="auto"/>
        <w:left w:val="none" w:sz="0" w:space="0" w:color="auto"/>
        <w:bottom w:val="none" w:sz="0" w:space="0" w:color="auto"/>
        <w:right w:val="none" w:sz="0" w:space="0" w:color="auto"/>
      </w:divBdr>
      <w:divsChild>
        <w:div w:id="2124497636">
          <w:marLeft w:val="0"/>
          <w:marRight w:val="0"/>
          <w:marTop w:val="0"/>
          <w:marBottom w:val="0"/>
          <w:divBdr>
            <w:top w:val="none" w:sz="0" w:space="0" w:color="auto"/>
            <w:left w:val="none" w:sz="0" w:space="0" w:color="auto"/>
            <w:bottom w:val="none" w:sz="0" w:space="0" w:color="auto"/>
            <w:right w:val="none" w:sz="0" w:space="0" w:color="auto"/>
          </w:divBdr>
        </w:div>
        <w:div w:id="869143616">
          <w:marLeft w:val="0"/>
          <w:marRight w:val="0"/>
          <w:marTop w:val="0"/>
          <w:marBottom w:val="0"/>
          <w:divBdr>
            <w:top w:val="none" w:sz="0" w:space="0" w:color="auto"/>
            <w:left w:val="none" w:sz="0" w:space="0" w:color="auto"/>
            <w:bottom w:val="none" w:sz="0" w:space="0" w:color="auto"/>
            <w:right w:val="none" w:sz="0" w:space="0" w:color="auto"/>
          </w:divBdr>
        </w:div>
      </w:divsChild>
    </w:div>
    <w:div w:id="1803036604">
      <w:bodyDiv w:val="1"/>
      <w:marLeft w:val="0"/>
      <w:marRight w:val="0"/>
      <w:marTop w:val="0"/>
      <w:marBottom w:val="0"/>
      <w:divBdr>
        <w:top w:val="none" w:sz="0" w:space="0" w:color="auto"/>
        <w:left w:val="none" w:sz="0" w:space="0" w:color="auto"/>
        <w:bottom w:val="none" w:sz="0" w:space="0" w:color="auto"/>
        <w:right w:val="none" w:sz="0" w:space="0" w:color="auto"/>
      </w:divBdr>
    </w:div>
    <w:div w:id="1873566079">
      <w:bodyDiv w:val="1"/>
      <w:marLeft w:val="0"/>
      <w:marRight w:val="0"/>
      <w:marTop w:val="0"/>
      <w:marBottom w:val="0"/>
      <w:divBdr>
        <w:top w:val="none" w:sz="0" w:space="0" w:color="auto"/>
        <w:left w:val="none" w:sz="0" w:space="0" w:color="auto"/>
        <w:bottom w:val="none" w:sz="0" w:space="0" w:color="auto"/>
        <w:right w:val="none" w:sz="0" w:space="0" w:color="auto"/>
      </w:divBdr>
      <w:divsChild>
        <w:div w:id="47147085">
          <w:marLeft w:val="0"/>
          <w:marRight w:val="0"/>
          <w:marTop w:val="0"/>
          <w:marBottom w:val="0"/>
          <w:divBdr>
            <w:top w:val="none" w:sz="0" w:space="0" w:color="auto"/>
            <w:left w:val="none" w:sz="0" w:space="0" w:color="auto"/>
            <w:bottom w:val="none" w:sz="0" w:space="0" w:color="auto"/>
            <w:right w:val="none" w:sz="0" w:space="0" w:color="auto"/>
          </w:divBdr>
        </w:div>
      </w:divsChild>
    </w:div>
    <w:div w:id="1886939970">
      <w:bodyDiv w:val="1"/>
      <w:marLeft w:val="0"/>
      <w:marRight w:val="0"/>
      <w:marTop w:val="0"/>
      <w:marBottom w:val="0"/>
      <w:divBdr>
        <w:top w:val="none" w:sz="0" w:space="0" w:color="auto"/>
        <w:left w:val="none" w:sz="0" w:space="0" w:color="auto"/>
        <w:bottom w:val="none" w:sz="0" w:space="0" w:color="auto"/>
        <w:right w:val="none" w:sz="0" w:space="0" w:color="auto"/>
      </w:divBdr>
    </w:div>
    <w:div w:id="1951276142">
      <w:bodyDiv w:val="1"/>
      <w:marLeft w:val="0"/>
      <w:marRight w:val="0"/>
      <w:marTop w:val="0"/>
      <w:marBottom w:val="0"/>
      <w:divBdr>
        <w:top w:val="none" w:sz="0" w:space="0" w:color="auto"/>
        <w:left w:val="none" w:sz="0" w:space="0" w:color="auto"/>
        <w:bottom w:val="none" w:sz="0" w:space="0" w:color="auto"/>
        <w:right w:val="none" w:sz="0" w:space="0" w:color="auto"/>
      </w:divBdr>
    </w:div>
    <w:div w:id="1971202474">
      <w:bodyDiv w:val="1"/>
      <w:marLeft w:val="0"/>
      <w:marRight w:val="0"/>
      <w:marTop w:val="0"/>
      <w:marBottom w:val="0"/>
      <w:divBdr>
        <w:top w:val="none" w:sz="0" w:space="0" w:color="auto"/>
        <w:left w:val="none" w:sz="0" w:space="0" w:color="auto"/>
        <w:bottom w:val="none" w:sz="0" w:space="0" w:color="auto"/>
        <w:right w:val="none" w:sz="0" w:space="0" w:color="auto"/>
      </w:divBdr>
    </w:div>
    <w:div w:id="21278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k12.org/book/CK-12-Physical-Science-For-Middle-School/section/4.0/" TargetMode="External"/><Relationship Id="rId13" Type="http://schemas.openxmlformats.org/officeDocument/2006/relationships/hyperlink" Target="http://www.ck12.org/book/CK-12-Physical-Science-For-Middle-School/section/7.0/" TargetMode="External"/><Relationship Id="rId3" Type="http://schemas.microsoft.com/office/2007/relationships/stylesWithEffects" Target="stylesWithEffects.xml"/><Relationship Id="rId7" Type="http://schemas.openxmlformats.org/officeDocument/2006/relationships/hyperlink" Target="http://www.nextgenscience.org/sites/default/files/evidence_statement/black_white/MS-PS1-6%20Evidence%20Statements%20June%202015%20asterisks.pdf" TargetMode="External"/><Relationship Id="rId12" Type="http://schemas.openxmlformats.org/officeDocument/2006/relationships/hyperlink" Target="http://www.ck12.org/book/CK-12-Physical-Science-For-Middle-School/section/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ap.edu/openbook.php?record_id=13165&amp;page=109" TargetMode="External"/><Relationship Id="rId11" Type="http://schemas.openxmlformats.org/officeDocument/2006/relationships/hyperlink" Target="http://www.ck12.org/book/CK-12-Physical-Science-For-Middle-School/section/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k12.org/book/CK-12-Physical-Science-For-Middle-School/section/3.3/" TargetMode="External"/><Relationship Id="rId4" Type="http://schemas.openxmlformats.org/officeDocument/2006/relationships/settings" Target="settings.xml"/><Relationship Id="rId9" Type="http://schemas.openxmlformats.org/officeDocument/2006/relationships/hyperlink" Target="http://www.ck12.org/book/CK-12-Physical-Science-For-Middle-School/section/8.4/" TargetMode="External"/><Relationship Id="rId14" Type="http://schemas.openxmlformats.org/officeDocument/2006/relationships/hyperlink" Target="http://www.ck12.org/book/CK-12-Physical-Science-For-Middle-School/section/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Carruthers</dc:creator>
  <cp:lastModifiedBy>Margaret Carruthers</cp:lastModifiedBy>
  <cp:revision>5</cp:revision>
  <dcterms:created xsi:type="dcterms:W3CDTF">2016-10-24T20:08:00Z</dcterms:created>
  <dcterms:modified xsi:type="dcterms:W3CDTF">2016-10-24T20:50:00Z</dcterms:modified>
</cp:coreProperties>
</file>